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spacing w:after="200"/>
        <w:jc w:val="center"/>
      </w:pPr>
      <w:r>
        <w:rPr>
          <w:color w:val="595959"/>
          <w:sz w:val="28"/>
          <w:szCs w:val="28"/>
        </w:rPr>
        <w:t xml:space="preserve">Technical Requirements Specification</w:t>
      </w:r>
    </w:p>
    <w:p>
      <w:pPr>
        <w:spacing w:after="200"/>
        <w:jc w:val="center"/>
      </w:pPr>
      <w:r>
        <w:rPr>
          <w:b/>
          <w:bCs/>
          <w:color w:val="1F4E79"/>
          <w:sz w:val="56"/>
          <w:szCs w:val="56"/>
        </w:rPr>
        <w:t xml:space="preserve">Production-Ready Website Infrastructure</w:t>
      </w:r>
    </w:p>
    <w:p>
      <w:pPr>
        <w:spacing w:after="2400"/>
        <w:jc w:val="center"/>
      </w:pPr>
      <w:r>
        <w:rPr>
          <w:color w:val="595959"/>
          <w:sz w:val="26"/>
          <w:szCs w:val="26"/>
        </w:rPr>
        <w:t xml:space="preserve">Next.js  ·  Vercel  ·  Supabase  ·  GitHub</w:t>
      </w:r>
    </w:p>
    <w:p>
      <w:pPr>
        <w:jc w:val="center"/>
      </w:pPr>
      <w:r>
        <w:rPr>
          <w:color w:val="595959"/>
          <w:sz w:val="22"/>
          <w:szCs w:val="22"/>
        </w:rPr>
        <w:t xml:space="preserve">Version 1.0  ·  July 2026</w:t>
      </w:r>
    </w:p>
    <w:p>
      <w:r>
        <w:br w:type="page"/>
      </w:r>
    </w:p>
    <w:p>
      <w:pPr>
        <w:pStyle w:val="Heading1"/>
        <w:spacing w:after="200"/>
      </w:pPr>
      <w:r>
        <w:rPr>
          <w:color w:val="1F4E79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60" w:before="360"/>
      </w:pPr>
      <w:r>
        <w:rPr>
          <w:color w:val="1F4E79"/>
        </w:rPr>
        <w:t xml:space="preserve">1. General Requirements</w:t>
      </w:r>
    </w:p>
    <w:p>
      <w:pPr>
        <w:spacing w:after="120"/>
      </w:pPr>
      <w:r>
        <w:t xml:space="preserve">The website must be built as a production-ready, scalable, secure, and SEO-optimized application. All third-party integrations must be: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Modular — implemented as independent, self-contained components;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Configurable exclusively through environment variables;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Disabled automatically when no configuration is provided, without producing errors.</w:t>
      </w:r>
    </w:p>
    <w:p>
      <w:pPr>
        <w:spacing w:after="120"/>
      </w:pPr>
      <w:r>
        <w:t xml:space="preserve">Hardcoding of IDs, API keys, secrets, or tracking codes is strictly prohibited. The website must function correctly even when analytics services are not configured, gracefully disabling unavailable integrations.</w:t>
      </w:r>
    </w:p>
    <w:p>
      <w:pPr>
        <w:pStyle w:val="Heading1"/>
        <w:spacing w:after="160" w:before="360"/>
      </w:pPr>
      <w:r>
        <w:rPr>
          <w:color w:val="1F4E79"/>
        </w:rPr>
        <w:t xml:space="preserve">2. Analytics &amp; Marketing</w:t>
      </w:r>
    </w:p>
    <w:p>
      <w:pPr>
        <w:spacing w:after="120"/>
      </w:pPr>
      <w:r>
        <w:t xml:space="preserve">Implement support for the following tracking services. Each service must be loaded only when its corresponding environment variable exists.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rPr>
          <w:tblHeader/>
        </w:trP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Environment Variable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Service</w:t>
            </w:r>
          </w:p>
        </w:tc>
      </w:tr>
      <w:t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NEXT_PUBLIC_GTM_ID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Google Tag Manager (GTM)</w:t>
            </w:r>
          </w:p>
        </w:tc>
      </w:tr>
      <w:t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NEXT_PUBLIC_GA_ID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Google Analytics 4 (GA4)</w:t>
            </w:r>
          </w:p>
        </w:tc>
      </w:tr>
      <w:t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NEXT_PUBLIC_META_PIXEL_ID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Meta Pixel (Facebook &amp; Instagram)</w:t>
            </w:r>
          </w:p>
        </w:tc>
      </w:tr>
      <w:t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NEXT_PUBLIC_CLARITY_ID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Microsoft Clarity</w:t>
            </w:r>
          </w:p>
        </w:tc>
      </w:tr>
      <w:t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NEXT_PUBLIC_GOOGLE_ADS_ID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Google Ads Conversion Tracking (optional)</w:t>
            </w:r>
          </w:p>
        </w:tc>
      </w:tr>
      <w:t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NEXT_PUBLIC_TIKTOK_PIXEL_ID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TikTok Pixel (optional)</w:t>
            </w:r>
          </w:p>
        </w:tc>
      </w:tr>
    </w:tbl>
    <w:p>
      <w:pPr>
        <w:spacing w:after="120"/>
      </w:pPr>
    </w:p>
    <w:p>
      <w:pPr>
        <w:pStyle w:val="Heading1"/>
        <w:spacing w:after="160" w:before="360"/>
      </w:pPr>
      <w:r>
        <w:rPr>
          <w:color w:val="1F4E79"/>
        </w:rPr>
        <w:t xml:space="preserve">3. Conversion Tracking</w:t>
      </w:r>
    </w:p>
    <w:p>
      <w:pPr>
        <w:spacing w:after="120"/>
      </w:pPr>
      <w:r>
        <w:t xml:space="preserve">The following events must be tracked and automatically dispatched to GA4, GTM, Meta Pixel, and Google Ads conversions:</w:t>
      </w:r>
    </w:p>
    <w:p>
      <w:pPr>
        <w:pStyle w:val="Heading2"/>
        <w:spacing w:after="120" w:before="260"/>
      </w:pPr>
      <w:r>
        <w:rPr>
          <w:color w:val="1F4E79"/>
        </w:rPr>
        <w:t xml:space="preserve">3.1 Engagement Events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Page View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Scroll Depth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Session Duration</w:t>
      </w:r>
    </w:p>
    <w:p>
      <w:pPr>
        <w:pStyle w:val="Heading2"/>
        <w:spacing w:after="120" w:before="260"/>
      </w:pPr>
      <w:r>
        <w:rPr>
          <w:color w:val="1F4E79"/>
        </w:rPr>
        <w:t xml:space="preserve">3.2 Interaction Events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Click on “Book Now”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Click on phone number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Click on WhatsApp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Click on Telegram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Click on Instagram</w:t>
      </w:r>
    </w:p>
    <w:p>
      <w:pPr>
        <w:pStyle w:val="Heading2"/>
        <w:spacing w:after="120" w:before="260"/>
      </w:pPr>
      <w:r>
        <w:rPr>
          <w:color w:val="1F4E79"/>
        </w:rPr>
        <w:t xml:space="preserve">3.3 Conversion Events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Contact form submission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Successful booking via Supabase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Lead generated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Appointment confirmed</w:t>
      </w:r>
    </w:p>
    <w:p>
      <w:pPr>
        <w:pStyle w:val="Heading1"/>
        <w:spacing w:after="160" w:before="360"/>
      </w:pPr>
      <w:r>
        <w:rPr>
          <w:color w:val="1F4E79"/>
        </w:rPr>
        <w:t xml:space="preserve">4. SEO</w:t>
      </w:r>
    </w:p>
    <w:p>
      <w:pPr>
        <w:spacing w:after="120"/>
      </w:pPr>
      <w:r>
        <w:t xml:space="preserve">Implement complete search engine optimization:</w:t>
      </w:r>
    </w:p>
    <w:p>
      <w:pPr>
        <w:pStyle w:val="Heading2"/>
        <w:spacing w:after="120" w:before="260"/>
      </w:pPr>
      <w:r>
        <w:rPr>
          <w:color w:val="1F4E79"/>
        </w:rPr>
        <w:t xml:space="preserve">4.1 Metadata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Dynamic title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Meta description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Canonical URLs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Open Graph tags with automatic OG image support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Twitter Cards</w:t>
      </w:r>
    </w:p>
    <w:p>
      <w:pPr>
        <w:pStyle w:val="Heading2"/>
        <w:spacing w:after="120" w:before="260"/>
      </w:pPr>
      <w:r>
        <w:rPr>
          <w:color w:val="1F4E79"/>
        </w:rPr>
        <w:t xml:space="preserve">4.2 Structured Data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Structured Data (JSON-LD)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Local Business Schema</w:t>
      </w:r>
    </w:p>
    <w:p>
      <w:pPr>
        <w:pStyle w:val="Heading2"/>
        <w:spacing w:after="120" w:before="260"/>
      </w:pPr>
      <w:r>
        <w:rPr>
          <w:color w:val="1F4E79"/>
        </w:rPr>
        <w:t xml:space="preserve">4.3 Technical SEO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Sitemap.xml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robots.txt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Favicon, Apple Touch Icon, Web Manifest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Clean semantic HTML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Proper heading hierarchy (H1–H3)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Image optimization and lazy loading</w:t>
      </w:r>
    </w:p>
    <w:p>
      <w:pPr>
        <w:pStyle w:val="Heading1"/>
        <w:spacing w:after="160" w:before="360"/>
      </w:pPr>
      <w:r>
        <w:rPr>
          <w:color w:val="1F4E79"/>
        </w:rPr>
        <w:t xml:space="preserve">5. Performance</w:t>
      </w:r>
    </w:p>
    <w:p>
      <w:pPr>
        <w:spacing w:after="120"/>
      </w:pPr>
      <w:r>
        <w:rPr>
          <w:b/>
          <w:bCs/>
        </w:rPr>
        <w:t xml:space="preserve">Target: Lighthouse score above 95. Required optimizations: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Server-side rendering where appropriate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Code splitting and dynamic imports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Image optimization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Font optimization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Lazy loading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Prefetching of critical resources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Minimized JavaScript bundle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Compression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Caching strategy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Fast initial page load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Core Web Vitals optimization</w:t>
      </w:r>
    </w:p>
    <w:p>
      <w:pPr>
        <w:pStyle w:val="Heading1"/>
        <w:spacing w:after="160" w:before="360"/>
      </w:pPr>
      <w:r>
        <w:rPr>
          <w:color w:val="1F4E79"/>
        </w:rPr>
        <w:t xml:space="preserve">6. Security</w:t>
      </w:r>
    </w:p>
    <w:p>
      <w:pPr>
        <w:spacing w:after="120"/>
      </w:pPr>
      <w:r>
        <w:t xml:space="preserve">The application must follow modern web security best practices.</w:t>
      </w:r>
    </w:p>
    <w:p>
      <w:pPr>
        <w:pStyle w:val="Heading2"/>
        <w:spacing w:after="120" w:before="260"/>
      </w:pPr>
      <w:r>
        <w:rPr>
          <w:color w:val="1F4E79"/>
        </w:rPr>
        <w:t xml:space="preserve">6.1 Transport &amp; Headers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HTTPS-only operation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Strict Content Security Policy (CSP)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X-Frame-Options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X-Content-Type-Options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Referrer-Policy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Permissions-Policy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Strict-Transport-Security (HSTS)</w:t>
      </w:r>
    </w:p>
    <w:p>
      <w:pPr>
        <w:pStyle w:val="Heading2"/>
        <w:spacing w:after="120" w:before="260"/>
      </w:pPr>
      <w:r>
        <w:rPr>
          <w:color w:val="1F4E79"/>
        </w:rPr>
        <w:t xml:space="preserve">6.2 Application Security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CSRF protection where applicable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XSS protection through proper escaping and sanitization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Client-side and server-side input validation for all forms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Rate limiting for forms and API routes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Spam protection, including a honeypot field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Google reCAPTCHA or Cloudflare Turnstile support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Protection of all API endpoints</w:t>
      </w:r>
    </w:p>
    <w:p>
      <w:pPr>
        <w:pStyle w:val="Heading2"/>
        <w:spacing w:after="120" w:before="260"/>
      </w:pPr>
      <w:r>
        <w:rPr>
          <w:color w:val="1F4E79"/>
        </w:rPr>
        <w:t xml:space="preserve">6.3 Secrets &amp; Data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Secure handling of environment variables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Never expose service_role keys or secrets to the client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Secure Supabase Row Level Security (RLS) policies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Sanitization of all user inputs before database insertion</w:t>
      </w:r>
    </w:p>
    <w:p>
      <w:pPr>
        <w:pStyle w:val="Heading1"/>
        <w:spacing w:after="160" w:before="360"/>
      </w:pPr>
      <w:r>
        <w:rPr>
          <w:color w:val="1F4E79"/>
        </w:rPr>
        <w:t xml:space="preserve">7. Supabase</w:t>
      </w:r>
    </w:p>
    <w:p>
      <w:pPr>
        <w:spacing w:after="120"/>
      </w:pPr>
      <w:r>
        <w:t xml:space="preserve">Implement production-ready Supabase architecture: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Row Level Security (RLS) enabled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Secure authentication (if required)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Proper database validation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Error handling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Booking conflict prevention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Secure API communication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Retry logic for network failures</w:t>
      </w:r>
    </w:p>
    <w:p>
      <w:pPr>
        <w:pStyle w:val="Heading1"/>
        <w:spacing w:after="160" w:before="360"/>
      </w:pPr>
      <w:r>
        <w:rPr>
          <w:color w:val="1F4E79"/>
        </w:rPr>
        <w:t xml:space="preserve">8. Forms</w:t>
      </w:r>
    </w:p>
    <w:p>
      <w:pPr>
        <w:spacing w:after="120"/>
      </w:pPr>
      <w:r>
        <w:t xml:space="preserve">Every form must include: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Client-side validation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Server-side validation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Loading state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Success state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Error handling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Spam protection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Duplicate submission prevention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Telegram notification support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Supabase database storage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Analytics event fired after successful submission</w:t>
      </w:r>
    </w:p>
    <w:p>
      <w:pPr>
        <w:pStyle w:val="Heading1"/>
        <w:spacing w:after="160" w:before="360"/>
      </w:pPr>
      <w:r>
        <w:rPr>
          <w:color w:val="1F4E79"/>
        </w:rPr>
        <w:t xml:space="preserve">9. Deployment</w:t>
      </w:r>
    </w:p>
    <w:p>
      <w:pPr>
        <w:spacing w:after="120"/>
      </w:pPr>
      <w:r>
        <w:t xml:space="preserve">The application must be fully compatible with the following stack: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Next.js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Vercel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GitHub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Supabase</w:t>
      </w:r>
    </w:p>
    <w:p>
      <w:pPr>
        <w:spacing w:after="120"/>
      </w:pPr>
      <w:r>
        <w:rPr>
          <w:b/>
          <w:bCs/>
        </w:rPr>
        <w:t xml:space="preserve">Deployment must require only environment variables — no code changes.</w:t>
      </w:r>
    </w:p>
    <w:p>
      <w:pPr>
        <w:pStyle w:val="Heading1"/>
        <w:spacing w:after="160" w:before="360"/>
      </w:pPr>
      <w:r>
        <w:rPr>
          <w:color w:val="1F4E79"/>
        </w:rPr>
        <w:t xml:space="preserve">10. Code Quality</w:t>
      </w:r>
    </w:p>
    <w:p>
      <w:pPr>
        <w:spacing w:after="120"/>
      </w:pPr>
      <w:r>
        <w:t xml:space="preserve">The project must be: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Modular, maintainable, and reusable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Well documented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Type-safe (TypeScript)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Built with clean architecture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Production-ready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Responsive across all devices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Accessible (WCAG best practices)</w:t>
      </w:r>
    </w:p>
    <w:p>
      <w:pPr>
        <w:pStyle w:val="Heading1"/>
        <w:spacing w:after="160" w:before="360"/>
      </w:pPr>
      <w:r>
        <w:rPr>
          <w:color w:val="1F4E79"/>
        </w:rPr>
        <w:t xml:space="preserve">11. Acceptance Criteria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site builds and deploys on Vercel using environment variables only.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With no analytics variables set, the site works without console errors and loads no third-party trackers.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With variables set, all listed events reach GA4, GTM, Meta Pixel, and Google Ads.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Lighthouse score is above 95 in all categories.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All security headers are present and RLS policies are enforced in Supabase.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Forms store submissions in Supabase, send Telegram notifications, and fire analytics events.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  <w:lvl w:ilvl="1" w15:tentative="1">
      <w:start w:val="1"/>
      <w:numFmt w:val="bullet"/>
      <w:lvlText w:val="◦"/>
      <w:lvlJc w:val="left"/>
      <w:pPr>
        <w:ind w:left="90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>
      <w:pPr>
        <w:spacing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2026-07-09T12:38:32.128Z</dcterms:created>
  <dcterms:modified xsi:type="dcterms:W3CDTF">2026-07-09T12:38:32.143Z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