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D62F" w14:textId="77777777" w:rsidR="004612DC" w:rsidRPr="00F54D89" w:rsidRDefault="004612DC" w:rsidP="004612DC">
      <w:pPr>
        <w:pStyle w:val="Default"/>
        <w:rPr>
          <w:rFonts w:ascii="Times New Roman" w:hAnsi="Times New Roman" w:cs="Times New Roman"/>
          <w:sz w:val="36"/>
          <w:szCs w:val="36"/>
        </w:rPr>
      </w:pPr>
      <w:r w:rsidRPr="00F54D89">
        <w:rPr>
          <w:rFonts w:ascii="Times New Roman" w:hAnsi="Times New Roman" w:cs="Times New Roman"/>
          <w:noProof/>
        </w:rPr>
        <w:drawing>
          <wp:anchor distT="0" distB="0" distL="114300" distR="114300" simplePos="0" relativeHeight="251659264" behindDoc="0" locked="0" layoutInCell="1" allowOverlap="1" wp14:anchorId="48A7524A" wp14:editId="560CB3FA">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19E45" w14:textId="77777777" w:rsidR="004612DC" w:rsidRPr="00263F77" w:rsidRDefault="004612DC" w:rsidP="004612DC">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9D184B3" w14:textId="77777777" w:rsidR="004612DC" w:rsidRPr="00263F77" w:rsidRDefault="004612DC" w:rsidP="004612DC">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65DC9361" w14:textId="77777777" w:rsidR="004612DC" w:rsidRPr="00263F77" w:rsidRDefault="004612DC" w:rsidP="004612DC">
      <w:pPr>
        <w:rPr>
          <w:rFonts w:ascii="Times New Roman" w:hAnsi="Times New Roman" w:cs="Times New Roman"/>
          <w:b/>
          <w:bCs/>
          <w:sz w:val="36"/>
          <w:szCs w:val="36"/>
        </w:rPr>
      </w:pPr>
    </w:p>
    <w:p w14:paraId="5A0ECD99" w14:textId="77777777" w:rsidR="004612DC" w:rsidRPr="00263F77" w:rsidRDefault="004612DC" w:rsidP="004612DC">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04F24CDD" w14:textId="77777777" w:rsidR="004612DC" w:rsidRPr="00263F77" w:rsidRDefault="004612DC" w:rsidP="004612DC">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4612DC" w:rsidRPr="00F54D89" w14:paraId="7DBCDF5E" w14:textId="77777777" w:rsidTr="00C7439D">
        <w:tc>
          <w:tcPr>
            <w:tcW w:w="2547" w:type="dxa"/>
          </w:tcPr>
          <w:p w14:paraId="5E7B6B70" w14:textId="77777777"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3FD58785" w14:textId="5661DC48" w:rsidR="004612DC" w:rsidRPr="00F54D89" w:rsidRDefault="004612DC" w:rsidP="00C7439D">
            <w:pPr>
              <w:rPr>
                <w:rFonts w:ascii="Times New Roman" w:hAnsi="Times New Roman" w:cs="Times New Roman"/>
                <w:sz w:val="28"/>
                <w:szCs w:val="28"/>
              </w:rPr>
            </w:pPr>
            <w:r>
              <w:rPr>
                <w:rFonts w:ascii="Times New Roman" w:hAnsi="Times New Roman" w:cs="Times New Roman"/>
                <w:sz w:val="28"/>
                <w:szCs w:val="28"/>
              </w:rPr>
              <w:t>SASMITHA R</w:t>
            </w:r>
          </w:p>
        </w:tc>
      </w:tr>
      <w:tr w:rsidR="004612DC" w:rsidRPr="00F54D89" w14:paraId="53668C4D" w14:textId="77777777" w:rsidTr="00C7439D">
        <w:tc>
          <w:tcPr>
            <w:tcW w:w="2547" w:type="dxa"/>
          </w:tcPr>
          <w:p w14:paraId="51D2021F" w14:textId="77777777"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00A84B8A" w14:textId="180BA534"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Pr>
                <w:rFonts w:ascii="Times New Roman" w:hAnsi="Times New Roman" w:cs="Times New Roman"/>
                <w:sz w:val="28"/>
                <w:szCs w:val="28"/>
              </w:rPr>
              <w:t>34</w:t>
            </w:r>
          </w:p>
        </w:tc>
      </w:tr>
      <w:tr w:rsidR="004612DC" w:rsidRPr="00F54D89" w14:paraId="592B23E9" w14:textId="77777777" w:rsidTr="00C7439D">
        <w:trPr>
          <w:trHeight w:val="70"/>
        </w:trPr>
        <w:tc>
          <w:tcPr>
            <w:tcW w:w="2547" w:type="dxa"/>
          </w:tcPr>
          <w:p w14:paraId="20215565" w14:textId="77777777"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9D5C674" w14:textId="77777777"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4612DC" w:rsidRPr="00F54D89" w14:paraId="1F8CC515" w14:textId="77777777" w:rsidTr="00C7439D">
        <w:tc>
          <w:tcPr>
            <w:tcW w:w="2547" w:type="dxa"/>
          </w:tcPr>
          <w:p w14:paraId="670D7E54" w14:textId="77777777"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0BB450CF" w14:textId="77777777" w:rsidR="004612DC" w:rsidRPr="00F54D89" w:rsidRDefault="004612DC" w:rsidP="00C7439D">
            <w:pPr>
              <w:rPr>
                <w:rFonts w:ascii="Times New Roman" w:hAnsi="Times New Roman" w:cs="Times New Roman"/>
                <w:sz w:val="28"/>
                <w:szCs w:val="28"/>
              </w:rPr>
            </w:pPr>
            <w:r w:rsidRPr="00F54D89">
              <w:rPr>
                <w:rFonts w:ascii="Times New Roman" w:hAnsi="Times New Roman" w:cs="Times New Roman"/>
                <w:sz w:val="28"/>
                <w:szCs w:val="28"/>
              </w:rPr>
              <w:t>SERVERLESS IOT DATA PROCESSING</w:t>
            </w:r>
          </w:p>
        </w:tc>
      </w:tr>
    </w:tbl>
    <w:p w14:paraId="76716CB9" w14:textId="77777777" w:rsidR="004612DC" w:rsidRPr="00F54D89" w:rsidRDefault="004612DC" w:rsidP="004612DC">
      <w:pPr>
        <w:rPr>
          <w:rFonts w:ascii="Times New Roman" w:hAnsi="Times New Roman" w:cs="Times New Roman"/>
          <w:sz w:val="28"/>
          <w:szCs w:val="28"/>
        </w:rPr>
      </w:pPr>
    </w:p>
    <w:p w14:paraId="7864FAF3" w14:textId="77777777" w:rsidR="004612DC" w:rsidRPr="00263F77" w:rsidRDefault="004612DC" w:rsidP="004612DC">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54FC4552" w14:textId="77777777" w:rsidR="004612DC"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This documentation outlines a serverless IoT data processing code sample for integrating small devices and setting up data collection on IBM Cloud. The code, written in Python, is intended for collecting temperature and humidity sensor data from IoT devices and can be deployed on IBM Cloud Functions, a serverless computing platform.</w:t>
      </w:r>
    </w:p>
    <w:p w14:paraId="6CFC3D2B" w14:textId="77777777" w:rsidR="004612DC" w:rsidRPr="00263F77" w:rsidRDefault="004612DC" w:rsidP="004612DC">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23C3876B"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To understand serverless IoT data processing in the cloud, it's essential to recognize the key cloud computing components involved:</w:t>
      </w:r>
    </w:p>
    <w:p w14:paraId="1F2EE3D2"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1. Cloud Infrastructure</w:t>
      </w:r>
    </w:p>
    <w:p w14:paraId="64E6C1DC" w14:textId="77777777" w:rsidR="004612DC" w:rsidRPr="0015679D" w:rsidRDefault="004612DC" w:rsidP="004612DC">
      <w:pPr>
        <w:rPr>
          <w:rFonts w:ascii="Times New Roman" w:hAnsi="Times New Roman" w:cs="Times New Roman"/>
          <w:sz w:val="28"/>
          <w:szCs w:val="28"/>
        </w:rPr>
      </w:pPr>
      <w:r>
        <w:rPr>
          <w:noProof/>
        </w:rPr>
        <w:drawing>
          <wp:inline distT="0" distB="0" distL="0" distR="0" wp14:anchorId="40616885" wp14:editId="73F382F7">
            <wp:extent cx="3514725" cy="1295400"/>
            <wp:effectExtent l="0" t="0" r="9525" b="0"/>
            <wp:docPr id="1274097677" name="Picture 21" descr="What Is Cloud Infrastructure? — Risk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What Is Cloud Infrastructure? — RiskOp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14:paraId="03A7F535"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Cloud infrastructure provides the foundation for IoT data processing. It includes data centers, servers, storage, and networking resources that are managed by cloud service providers. Users can access and use these resources on-demand, paying only for what they consume.</w:t>
      </w:r>
    </w:p>
    <w:p w14:paraId="5D76B563" w14:textId="77777777" w:rsidR="004612DC" w:rsidRPr="0015679D" w:rsidRDefault="004612DC" w:rsidP="004612DC">
      <w:pPr>
        <w:rPr>
          <w:rFonts w:ascii="Times New Roman" w:hAnsi="Times New Roman" w:cs="Times New Roman"/>
          <w:sz w:val="28"/>
          <w:szCs w:val="28"/>
        </w:rPr>
      </w:pPr>
    </w:p>
    <w:p w14:paraId="2E198D94"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2. Cloud Services</w:t>
      </w:r>
    </w:p>
    <w:p w14:paraId="25592ED9" w14:textId="77777777" w:rsidR="004612DC" w:rsidRPr="0015679D" w:rsidRDefault="004612DC" w:rsidP="004612DC">
      <w:pPr>
        <w:rPr>
          <w:rFonts w:ascii="Times New Roman" w:hAnsi="Times New Roman" w:cs="Times New Roman"/>
          <w:sz w:val="28"/>
          <w:szCs w:val="28"/>
        </w:rPr>
      </w:pPr>
      <w:r>
        <w:rPr>
          <w:noProof/>
        </w:rPr>
        <w:drawing>
          <wp:inline distT="0" distB="0" distL="0" distR="0" wp14:anchorId="5FF436F6" wp14:editId="36ED77AD">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69670AA1" w14:textId="77777777" w:rsidR="004612DC" w:rsidRPr="00263F77"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310FAD7D"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3. Scalability</w:t>
      </w:r>
    </w:p>
    <w:p w14:paraId="417F5692" w14:textId="77777777" w:rsidR="004612DC" w:rsidRPr="0015679D" w:rsidRDefault="004612DC" w:rsidP="004612DC">
      <w:pPr>
        <w:rPr>
          <w:rFonts w:ascii="Times New Roman" w:hAnsi="Times New Roman" w:cs="Times New Roman"/>
          <w:sz w:val="28"/>
          <w:szCs w:val="28"/>
        </w:rPr>
      </w:pPr>
      <w:r>
        <w:rPr>
          <w:noProof/>
        </w:rPr>
        <w:drawing>
          <wp:inline distT="0" distB="0" distL="0" distR="0" wp14:anchorId="4F14E86F" wp14:editId="7025DA31">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4D2907CA" w14:textId="77777777" w:rsidR="004612DC" w:rsidRPr="00263F77"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One of the most significant advantages of cloud computing is scalability. IoT data processing workloads can vary significantly over time. Cloud platforms allow resources to scale up or down dynamically based on demand, ensuring optimal performance without overprovisioning.</w:t>
      </w:r>
    </w:p>
    <w:p w14:paraId="3A1CA7AD"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4. Event-Driven Architecture</w:t>
      </w:r>
    </w:p>
    <w:p w14:paraId="785962C6" w14:textId="77777777" w:rsidR="004612DC" w:rsidRPr="0015679D" w:rsidRDefault="004612DC" w:rsidP="004612DC">
      <w:pPr>
        <w:rPr>
          <w:rFonts w:ascii="Times New Roman" w:hAnsi="Times New Roman" w:cs="Times New Roman"/>
          <w:sz w:val="28"/>
          <w:szCs w:val="28"/>
        </w:rPr>
      </w:pPr>
      <w:r>
        <w:rPr>
          <w:noProof/>
        </w:rPr>
        <w:drawing>
          <wp:inline distT="0" distB="0" distL="0" distR="0" wp14:anchorId="77306AE8" wp14:editId="17822FB5">
            <wp:extent cx="3067050" cy="1495425"/>
            <wp:effectExtent l="0" t="0" r="0" b="9525"/>
            <wp:docPr id="1630110981" name="Picture 18" descr="Azure Messaging &amp; Event Driven Architecture – A Quickstart Guide | CloudIQ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Azure Messaging &amp; Event Driven Architecture – A Quickstart Guide | CloudIQ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182F3859"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lastRenderedPageBreak/>
        <w:t>Serverless IoT data processing relies on an event-driven architecture. IoT devices and sensors generate events, such as data readings or status changes. These events trigger serverless functions that execute specific code in response. This architecture reduces the need for constant server maintenance and resource allocation.</w:t>
      </w:r>
    </w:p>
    <w:p w14:paraId="66916FE4" w14:textId="77777777" w:rsidR="004612DC" w:rsidRPr="00263F77" w:rsidRDefault="004612DC" w:rsidP="004612DC">
      <w:pPr>
        <w:rPr>
          <w:rFonts w:ascii="Times New Roman" w:hAnsi="Times New Roman" w:cs="Times New Roman"/>
          <w:b/>
          <w:bCs/>
          <w:sz w:val="28"/>
          <w:szCs w:val="28"/>
        </w:rPr>
      </w:pPr>
      <w:r w:rsidRPr="00263F77">
        <w:rPr>
          <w:rFonts w:ascii="Times New Roman" w:hAnsi="Times New Roman" w:cs="Times New Roman"/>
          <w:b/>
          <w:bCs/>
          <w:sz w:val="28"/>
          <w:szCs w:val="28"/>
        </w:rPr>
        <w:t>COMPONENTS OF AN IOT DATA PROCESSING SYSTEM:</w:t>
      </w:r>
    </w:p>
    <w:p w14:paraId="747E7B8E"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When working on an IoT data processing project, several key components come into play. Here is an overview of these components:</w:t>
      </w:r>
    </w:p>
    <w:p w14:paraId="3356EED9"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IoT Devices and Sensors</w:t>
      </w:r>
    </w:p>
    <w:p w14:paraId="2915C2D7"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786CFC1B" wp14:editId="08109159">
            <wp:extent cx="2857500" cy="1600200"/>
            <wp:effectExtent l="0" t="0" r="0" b="0"/>
            <wp:docPr id="1226926946" name="Picture 8" descr="What Are IoT Devices? Definition, Types, and 5 Most Popular Ones for 2023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What Are IoT Devices? Definition, Types, and 5 Most Popular Ones for 2023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2E07AF0"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IoT devices, such as temperature and humidity sensors, serve as the data sources. These sensors collect real-world data and transmit it for processing.</w:t>
      </w:r>
    </w:p>
    <w:p w14:paraId="38D911F2"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IoT Gateway</w:t>
      </w:r>
    </w:p>
    <w:p w14:paraId="7A9232B3"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7EA4A86B" wp14:editId="0DDE0DB4">
            <wp:extent cx="2924175" cy="1562100"/>
            <wp:effectExtent l="0" t="0" r="9525" b="0"/>
            <wp:docPr id="1577429333" name="Picture 9" descr="What is an IoT Gateway – 2022 Update - Lanner Electronics | Network  Appliance | uCPE SD-WAN| MEC Server | Intelligent Edge App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What is an IoT Gateway – 2022 Update - Lanner Electronics | Network  Appliance | uCPE SD-WAN| MEC Server | Intelligent Edge Appl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55AFE94C" w14:textId="77777777" w:rsidR="004612DC"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An IoT gateway acts as an intermediary, collecting data from multiple sensors and transmitting it to the cloud. Gateways can preprocess and filter data before transmission.</w:t>
      </w:r>
    </w:p>
    <w:p w14:paraId="5895F494" w14:textId="77777777" w:rsidR="004612DC" w:rsidRDefault="004612DC" w:rsidP="004612DC">
      <w:pPr>
        <w:rPr>
          <w:rFonts w:ascii="Times New Roman" w:hAnsi="Times New Roman" w:cs="Times New Roman"/>
          <w:sz w:val="28"/>
          <w:szCs w:val="28"/>
        </w:rPr>
      </w:pPr>
    </w:p>
    <w:p w14:paraId="0BD4C828" w14:textId="77777777" w:rsidR="004612DC" w:rsidRDefault="004612DC" w:rsidP="004612DC">
      <w:pPr>
        <w:rPr>
          <w:rFonts w:ascii="Times New Roman" w:hAnsi="Times New Roman" w:cs="Times New Roman"/>
          <w:sz w:val="28"/>
          <w:szCs w:val="28"/>
        </w:rPr>
      </w:pPr>
    </w:p>
    <w:p w14:paraId="7D0F59B4" w14:textId="77777777" w:rsidR="004612DC" w:rsidRDefault="004612DC" w:rsidP="004612DC">
      <w:pPr>
        <w:rPr>
          <w:rFonts w:ascii="Times New Roman" w:hAnsi="Times New Roman" w:cs="Times New Roman"/>
          <w:sz w:val="28"/>
          <w:szCs w:val="28"/>
        </w:rPr>
      </w:pPr>
    </w:p>
    <w:p w14:paraId="50F150EA" w14:textId="77777777" w:rsidR="004612DC" w:rsidRPr="0015679D" w:rsidRDefault="004612DC" w:rsidP="004612DC">
      <w:pPr>
        <w:rPr>
          <w:rFonts w:ascii="Times New Roman" w:hAnsi="Times New Roman" w:cs="Times New Roman"/>
          <w:sz w:val="28"/>
          <w:szCs w:val="28"/>
        </w:rPr>
      </w:pPr>
    </w:p>
    <w:p w14:paraId="54BA0B08"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Transmission Protocols</w:t>
      </w:r>
    </w:p>
    <w:p w14:paraId="00460C93"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1AC07D8C" wp14:editId="659D1E74">
            <wp:extent cx="2466975" cy="1847850"/>
            <wp:effectExtent l="0" t="0" r="9525" b="0"/>
            <wp:docPr id="1932797704" name="Picture 10" descr="Improving the Speed of Data Transmission with a Space-Based System -  Aberdeen Strategy &amp;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proving the Speed of Data Transmission with a Space-Based System -  Aberdeen Strategy &amp; Re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A5D0EA3" w14:textId="77777777" w:rsidR="004612DC" w:rsidRPr="00263F77"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Various data transmission protocols, like MQTT or HTTP, enable IoT devices and gateways to communicate with the cloud.</w:t>
      </w:r>
    </w:p>
    <w:p w14:paraId="7F0755A2"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Cloud Platform</w:t>
      </w:r>
    </w:p>
    <w:p w14:paraId="576D2EED"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57A623A0" wp14:editId="1BB1A903">
            <wp:extent cx="3028950" cy="1514475"/>
            <wp:effectExtent l="0" t="0" r="0" b="9525"/>
            <wp:docPr id="1330549189" name="Picture 11" descr="The 5 Biggest Cloud Computing Trend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he 5 Biggest Cloud Computing Trends In 20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2AE2EEA"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A cloud platform, such as IBM Cloud, provides the infrastructure for data storage, processing, and analytics. It offers scalable and reliable services for managing IoT data.</w:t>
      </w:r>
    </w:p>
    <w:p w14:paraId="3F4A814D"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t>Serverless Compute Service</w:t>
      </w:r>
    </w:p>
    <w:p w14:paraId="284F4CF4"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09ADA38C" wp14:editId="6567E1F6">
            <wp:extent cx="2705100" cy="1685925"/>
            <wp:effectExtent l="0" t="0" r="0" b="9525"/>
            <wp:docPr id="1828738978" name="Picture 12" descr="Why Should Enterprises Move to Serverles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Why Should Enterprises Move to Serverless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0547E84A"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Serverless compute services, like IBM Cloud Functions, execute code in response to IoT events without the need to manage traditional servers.</w:t>
      </w:r>
    </w:p>
    <w:p w14:paraId="32A7027A" w14:textId="77777777" w:rsidR="004612DC" w:rsidRDefault="004612DC" w:rsidP="004612DC">
      <w:pPr>
        <w:rPr>
          <w:rFonts w:ascii="Times New Roman" w:hAnsi="Times New Roman" w:cs="Times New Roman"/>
          <w:b/>
          <w:bCs/>
          <w:i/>
          <w:iCs/>
          <w:sz w:val="28"/>
          <w:szCs w:val="28"/>
        </w:rPr>
      </w:pPr>
    </w:p>
    <w:p w14:paraId="4C16C083" w14:textId="77777777" w:rsidR="004612DC" w:rsidRDefault="004612DC" w:rsidP="004612DC">
      <w:pPr>
        <w:rPr>
          <w:rFonts w:ascii="Times New Roman" w:hAnsi="Times New Roman" w:cs="Times New Roman"/>
          <w:b/>
          <w:bCs/>
          <w:i/>
          <w:iCs/>
          <w:sz w:val="28"/>
          <w:szCs w:val="28"/>
        </w:rPr>
      </w:pPr>
    </w:p>
    <w:p w14:paraId="1FE4324A" w14:textId="77777777" w:rsidR="004612DC" w:rsidRPr="00263F77" w:rsidRDefault="004612DC" w:rsidP="004612DC">
      <w:pPr>
        <w:rPr>
          <w:rFonts w:ascii="Times New Roman" w:hAnsi="Times New Roman" w:cs="Times New Roman"/>
          <w:b/>
          <w:bCs/>
          <w:i/>
          <w:iCs/>
          <w:sz w:val="28"/>
          <w:szCs w:val="28"/>
        </w:rPr>
      </w:pPr>
      <w:r w:rsidRPr="00263F77">
        <w:rPr>
          <w:rFonts w:ascii="Times New Roman" w:hAnsi="Times New Roman" w:cs="Times New Roman"/>
          <w:b/>
          <w:bCs/>
          <w:i/>
          <w:iCs/>
          <w:sz w:val="28"/>
          <w:szCs w:val="28"/>
        </w:rPr>
        <w:lastRenderedPageBreak/>
        <w:t>Data Processing Logic</w:t>
      </w:r>
    </w:p>
    <w:p w14:paraId="106A0C6A"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5D548BBB" wp14:editId="0F817E52">
            <wp:extent cx="2619375" cy="1743075"/>
            <wp:effectExtent l="0" t="0" r="9525" b="9525"/>
            <wp:docPr id="277152792" name="Picture 13" descr="What is Data Processing? Its Types and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What is Data Processing? Its Types and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F6AF594" w14:textId="77777777" w:rsidR="004612DC" w:rsidRPr="0015679D" w:rsidRDefault="004612DC" w:rsidP="004612DC">
      <w:pPr>
        <w:rPr>
          <w:rFonts w:ascii="Times New Roman" w:hAnsi="Times New Roman" w:cs="Times New Roman"/>
          <w:sz w:val="28"/>
          <w:szCs w:val="28"/>
        </w:rPr>
      </w:pPr>
      <w:r w:rsidRPr="0015679D">
        <w:rPr>
          <w:rFonts w:ascii="Times New Roman" w:hAnsi="Times New Roman" w:cs="Times New Roman"/>
          <w:sz w:val="28"/>
          <w:szCs w:val="28"/>
        </w:rPr>
        <w:t>The data processing logic includes the code responsible for parsing, analyzing, and potentially transforming the incoming IoT data.</w:t>
      </w:r>
    </w:p>
    <w:p w14:paraId="555C1C03" w14:textId="77777777" w:rsidR="004612DC" w:rsidRPr="00263F77" w:rsidRDefault="004612DC" w:rsidP="004612DC">
      <w:pPr>
        <w:rPr>
          <w:rFonts w:ascii="Times New Roman" w:hAnsi="Times New Roman" w:cs="Times New Roman"/>
          <w:b/>
          <w:bCs/>
          <w:sz w:val="28"/>
          <w:szCs w:val="28"/>
        </w:rPr>
      </w:pPr>
      <w:r w:rsidRPr="00263F77">
        <w:rPr>
          <w:rFonts w:ascii="Times New Roman" w:hAnsi="Times New Roman" w:cs="Times New Roman"/>
          <w:b/>
          <w:bCs/>
          <w:sz w:val="28"/>
          <w:szCs w:val="28"/>
        </w:rPr>
        <w:t>CODE:</w:t>
      </w:r>
    </w:p>
    <w:p w14:paraId="49AB727C"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Import the necessary Python libraries</w:t>
      </w:r>
    </w:p>
    <w:p w14:paraId="5153DF41"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import json</w:t>
      </w:r>
    </w:p>
    <w:p w14:paraId="19A8A32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import requests</w:t>
      </w:r>
    </w:p>
    <w:p w14:paraId="758796CF" w14:textId="77777777" w:rsidR="004612DC" w:rsidRPr="0015679D" w:rsidRDefault="004612DC" w:rsidP="004612DC">
      <w:pPr>
        <w:rPr>
          <w:rFonts w:ascii="Segoe Fluent Icons" w:hAnsi="Segoe Fluent Icons" w:cstheme="minorHAnsi"/>
          <w:sz w:val="28"/>
          <w:szCs w:val="28"/>
        </w:rPr>
      </w:pPr>
    </w:p>
    <w:p w14:paraId="6DB17144"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Define the main function that serves as the entry point for the IBM Cloud Function</w:t>
      </w:r>
    </w:p>
    <w:p w14:paraId="4B53377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def main(params):</w:t>
      </w:r>
    </w:p>
    <w:p w14:paraId="52838A2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try:</w:t>
      </w:r>
    </w:p>
    <w:p w14:paraId="1B57BD4E"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IoT data from the incoming event</w:t>
      </w:r>
    </w:p>
    <w:p w14:paraId="1006299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payload = json.loads(params['__ow_body'])</w:t>
      </w:r>
    </w:p>
    <w:p w14:paraId="57762792"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Assuming that the IoT data is in JSON format, parse it</w:t>
      </w:r>
    </w:p>
    <w:p w14:paraId="6AD90233"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Extract specific data fields as needed</w:t>
      </w:r>
    </w:p>
    <w:p w14:paraId="22364987"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temperature = payload.get('temperature')</w:t>
      </w:r>
    </w:p>
    <w:p w14:paraId="17AF8235"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humidity = payload.get('humidity')</w:t>
      </w:r>
    </w:p>
    <w:p w14:paraId="4322EDA4"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Implement your data processing logic here</w:t>
      </w:r>
    </w:p>
    <w:p w14:paraId="2E0383DF"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For example, you can store the data in a database, perform calculations, or send notifications</w:t>
      </w:r>
    </w:p>
    <w:p w14:paraId="57E6CCF0"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Sample: Print data</w:t>
      </w:r>
    </w:p>
    <w:p w14:paraId="4C51059A"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lastRenderedPageBreak/>
        <w:t xml:space="preserve">        print(f"Received temperature: {temperature}</w:t>
      </w:r>
      <w:r w:rsidRPr="0015679D">
        <w:rPr>
          <w:rFonts w:ascii="Cambria" w:hAnsi="Cambria" w:cs="Cambria"/>
          <w:sz w:val="28"/>
          <w:szCs w:val="28"/>
        </w:rPr>
        <w:t>°</w:t>
      </w:r>
      <w:r w:rsidRPr="0015679D">
        <w:rPr>
          <w:rFonts w:ascii="Segoe Fluent Icons" w:hAnsi="Segoe Fluent Icons" w:cstheme="minorHAnsi"/>
          <w:sz w:val="28"/>
          <w:szCs w:val="28"/>
        </w:rPr>
        <w:t>C")</w:t>
      </w:r>
    </w:p>
    <w:p w14:paraId="5B50CCCB"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print(f"Received humidity: {humidity}%")</w:t>
      </w:r>
    </w:p>
    <w:p w14:paraId="45CD7E82"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Construct a response (optional)</w:t>
      </w:r>
    </w:p>
    <w:p w14:paraId="777B173E"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response = {</w:t>
      </w:r>
    </w:p>
    <w:p w14:paraId="48379371"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200,</w:t>
      </w:r>
    </w:p>
    <w:p w14:paraId="172041E0"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json.dumps({'message': 'IoT data received and processed successfully.'})</w:t>
      </w:r>
    </w:p>
    <w:p w14:paraId="4B8BF07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294C0A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the response if desired</w:t>
      </w:r>
    </w:p>
    <w:p w14:paraId="2FAF7BB8"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response</w:t>
      </w:r>
    </w:p>
    <w:p w14:paraId="7A2A0C65"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except Exception as e:</w:t>
      </w:r>
    </w:p>
    <w:p w14:paraId="3A2A74A1"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Handle any errors that may occur during data processing</w:t>
      </w:r>
    </w:p>
    <w:p w14:paraId="09C91ABC"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error_message = f"An error occurred: {str(e)}"</w:t>
      </w:r>
    </w:p>
    <w:p w14:paraId="0313546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print(error_message)</w:t>
      </w:r>
    </w:p>
    <w:p w14:paraId="17998614"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 Return an error response</w:t>
      </w:r>
    </w:p>
    <w:p w14:paraId="77B96982"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return {</w:t>
      </w:r>
    </w:p>
    <w:p w14:paraId="1F119292"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'statusCode': 500,</w:t>
      </w:r>
    </w:p>
    <w:p w14:paraId="0030A5B6"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'body': json.dumps({'error': error_message})</w:t>
      </w:r>
    </w:p>
    <w:p w14:paraId="6551F335" w14:textId="77777777" w:rsidR="004612DC" w:rsidRPr="0015679D" w:rsidRDefault="004612DC" w:rsidP="004612DC">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13EC2C06" w14:textId="77777777" w:rsidR="004612DC" w:rsidRPr="00D24179" w:rsidRDefault="004612DC" w:rsidP="004612DC">
      <w:pPr>
        <w:rPr>
          <w:rFonts w:ascii="Times New Roman" w:hAnsi="Times New Roman" w:cs="Times New Roman"/>
          <w:b/>
          <w:bCs/>
          <w:sz w:val="28"/>
          <w:szCs w:val="28"/>
        </w:rPr>
      </w:pPr>
      <w:r w:rsidRPr="00D24179">
        <w:rPr>
          <w:rFonts w:ascii="Times New Roman" w:hAnsi="Times New Roman" w:cs="Times New Roman"/>
          <w:b/>
          <w:bCs/>
          <w:sz w:val="28"/>
          <w:szCs w:val="28"/>
        </w:rPr>
        <w:t>Code Explanation</w:t>
      </w:r>
    </w:p>
    <w:p w14:paraId="66619607" w14:textId="77777777" w:rsidR="004612DC" w:rsidRPr="00D24179" w:rsidRDefault="004612DC" w:rsidP="004612DC">
      <w:pPr>
        <w:numPr>
          <w:ilvl w:val="0"/>
          <w:numId w:val="1"/>
        </w:numPr>
        <w:rPr>
          <w:rFonts w:ascii="Times New Roman" w:hAnsi="Times New Roman" w:cs="Times New Roman"/>
          <w:b/>
          <w:bCs/>
          <w:i/>
          <w:iCs/>
          <w:sz w:val="28"/>
          <w:szCs w:val="28"/>
        </w:rPr>
      </w:pPr>
      <w:r w:rsidRPr="00D24179">
        <w:rPr>
          <w:rFonts w:ascii="Times New Roman" w:hAnsi="Times New Roman" w:cs="Times New Roman"/>
          <w:b/>
          <w:bCs/>
          <w:i/>
          <w:iCs/>
          <w:sz w:val="28"/>
          <w:szCs w:val="28"/>
        </w:rPr>
        <w:t>Import Libraries:</w:t>
      </w:r>
    </w:p>
    <w:p w14:paraId="48C57F0E"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begins by importing the necessary Python libraries:</w:t>
      </w:r>
    </w:p>
    <w:p w14:paraId="5BA8273B" w14:textId="77777777" w:rsidR="004612DC" w:rsidRPr="00D24179" w:rsidRDefault="004612DC" w:rsidP="004612DC">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json</w:t>
      </w:r>
      <w:r w:rsidRPr="00D24179">
        <w:rPr>
          <w:rFonts w:ascii="Times New Roman" w:hAnsi="Times New Roman" w:cs="Times New Roman"/>
          <w:sz w:val="28"/>
          <w:szCs w:val="28"/>
        </w:rPr>
        <w:t>: Used for working with JSON data, which is commonly used in IoT applications for data interchange.</w:t>
      </w:r>
    </w:p>
    <w:p w14:paraId="5CF5F8E5" w14:textId="77777777" w:rsidR="004612DC" w:rsidRDefault="004612DC" w:rsidP="004612DC">
      <w:pPr>
        <w:numPr>
          <w:ilvl w:val="2"/>
          <w:numId w:val="1"/>
        </w:numPr>
        <w:rPr>
          <w:rFonts w:ascii="Times New Roman" w:hAnsi="Times New Roman" w:cs="Times New Roman"/>
          <w:sz w:val="28"/>
          <w:szCs w:val="28"/>
        </w:rPr>
      </w:pPr>
      <w:r w:rsidRPr="00D24179">
        <w:rPr>
          <w:rFonts w:ascii="Times New Roman" w:hAnsi="Times New Roman" w:cs="Times New Roman"/>
          <w:b/>
          <w:bCs/>
          <w:sz w:val="28"/>
          <w:szCs w:val="28"/>
        </w:rPr>
        <w:t>requests</w:t>
      </w:r>
      <w:r w:rsidRPr="00D24179">
        <w:rPr>
          <w:rFonts w:ascii="Times New Roman" w:hAnsi="Times New Roman" w:cs="Times New Roman"/>
          <w:sz w:val="28"/>
          <w:szCs w:val="28"/>
        </w:rPr>
        <w:t>: Imported for potential external HTTP requests (not used in this code sample).</w:t>
      </w:r>
    </w:p>
    <w:p w14:paraId="635A49B2" w14:textId="77777777" w:rsidR="004612DC" w:rsidRDefault="004612DC" w:rsidP="004612DC">
      <w:pPr>
        <w:ind w:left="720"/>
        <w:rPr>
          <w:rFonts w:ascii="Times New Roman" w:hAnsi="Times New Roman" w:cs="Times New Roman"/>
          <w:sz w:val="28"/>
          <w:szCs w:val="28"/>
        </w:rPr>
      </w:pPr>
    </w:p>
    <w:p w14:paraId="19CA3012" w14:textId="77777777" w:rsidR="004612DC" w:rsidRPr="00D24179" w:rsidRDefault="004612DC" w:rsidP="004612DC">
      <w:pPr>
        <w:ind w:left="720"/>
        <w:rPr>
          <w:rFonts w:ascii="Times New Roman" w:hAnsi="Times New Roman" w:cs="Times New Roman"/>
          <w:sz w:val="28"/>
          <w:szCs w:val="28"/>
        </w:rPr>
      </w:pPr>
    </w:p>
    <w:p w14:paraId="7CA2E66C"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lastRenderedPageBreak/>
        <w:t>Main Function</w:t>
      </w:r>
      <w:r w:rsidRPr="00D24179">
        <w:rPr>
          <w:rFonts w:ascii="Times New Roman" w:hAnsi="Times New Roman" w:cs="Times New Roman"/>
          <w:i/>
          <w:iCs/>
          <w:sz w:val="28"/>
          <w:szCs w:val="28"/>
        </w:rPr>
        <w:t>:</w:t>
      </w:r>
    </w:p>
    <w:p w14:paraId="106EACCE"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w:t>
      </w:r>
      <w:r w:rsidRPr="00D24179">
        <w:rPr>
          <w:rFonts w:ascii="Times New Roman" w:hAnsi="Times New Roman" w:cs="Times New Roman"/>
          <w:b/>
          <w:bCs/>
          <w:sz w:val="28"/>
          <w:szCs w:val="28"/>
        </w:rPr>
        <w:t>main</w:t>
      </w:r>
      <w:r w:rsidRPr="00D24179">
        <w:rPr>
          <w:rFonts w:ascii="Times New Roman" w:hAnsi="Times New Roman" w:cs="Times New Roman"/>
          <w:sz w:val="28"/>
          <w:szCs w:val="28"/>
        </w:rPr>
        <w:t xml:space="preserve"> function is the entry point for an IBM Cloud Function. It is executed in response to events triggered by external systems or devices.</w:t>
      </w:r>
    </w:p>
    <w:p w14:paraId="00E82026"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Try-Except Block</w:t>
      </w:r>
      <w:r w:rsidRPr="00D24179">
        <w:rPr>
          <w:rFonts w:ascii="Times New Roman" w:hAnsi="Times New Roman" w:cs="Times New Roman"/>
          <w:i/>
          <w:iCs/>
          <w:sz w:val="28"/>
          <w:szCs w:val="28"/>
        </w:rPr>
        <w:t>:</w:t>
      </w:r>
    </w:p>
    <w:p w14:paraId="642605F4"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The code is enclosed within a </w:t>
      </w:r>
      <w:r w:rsidRPr="00D24179">
        <w:rPr>
          <w:rFonts w:ascii="Times New Roman" w:hAnsi="Times New Roman" w:cs="Times New Roman"/>
          <w:b/>
          <w:bCs/>
          <w:sz w:val="28"/>
          <w:szCs w:val="28"/>
        </w:rPr>
        <w:t>try-except</w:t>
      </w:r>
      <w:r w:rsidRPr="00D24179">
        <w:rPr>
          <w:rFonts w:ascii="Times New Roman" w:hAnsi="Times New Roman" w:cs="Times New Roman"/>
          <w:sz w:val="28"/>
          <w:szCs w:val="28"/>
        </w:rPr>
        <w:t xml:space="preserve"> block to handle potential errors gracefully. It captures exceptions and provides an error response if an issue occurs during processing.</w:t>
      </w:r>
    </w:p>
    <w:p w14:paraId="21BF4BAB"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Extract IoT Data</w:t>
      </w:r>
      <w:r w:rsidRPr="00D24179">
        <w:rPr>
          <w:rFonts w:ascii="Times New Roman" w:hAnsi="Times New Roman" w:cs="Times New Roman"/>
          <w:i/>
          <w:iCs/>
          <w:sz w:val="28"/>
          <w:szCs w:val="28"/>
        </w:rPr>
        <w:t>:</w:t>
      </w:r>
    </w:p>
    <w:p w14:paraId="42C69EE3"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code parses the incoming event data, assuming it's in JSON format. It extracts specific data fields, such as temperature and humidity, as needed.</w:t>
      </w:r>
    </w:p>
    <w:p w14:paraId="58CA340B"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Data Processing Logic</w:t>
      </w:r>
      <w:r w:rsidRPr="00D24179">
        <w:rPr>
          <w:rFonts w:ascii="Times New Roman" w:hAnsi="Times New Roman" w:cs="Times New Roman"/>
          <w:i/>
          <w:iCs/>
          <w:sz w:val="28"/>
          <w:szCs w:val="28"/>
        </w:rPr>
        <w:t>:</w:t>
      </w:r>
    </w:p>
    <w:p w14:paraId="603B7212"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The section labeled "Implement your data processing logic here" is a placeholder where you can add custom logic to process the IoT data. You can perform actions like storing data in a database, performing calculations, or sending notifications.</w:t>
      </w:r>
    </w:p>
    <w:p w14:paraId="639401D7"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Sample: Print Data</w:t>
      </w:r>
      <w:r w:rsidRPr="00D24179">
        <w:rPr>
          <w:rFonts w:ascii="Times New Roman" w:hAnsi="Times New Roman" w:cs="Times New Roman"/>
          <w:i/>
          <w:iCs/>
          <w:sz w:val="28"/>
          <w:szCs w:val="28"/>
        </w:rPr>
        <w:t>:</w:t>
      </w:r>
    </w:p>
    <w:p w14:paraId="40178520"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In the provided sample section, the code prints the received temperature and humidity to the console. This is useful for monitoring the data as it flows through your processing pipeline.</w:t>
      </w:r>
    </w:p>
    <w:p w14:paraId="615AE54E"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Construct a Response</w:t>
      </w:r>
      <w:r>
        <w:rPr>
          <w:rFonts w:ascii="Times New Roman" w:hAnsi="Times New Roman" w:cs="Times New Roman"/>
          <w:b/>
          <w:bCs/>
          <w:i/>
          <w:iCs/>
          <w:sz w:val="28"/>
          <w:szCs w:val="28"/>
        </w:rPr>
        <w:t>:</w:t>
      </w:r>
    </w:p>
    <w:p w14:paraId="771BC284"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If desired, the code constructs a response with a status code and a message. This response can be sent back to the caller (e.g., an IoT device) to acknowledge the successful processing of the data.</w:t>
      </w:r>
    </w:p>
    <w:p w14:paraId="7F023258" w14:textId="77777777" w:rsidR="004612DC" w:rsidRPr="00D24179" w:rsidRDefault="004612DC" w:rsidP="004612DC">
      <w:pPr>
        <w:numPr>
          <w:ilvl w:val="0"/>
          <w:numId w:val="1"/>
        </w:numPr>
        <w:rPr>
          <w:rFonts w:ascii="Times New Roman" w:hAnsi="Times New Roman" w:cs="Times New Roman"/>
          <w:i/>
          <w:iCs/>
          <w:sz w:val="28"/>
          <w:szCs w:val="28"/>
        </w:rPr>
      </w:pPr>
      <w:r w:rsidRPr="00D24179">
        <w:rPr>
          <w:rFonts w:ascii="Times New Roman" w:hAnsi="Times New Roman" w:cs="Times New Roman"/>
          <w:b/>
          <w:bCs/>
          <w:i/>
          <w:iCs/>
          <w:sz w:val="28"/>
          <w:szCs w:val="28"/>
        </w:rPr>
        <w:t>Return Response or Error Handling</w:t>
      </w:r>
      <w:r w:rsidRPr="00D24179">
        <w:rPr>
          <w:rFonts w:ascii="Times New Roman" w:hAnsi="Times New Roman" w:cs="Times New Roman"/>
          <w:i/>
          <w:iCs/>
          <w:sz w:val="28"/>
          <w:szCs w:val="28"/>
        </w:rPr>
        <w:t>:</w:t>
      </w:r>
    </w:p>
    <w:p w14:paraId="1252457E" w14:textId="77777777" w:rsidR="004612DC" w:rsidRPr="00D24179" w:rsidRDefault="004612DC" w:rsidP="004612DC">
      <w:pPr>
        <w:numPr>
          <w:ilvl w:val="1"/>
          <w:numId w:val="1"/>
        </w:numPr>
        <w:rPr>
          <w:rFonts w:ascii="Times New Roman" w:hAnsi="Times New Roman" w:cs="Times New Roman"/>
          <w:sz w:val="28"/>
          <w:szCs w:val="28"/>
        </w:rPr>
      </w:pPr>
      <w:r w:rsidRPr="00D24179">
        <w:rPr>
          <w:rFonts w:ascii="Times New Roman" w:hAnsi="Times New Roman" w:cs="Times New Roman"/>
          <w:sz w:val="28"/>
          <w:szCs w:val="28"/>
        </w:rPr>
        <w:t xml:space="preserve">If there is a response to return, the code uses </w:t>
      </w:r>
      <w:r w:rsidRPr="00D24179">
        <w:rPr>
          <w:rFonts w:ascii="Times New Roman" w:hAnsi="Times New Roman" w:cs="Times New Roman"/>
          <w:b/>
          <w:bCs/>
          <w:sz w:val="28"/>
          <w:szCs w:val="28"/>
        </w:rPr>
        <w:t>return response</w:t>
      </w:r>
      <w:r w:rsidRPr="00D24179">
        <w:rPr>
          <w:rFonts w:ascii="Times New Roman" w:hAnsi="Times New Roman" w:cs="Times New Roman"/>
          <w:sz w:val="28"/>
          <w:szCs w:val="28"/>
        </w:rPr>
        <w:t xml:space="preserve">. If an error occurs, the code handles it in the </w:t>
      </w:r>
      <w:r w:rsidRPr="00D24179">
        <w:rPr>
          <w:rFonts w:ascii="Times New Roman" w:hAnsi="Times New Roman" w:cs="Times New Roman"/>
          <w:b/>
          <w:bCs/>
          <w:sz w:val="28"/>
          <w:szCs w:val="28"/>
        </w:rPr>
        <w:t>except</w:t>
      </w:r>
      <w:r w:rsidRPr="00D24179">
        <w:rPr>
          <w:rFonts w:ascii="Times New Roman" w:hAnsi="Times New Roman" w:cs="Times New Roman"/>
          <w:sz w:val="28"/>
          <w:szCs w:val="28"/>
        </w:rPr>
        <w:t xml:space="preserve"> block, logs the error, and returns an error response with a 500 status code to indicate the issue.</w:t>
      </w:r>
    </w:p>
    <w:p w14:paraId="7940BF6C" w14:textId="77777777" w:rsidR="004612DC" w:rsidRDefault="004612DC" w:rsidP="004612DC">
      <w:pPr>
        <w:rPr>
          <w:rFonts w:ascii="Times New Roman" w:hAnsi="Times New Roman" w:cs="Times New Roman"/>
          <w:sz w:val="28"/>
          <w:szCs w:val="28"/>
        </w:rPr>
      </w:pPr>
    </w:p>
    <w:p w14:paraId="43FC8B78" w14:textId="77777777" w:rsidR="004612DC" w:rsidRPr="0015679D" w:rsidRDefault="004612DC" w:rsidP="004612DC">
      <w:pPr>
        <w:rPr>
          <w:rFonts w:ascii="Times New Roman" w:hAnsi="Times New Roman" w:cs="Times New Roman"/>
          <w:sz w:val="28"/>
          <w:szCs w:val="28"/>
        </w:rPr>
      </w:pPr>
    </w:p>
    <w:p w14:paraId="4A7F5089" w14:textId="77777777" w:rsidR="004612DC" w:rsidRPr="00263F77" w:rsidRDefault="004612DC" w:rsidP="004612DC">
      <w:pPr>
        <w:rPr>
          <w:rFonts w:ascii="Times New Roman" w:hAnsi="Times New Roman" w:cs="Times New Roman"/>
          <w:b/>
          <w:bCs/>
          <w:sz w:val="28"/>
          <w:szCs w:val="28"/>
        </w:rPr>
      </w:pPr>
      <w:r w:rsidRPr="00263F77">
        <w:rPr>
          <w:rFonts w:ascii="Times New Roman" w:hAnsi="Times New Roman" w:cs="Times New Roman"/>
          <w:b/>
          <w:bCs/>
          <w:sz w:val="28"/>
          <w:szCs w:val="28"/>
        </w:rPr>
        <w:lastRenderedPageBreak/>
        <w:t>OUTPUT:</w:t>
      </w:r>
    </w:p>
    <w:p w14:paraId="11417EB9" w14:textId="77777777" w:rsidR="004612DC" w:rsidRPr="00D24179" w:rsidRDefault="004612DC" w:rsidP="004612DC">
      <w:pPr>
        <w:rPr>
          <w:rFonts w:ascii="Times New Roman" w:hAnsi="Times New Roman" w:cs="Times New Roman"/>
          <w:i/>
          <w:iCs/>
          <w:sz w:val="28"/>
          <w:szCs w:val="28"/>
        </w:rPr>
      </w:pPr>
      <w:r w:rsidRPr="00D24179">
        <w:rPr>
          <w:rFonts w:ascii="Times New Roman" w:hAnsi="Times New Roman" w:cs="Times New Roman"/>
          <w:b/>
          <w:bCs/>
          <w:i/>
          <w:iCs/>
          <w:sz w:val="28"/>
          <w:szCs w:val="28"/>
        </w:rPr>
        <w:t>Log Output</w:t>
      </w:r>
      <w:r w:rsidRPr="00D24179">
        <w:rPr>
          <w:rFonts w:ascii="Times New Roman" w:hAnsi="Times New Roman" w:cs="Times New Roman"/>
          <w:i/>
          <w:iCs/>
          <w:sz w:val="28"/>
          <w:szCs w:val="28"/>
        </w:rPr>
        <w:t>:</w:t>
      </w:r>
    </w:p>
    <w:p w14:paraId="18A748B7" w14:textId="77777777" w:rsidR="004612DC" w:rsidRPr="00D24179" w:rsidRDefault="004612DC" w:rsidP="004612DC">
      <w:pPr>
        <w:numPr>
          <w:ilvl w:val="0"/>
          <w:numId w:val="2"/>
        </w:numPr>
        <w:rPr>
          <w:rFonts w:ascii="Times New Roman" w:hAnsi="Times New Roman" w:cs="Times New Roman"/>
          <w:sz w:val="28"/>
          <w:szCs w:val="28"/>
        </w:rPr>
      </w:pPr>
      <w:r w:rsidRPr="00D24179">
        <w:rPr>
          <w:rFonts w:ascii="Times New Roman" w:hAnsi="Times New Roman" w:cs="Times New Roman"/>
          <w:sz w:val="28"/>
          <w:szCs w:val="28"/>
        </w:rPr>
        <w:t>The code contains print statements to log data, such as the received temperature and humidity. These logs are typically accessible through the IBM Cloud Functions platform.</w:t>
      </w:r>
    </w:p>
    <w:p w14:paraId="649D4F39" w14:textId="77777777" w:rsidR="004612DC" w:rsidRPr="0015679D" w:rsidRDefault="004612DC" w:rsidP="004612DC">
      <w:pPr>
        <w:rPr>
          <w:rFonts w:ascii="Times New Roman" w:hAnsi="Times New Roman" w:cs="Times New Roman"/>
          <w:sz w:val="28"/>
          <w:szCs w:val="28"/>
        </w:rPr>
      </w:pPr>
      <w:r w:rsidRPr="0015679D">
        <w:rPr>
          <w:noProof/>
          <w:sz w:val="28"/>
          <w:szCs w:val="28"/>
        </w:rPr>
        <w:drawing>
          <wp:inline distT="0" distB="0" distL="0" distR="0" wp14:anchorId="75D7CD27" wp14:editId="72E6484D">
            <wp:extent cx="4676775" cy="1162050"/>
            <wp:effectExtent l="0" t="0" r="9525" b="0"/>
            <wp:docPr id="67386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62654" name=""/>
                    <pic:cNvPicPr/>
                  </pic:nvPicPr>
                  <pic:blipFill rotWithShape="1">
                    <a:blip r:embed="rId16"/>
                    <a:srcRect l="37558" t="59409" r="31698" b="29360"/>
                    <a:stretch/>
                  </pic:blipFill>
                  <pic:spPr bwMode="auto">
                    <a:xfrm>
                      <a:off x="0" y="0"/>
                      <a:ext cx="4676775" cy="1162050"/>
                    </a:xfrm>
                    <a:prstGeom prst="rect">
                      <a:avLst/>
                    </a:prstGeom>
                    <a:ln>
                      <a:noFill/>
                    </a:ln>
                    <a:extLst>
                      <a:ext uri="{53640926-AAD7-44D8-BBD7-CCE9431645EC}">
                        <a14:shadowObscured xmlns:a14="http://schemas.microsoft.com/office/drawing/2010/main"/>
                      </a:ext>
                    </a:extLst>
                  </pic:spPr>
                </pic:pic>
              </a:graphicData>
            </a:graphic>
          </wp:inline>
        </w:drawing>
      </w:r>
    </w:p>
    <w:p w14:paraId="01F52723" w14:textId="77777777" w:rsidR="004612DC" w:rsidRPr="0047006A" w:rsidRDefault="004612DC" w:rsidP="004612DC">
      <w:pPr>
        <w:rPr>
          <w:rFonts w:ascii="Times New Roman" w:hAnsi="Times New Roman" w:cs="Times New Roman"/>
          <w:i/>
          <w:iCs/>
          <w:sz w:val="28"/>
          <w:szCs w:val="28"/>
        </w:rPr>
      </w:pPr>
      <w:r w:rsidRPr="0047006A">
        <w:rPr>
          <w:rFonts w:ascii="Times New Roman" w:hAnsi="Times New Roman" w:cs="Times New Roman"/>
          <w:b/>
          <w:bCs/>
          <w:i/>
          <w:iCs/>
          <w:sz w:val="28"/>
          <w:szCs w:val="28"/>
        </w:rPr>
        <w:t xml:space="preserve">Response </w:t>
      </w:r>
      <w:r w:rsidRPr="0047006A">
        <w:rPr>
          <w:rFonts w:ascii="Times New Roman" w:hAnsi="Times New Roman" w:cs="Times New Roman"/>
          <w:i/>
          <w:iCs/>
          <w:sz w:val="28"/>
          <w:szCs w:val="28"/>
        </w:rPr>
        <w:t>:</w:t>
      </w:r>
    </w:p>
    <w:p w14:paraId="34EB0CA2" w14:textId="77777777" w:rsidR="004612DC" w:rsidRPr="0015679D" w:rsidRDefault="004612DC" w:rsidP="004612DC">
      <w:pPr>
        <w:numPr>
          <w:ilvl w:val="0"/>
          <w:numId w:val="3"/>
        </w:numPr>
        <w:rPr>
          <w:rFonts w:ascii="Times New Roman" w:hAnsi="Times New Roman" w:cs="Times New Roman"/>
          <w:sz w:val="28"/>
          <w:szCs w:val="28"/>
        </w:rPr>
      </w:pPr>
      <w:r w:rsidRPr="0047006A">
        <w:rPr>
          <w:rFonts w:ascii="Times New Roman" w:hAnsi="Times New Roman" w:cs="Times New Roman"/>
          <w:sz w:val="28"/>
          <w:szCs w:val="28"/>
        </w:rPr>
        <w:t>The code can construct a response, which can be sent back to the caller to acknowledge the receipt and processing of the IoT data.</w:t>
      </w:r>
    </w:p>
    <w:p w14:paraId="38506F0F" w14:textId="77777777" w:rsidR="004612DC" w:rsidRPr="0047006A" w:rsidRDefault="004612DC" w:rsidP="004612DC">
      <w:pPr>
        <w:ind w:left="360"/>
        <w:rPr>
          <w:rFonts w:ascii="Times New Roman" w:hAnsi="Times New Roman" w:cs="Times New Roman"/>
          <w:sz w:val="28"/>
          <w:szCs w:val="28"/>
        </w:rPr>
      </w:pPr>
      <w:r w:rsidRPr="0015679D">
        <w:rPr>
          <w:noProof/>
          <w:sz w:val="28"/>
          <w:szCs w:val="28"/>
        </w:rPr>
        <w:drawing>
          <wp:inline distT="0" distB="0" distL="0" distR="0" wp14:anchorId="0770AAFC" wp14:editId="085C4683">
            <wp:extent cx="5457825" cy="1685925"/>
            <wp:effectExtent l="0" t="0" r="9525" b="9525"/>
            <wp:docPr id="55572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8213" name=""/>
                    <pic:cNvPicPr/>
                  </pic:nvPicPr>
                  <pic:blipFill rotWithShape="1">
                    <a:blip r:embed="rId17"/>
                    <a:srcRect l="37059" t="44336" r="16740" b="39113"/>
                    <a:stretch/>
                  </pic:blipFill>
                  <pic:spPr bwMode="auto">
                    <a:xfrm>
                      <a:off x="0" y="0"/>
                      <a:ext cx="5457825" cy="1685925"/>
                    </a:xfrm>
                    <a:prstGeom prst="rect">
                      <a:avLst/>
                    </a:prstGeom>
                    <a:ln>
                      <a:noFill/>
                    </a:ln>
                    <a:extLst>
                      <a:ext uri="{53640926-AAD7-44D8-BBD7-CCE9431645EC}">
                        <a14:shadowObscured xmlns:a14="http://schemas.microsoft.com/office/drawing/2010/main"/>
                      </a:ext>
                    </a:extLst>
                  </pic:spPr>
                </pic:pic>
              </a:graphicData>
            </a:graphic>
          </wp:inline>
        </w:drawing>
      </w:r>
    </w:p>
    <w:p w14:paraId="00C15284" w14:textId="77777777" w:rsidR="004612DC" w:rsidRPr="00263F77" w:rsidRDefault="004612DC" w:rsidP="004612DC">
      <w:pPr>
        <w:rPr>
          <w:rFonts w:ascii="Times New Roman" w:hAnsi="Times New Roman" w:cs="Times New Roman"/>
          <w:b/>
          <w:bCs/>
          <w:sz w:val="28"/>
          <w:szCs w:val="28"/>
        </w:rPr>
      </w:pPr>
      <w:r w:rsidRPr="00263F77">
        <w:rPr>
          <w:rFonts w:ascii="Times New Roman" w:hAnsi="Times New Roman" w:cs="Times New Roman"/>
          <w:b/>
          <w:bCs/>
          <w:sz w:val="28"/>
          <w:szCs w:val="28"/>
        </w:rPr>
        <w:t>CONCLUSION:</w:t>
      </w:r>
    </w:p>
    <w:p w14:paraId="1387510C" w14:textId="77777777" w:rsidR="004612DC" w:rsidRPr="0047006A" w:rsidRDefault="004612DC" w:rsidP="004612DC">
      <w:pPr>
        <w:rPr>
          <w:rFonts w:ascii="Times New Roman" w:hAnsi="Times New Roman" w:cs="Times New Roman"/>
          <w:sz w:val="28"/>
          <w:szCs w:val="28"/>
        </w:rPr>
      </w:pPr>
      <w:r w:rsidRPr="0047006A">
        <w:rPr>
          <w:rFonts w:ascii="Times New Roman" w:hAnsi="Times New Roman" w:cs="Times New Roman"/>
          <w:sz w:val="28"/>
          <w:szCs w:val="28"/>
        </w:rPr>
        <w:t>In conclusion, this documentation has provided a comprehensive guide to implementing serverless IoT data processing on IBM Cloud using a Python code sample. This solution is designed to collect and process data from IoT devices, specifically temperature and humidity sensor data. The code sample is built to be deployed as an IBM Cloud Function and offers flexibility for customization to suit various IoT applications.</w:t>
      </w:r>
    </w:p>
    <w:p w14:paraId="493CEA97" w14:textId="77777777" w:rsidR="004612DC" w:rsidRPr="0047006A" w:rsidRDefault="004612DC" w:rsidP="004612DC">
      <w:pPr>
        <w:rPr>
          <w:rFonts w:ascii="Times New Roman" w:hAnsi="Times New Roman" w:cs="Times New Roman"/>
          <w:sz w:val="28"/>
          <w:szCs w:val="28"/>
        </w:rPr>
      </w:pPr>
      <w:r w:rsidRPr="0047006A">
        <w:rPr>
          <w:rFonts w:ascii="Times New Roman" w:hAnsi="Times New Roman" w:cs="Times New Roman"/>
          <w:sz w:val="28"/>
          <w:szCs w:val="28"/>
        </w:rPr>
        <w:t>By using this code sample as a foundation, users can create IoT data processing pipelines tailored to their specific needs, whether it involves data storage, analysis, or notification delivery. The documentation outlines the code's structure, explains its components, and provides sample output scenarios to aid users in understanding and adapting the solution.</w:t>
      </w:r>
    </w:p>
    <w:p w14:paraId="41006ECC" w14:textId="77777777" w:rsidR="004612DC" w:rsidRPr="0015679D" w:rsidRDefault="004612DC" w:rsidP="004612DC">
      <w:pPr>
        <w:rPr>
          <w:rFonts w:ascii="Times New Roman" w:hAnsi="Times New Roman" w:cs="Times New Roman"/>
          <w:sz w:val="28"/>
          <w:szCs w:val="28"/>
        </w:rPr>
      </w:pPr>
    </w:p>
    <w:p w14:paraId="116DD2D2"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947796">
    <w:abstractNumId w:val="2"/>
  </w:num>
  <w:num w:numId="2" w16cid:durableId="1055010071">
    <w:abstractNumId w:val="1"/>
  </w:num>
  <w:num w:numId="3" w16cid:durableId="29630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DC"/>
    <w:rsid w:val="003416AA"/>
    <w:rsid w:val="004612DC"/>
    <w:rsid w:val="00A165AB"/>
    <w:rsid w:val="00A819DB"/>
    <w:rsid w:val="00C07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461A"/>
  <w15:chartTrackingRefBased/>
  <w15:docId w15:val="{6EDD097C-2F4E-4830-9054-6EF19F75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12DC"/>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46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1</cp:revision>
  <dcterms:created xsi:type="dcterms:W3CDTF">2023-10-25T16:58:00Z</dcterms:created>
  <dcterms:modified xsi:type="dcterms:W3CDTF">2023-10-25T16:59:00Z</dcterms:modified>
</cp:coreProperties>
</file>