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9BE1" w14:textId="0E6E9402" w:rsidR="00FC6CEC" w:rsidRPr="003E23DE" w:rsidRDefault="00477C72" w:rsidP="00673B4B">
      <w:pPr>
        <w:pStyle w:val="Title"/>
        <w:numPr>
          <w:ilvl w:val="0"/>
          <w:numId w:val="4"/>
        </w:numPr>
        <w:jc w:val="center"/>
        <w:rPr>
          <w:rFonts w:ascii="Times New Roman" w:hAnsi="Times New Roman" w:cs="Times New Roman"/>
        </w:rPr>
      </w:pPr>
      <w:r w:rsidRPr="003E23DE">
        <w:rPr>
          <w:rFonts w:ascii="Times New Roman" w:hAnsi="Times New Roman" w:cs="Times New Roman"/>
        </w:rPr>
        <w:t>Software Engin</w:t>
      </w:r>
      <w:r w:rsidR="00771324" w:rsidRPr="003E23DE">
        <w:rPr>
          <w:rFonts w:ascii="Times New Roman" w:hAnsi="Times New Roman" w:cs="Times New Roman"/>
        </w:rPr>
        <w:t>eering</w:t>
      </w:r>
    </w:p>
    <w:p w14:paraId="04F3D540" w14:textId="104D9923" w:rsidR="00057440" w:rsidRPr="003E23DE" w:rsidRDefault="00057440" w:rsidP="00477C72">
      <w:pPr>
        <w:pStyle w:val="Title"/>
        <w:jc w:val="center"/>
        <w:rPr>
          <w:rFonts w:ascii="Times New Roman" w:hAnsi="Times New Roman" w:cs="Times New Roman"/>
        </w:rPr>
      </w:pPr>
      <w:r w:rsidRPr="003E23DE">
        <w:rPr>
          <w:rFonts w:ascii="Times New Roman" w:hAnsi="Times New Roman" w:cs="Times New Roman"/>
        </w:rPr>
        <w:t>Project Report for Grade Calculator</w:t>
      </w:r>
    </w:p>
    <w:p w14:paraId="0BF87F18" w14:textId="1207A46E" w:rsidR="00477C72" w:rsidRPr="003E23DE" w:rsidRDefault="00477C72" w:rsidP="00477C72">
      <w:pPr>
        <w:ind w:left="180"/>
        <w:jc w:val="both"/>
        <w:rPr>
          <w:rFonts w:ascii="Times New Roman" w:hAnsi="Times New Roman" w:cs="Times New Roman"/>
        </w:rPr>
      </w:pPr>
      <w:bookmarkStart w:id="0" w:name="_GoBack"/>
      <w:bookmarkEnd w:id="0"/>
    </w:p>
    <w:p w14:paraId="4A3BC383" w14:textId="77777777" w:rsidR="00477C72" w:rsidRPr="003E23DE" w:rsidRDefault="00477C72" w:rsidP="00477C72">
      <w:pPr>
        <w:ind w:left="180"/>
        <w:jc w:val="both"/>
        <w:rPr>
          <w:rFonts w:ascii="Times New Roman" w:hAnsi="Times New Roman" w:cs="Times New Roman"/>
        </w:rPr>
      </w:pPr>
    </w:p>
    <w:p w14:paraId="5357E74E" w14:textId="74EFEB74" w:rsidR="00057440" w:rsidRPr="003E23DE" w:rsidRDefault="00057440" w:rsidP="00477C72">
      <w:pPr>
        <w:pStyle w:val="Heading1"/>
        <w:numPr>
          <w:ilvl w:val="0"/>
          <w:numId w:val="1"/>
        </w:numPr>
        <w:ind w:left="180"/>
        <w:jc w:val="both"/>
        <w:rPr>
          <w:rFonts w:ascii="Times New Roman" w:hAnsi="Times New Roman" w:cs="Times New Roman"/>
          <w:sz w:val="36"/>
          <w:szCs w:val="28"/>
        </w:rPr>
      </w:pPr>
      <w:r w:rsidRPr="003E23DE">
        <w:rPr>
          <w:rFonts w:ascii="Times New Roman" w:hAnsi="Times New Roman" w:cs="Times New Roman"/>
          <w:sz w:val="40"/>
        </w:rPr>
        <w:t>Problem Solving:</w:t>
      </w:r>
    </w:p>
    <w:p w14:paraId="2CE119B4" w14:textId="3B62BA81" w:rsidR="00477C72" w:rsidRDefault="00715FF5" w:rsidP="00477C72">
      <w:pPr>
        <w:jc w:val="both"/>
        <w:rPr>
          <w:rFonts w:ascii="Times New Roman" w:hAnsi="Times New Roman" w:cs="Times New Roman"/>
          <w:sz w:val="28"/>
        </w:rPr>
      </w:pPr>
      <w:r w:rsidRPr="003E23DE">
        <w:rPr>
          <w:rFonts w:ascii="Times New Roman" w:hAnsi="Times New Roman" w:cs="Times New Roman"/>
          <w:sz w:val="28"/>
        </w:rPr>
        <w:t>The main goal of the project is to use modern technology to completely transform the grading process. Our goal is to reduce errors and save time by automating calculations. This will enable educators to use a dependable and effective tool for transparent and equitable student assessments.</w:t>
      </w:r>
    </w:p>
    <w:p w14:paraId="5599AC8C" w14:textId="77777777" w:rsidR="00E363A3" w:rsidRPr="003E23DE" w:rsidRDefault="00E363A3" w:rsidP="00477C72">
      <w:pPr>
        <w:jc w:val="both"/>
        <w:rPr>
          <w:rFonts w:ascii="Times New Roman" w:hAnsi="Times New Roman" w:cs="Times New Roman"/>
          <w:sz w:val="28"/>
        </w:rPr>
      </w:pPr>
    </w:p>
    <w:p w14:paraId="7BDC4D6C" w14:textId="77777777" w:rsidR="00771324" w:rsidRPr="003E23DE" w:rsidRDefault="00477C72" w:rsidP="00477C72">
      <w:pPr>
        <w:pStyle w:val="Heading1"/>
        <w:numPr>
          <w:ilvl w:val="0"/>
          <w:numId w:val="1"/>
        </w:numPr>
        <w:ind w:left="180"/>
        <w:jc w:val="both"/>
        <w:rPr>
          <w:rFonts w:ascii="Times New Roman" w:hAnsi="Times New Roman" w:cs="Times New Roman"/>
          <w:sz w:val="40"/>
        </w:rPr>
      </w:pPr>
      <w:r w:rsidRPr="003E23DE">
        <w:rPr>
          <w:rFonts w:ascii="Times New Roman" w:hAnsi="Times New Roman" w:cs="Times New Roman"/>
          <w:sz w:val="40"/>
        </w:rPr>
        <w:t>S</w:t>
      </w:r>
      <w:r w:rsidR="00771324" w:rsidRPr="003E23DE">
        <w:rPr>
          <w:rFonts w:ascii="Times New Roman" w:hAnsi="Times New Roman" w:cs="Times New Roman"/>
          <w:sz w:val="40"/>
        </w:rPr>
        <w:t>cenario of a Student:</w:t>
      </w:r>
    </w:p>
    <w:p w14:paraId="50F5072A" w14:textId="531C1226" w:rsidR="00D243EE" w:rsidRDefault="00D243EE" w:rsidP="00D243EE">
      <w:pPr>
        <w:ind w:left="90"/>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245"/>
        <w:gridCol w:w="900"/>
      </w:tblGrid>
      <w:tr w:rsidR="00D243EE" w14:paraId="2C80F927" w14:textId="77777777" w:rsidTr="00D243EE">
        <w:tc>
          <w:tcPr>
            <w:tcW w:w="2245" w:type="dxa"/>
          </w:tcPr>
          <w:p w14:paraId="1A5C66AB" w14:textId="0F123AC3"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Total marks</w:t>
            </w:r>
          </w:p>
        </w:tc>
        <w:tc>
          <w:tcPr>
            <w:tcW w:w="900" w:type="dxa"/>
          </w:tcPr>
          <w:p w14:paraId="65DB6365" w14:textId="195073DE"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100</w:t>
            </w:r>
          </w:p>
        </w:tc>
      </w:tr>
      <w:tr w:rsidR="00D243EE" w14:paraId="0367BC78" w14:textId="77777777" w:rsidTr="00D243EE">
        <w:tc>
          <w:tcPr>
            <w:tcW w:w="2245" w:type="dxa"/>
          </w:tcPr>
          <w:p w14:paraId="6AE31060" w14:textId="7F3209EF"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Homework</w:t>
            </w:r>
          </w:p>
        </w:tc>
        <w:tc>
          <w:tcPr>
            <w:tcW w:w="900" w:type="dxa"/>
          </w:tcPr>
          <w:p w14:paraId="23F83075" w14:textId="14D7BA43"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15%</w:t>
            </w:r>
          </w:p>
        </w:tc>
      </w:tr>
      <w:tr w:rsidR="00D243EE" w14:paraId="3F059C1D" w14:textId="77777777" w:rsidTr="00D243EE">
        <w:tc>
          <w:tcPr>
            <w:tcW w:w="2245" w:type="dxa"/>
          </w:tcPr>
          <w:p w14:paraId="3DB5F167" w14:textId="2B659173"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Quiz</w:t>
            </w:r>
          </w:p>
        </w:tc>
        <w:tc>
          <w:tcPr>
            <w:tcW w:w="900" w:type="dxa"/>
          </w:tcPr>
          <w:p w14:paraId="07FAE3E6" w14:textId="3ED44180"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5%</w:t>
            </w:r>
          </w:p>
        </w:tc>
      </w:tr>
      <w:tr w:rsidR="00D243EE" w14:paraId="5FEAE5BC" w14:textId="77777777" w:rsidTr="00D243EE">
        <w:tc>
          <w:tcPr>
            <w:tcW w:w="2245" w:type="dxa"/>
          </w:tcPr>
          <w:p w14:paraId="5542C8CB" w14:textId="41A605CE"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Mid-Term Exam</w:t>
            </w:r>
          </w:p>
        </w:tc>
        <w:tc>
          <w:tcPr>
            <w:tcW w:w="900" w:type="dxa"/>
          </w:tcPr>
          <w:p w14:paraId="7E1DFFCA" w14:textId="3CA2F77B"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25%</w:t>
            </w:r>
          </w:p>
        </w:tc>
      </w:tr>
      <w:tr w:rsidR="00D243EE" w14:paraId="680D78B7" w14:textId="77777777" w:rsidTr="00D243EE">
        <w:tc>
          <w:tcPr>
            <w:tcW w:w="2245" w:type="dxa"/>
          </w:tcPr>
          <w:p w14:paraId="517C5927" w14:textId="6047B94B"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Final Term</w:t>
            </w:r>
          </w:p>
        </w:tc>
        <w:tc>
          <w:tcPr>
            <w:tcW w:w="900" w:type="dxa"/>
          </w:tcPr>
          <w:p w14:paraId="2A7510AD" w14:textId="5F598EFC"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 xml:space="preserve">30%  </w:t>
            </w:r>
          </w:p>
        </w:tc>
      </w:tr>
      <w:tr w:rsidR="00D243EE" w14:paraId="47FD5BEE" w14:textId="77777777" w:rsidTr="00D243EE">
        <w:tc>
          <w:tcPr>
            <w:tcW w:w="2245" w:type="dxa"/>
          </w:tcPr>
          <w:p w14:paraId="67DCE356" w14:textId="20DF03DA"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Project</w:t>
            </w:r>
          </w:p>
        </w:tc>
        <w:tc>
          <w:tcPr>
            <w:tcW w:w="900" w:type="dxa"/>
          </w:tcPr>
          <w:p w14:paraId="200A58CC" w14:textId="5659A94D" w:rsidR="00D243EE" w:rsidRDefault="00D243EE" w:rsidP="00D243EE">
            <w:pPr>
              <w:ind w:left="90" w:hanging="17"/>
              <w:jc w:val="both"/>
              <w:rPr>
                <w:rFonts w:ascii="Times New Roman" w:hAnsi="Times New Roman" w:cs="Times New Roman"/>
                <w:sz w:val="28"/>
              </w:rPr>
            </w:pPr>
            <w:r>
              <w:rPr>
                <w:rFonts w:ascii="Times New Roman" w:hAnsi="Times New Roman" w:cs="Times New Roman"/>
                <w:sz w:val="28"/>
              </w:rPr>
              <w:t xml:space="preserve"> 25%</w:t>
            </w:r>
          </w:p>
        </w:tc>
      </w:tr>
    </w:tbl>
    <w:p w14:paraId="2E562F56" w14:textId="77777777" w:rsidR="00E363A3" w:rsidRPr="00E363A3" w:rsidRDefault="00E363A3" w:rsidP="00E363A3"/>
    <w:p w14:paraId="118A83E1" w14:textId="02FE3D4F" w:rsidR="0016411E" w:rsidRPr="003E23DE" w:rsidRDefault="0016411E" w:rsidP="00477C72">
      <w:pPr>
        <w:pStyle w:val="Heading2"/>
        <w:jc w:val="both"/>
        <w:rPr>
          <w:rFonts w:ascii="Times New Roman" w:hAnsi="Times New Roman" w:cs="Times New Roman"/>
        </w:rPr>
      </w:pPr>
      <w:r w:rsidRPr="003E23DE">
        <w:rPr>
          <w:rFonts w:ascii="Times New Roman" w:hAnsi="Times New Roman" w:cs="Times New Roman"/>
        </w:rPr>
        <w:t>Grading Criteria</w:t>
      </w:r>
    </w:p>
    <w:p w14:paraId="6810175F" w14:textId="77777777" w:rsidR="00D243EE" w:rsidRDefault="00D243EE" w:rsidP="00477C72">
      <w:pPr>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1335"/>
        <w:gridCol w:w="1335"/>
      </w:tblGrid>
      <w:tr w:rsidR="00D243EE" w14:paraId="4B0ECA78" w14:textId="77777777" w:rsidTr="00D243EE">
        <w:tc>
          <w:tcPr>
            <w:tcW w:w="1335" w:type="dxa"/>
          </w:tcPr>
          <w:p w14:paraId="527F24F5" w14:textId="223E5F30" w:rsidR="00D243EE" w:rsidRDefault="00D243EE" w:rsidP="00D243EE">
            <w:pPr>
              <w:jc w:val="both"/>
              <w:rPr>
                <w:rFonts w:ascii="Times New Roman" w:hAnsi="Times New Roman" w:cs="Times New Roman"/>
                <w:sz w:val="28"/>
              </w:rPr>
            </w:pPr>
            <w:r>
              <w:rPr>
                <w:rFonts w:ascii="Times New Roman" w:hAnsi="Times New Roman" w:cs="Times New Roman"/>
                <w:sz w:val="28"/>
              </w:rPr>
              <w:t>Grade</w:t>
            </w:r>
          </w:p>
        </w:tc>
        <w:tc>
          <w:tcPr>
            <w:tcW w:w="1335" w:type="dxa"/>
          </w:tcPr>
          <w:p w14:paraId="72B9AD75" w14:textId="7FA5C122" w:rsidR="00D243EE" w:rsidRDefault="00D243EE" w:rsidP="00477C72">
            <w:pPr>
              <w:jc w:val="both"/>
              <w:rPr>
                <w:rFonts w:ascii="Times New Roman" w:hAnsi="Times New Roman" w:cs="Times New Roman"/>
                <w:sz w:val="28"/>
              </w:rPr>
            </w:pPr>
            <w:r>
              <w:rPr>
                <w:rFonts w:ascii="Times New Roman" w:hAnsi="Times New Roman" w:cs="Times New Roman"/>
                <w:sz w:val="28"/>
              </w:rPr>
              <w:t>Marks</w:t>
            </w:r>
          </w:p>
        </w:tc>
      </w:tr>
      <w:tr w:rsidR="00D243EE" w14:paraId="3688165D" w14:textId="77777777" w:rsidTr="00D243EE">
        <w:tc>
          <w:tcPr>
            <w:tcW w:w="1335" w:type="dxa"/>
          </w:tcPr>
          <w:p w14:paraId="117A4C31" w14:textId="582A03ED" w:rsidR="00D243EE" w:rsidRDefault="00D243EE" w:rsidP="00477C72">
            <w:pPr>
              <w:jc w:val="both"/>
              <w:rPr>
                <w:rFonts w:ascii="Times New Roman" w:hAnsi="Times New Roman" w:cs="Times New Roman"/>
                <w:sz w:val="28"/>
              </w:rPr>
            </w:pPr>
            <w:r>
              <w:rPr>
                <w:rFonts w:ascii="Times New Roman" w:hAnsi="Times New Roman" w:cs="Times New Roman"/>
                <w:sz w:val="28"/>
              </w:rPr>
              <w:t>A</w:t>
            </w:r>
          </w:p>
        </w:tc>
        <w:tc>
          <w:tcPr>
            <w:tcW w:w="1335" w:type="dxa"/>
          </w:tcPr>
          <w:p w14:paraId="1BC9AB2D" w14:textId="2EF1DDFF" w:rsidR="00D243EE" w:rsidRDefault="00D243EE" w:rsidP="00477C72">
            <w:pPr>
              <w:jc w:val="both"/>
              <w:rPr>
                <w:rFonts w:ascii="Times New Roman" w:hAnsi="Times New Roman" w:cs="Times New Roman"/>
                <w:sz w:val="28"/>
              </w:rPr>
            </w:pPr>
            <w:r>
              <w:rPr>
                <w:rFonts w:ascii="Times New Roman" w:hAnsi="Times New Roman" w:cs="Times New Roman"/>
                <w:sz w:val="28"/>
              </w:rPr>
              <w:t>90 – 100</w:t>
            </w:r>
          </w:p>
        </w:tc>
      </w:tr>
      <w:tr w:rsidR="00D243EE" w14:paraId="145BB1D5" w14:textId="77777777" w:rsidTr="00D243EE">
        <w:tc>
          <w:tcPr>
            <w:tcW w:w="1335" w:type="dxa"/>
          </w:tcPr>
          <w:p w14:paraId="1DCEAEFA" w14:textId="5EE57A54" w:rsidR="00D243EE" w:rsidRDefault="00D243EE" w:rsidP="00477C72">
            <w:pPr>
              <w:jc w:val="both"/>
              <w:rPr>
                <w:rFonts w:ascii="Times New Roman" w:hAnsi="Times New Roman" w:cs="Times New Roman"/>
                <w:sz w:val="28"/>
              </w:rPr>
            </w:pPr>
            <w:r>
              <w:rPr>
                <w:rFonts w:ascii="Times New Roman" w:hAnsi="Times New Roman" w:cs="Times New Roman"/>
                <w:sz w:val="28"/>
              </w:rPr>
              <w:t>B</w:t>
            </w:r>
          </w:p>
        </w:tc>
        <w:tc>
          <w:tcPr>
            <w:tcW w:w="1335" w:type="dxa"/>
          </w:tcPr>
          <w:p w14:paraId="1D1B6159" w14:textId="71E33B34" w:rsidR="00D243EE" w:rsidRDefault="00D243EE" w:rsidP="00477C72">
            <w:pPr>
              <w:jc w:val="both"/>
              <w:rPr>
                <w:rFonts w:ascii="Times New Roman" w:hAnsi="Times New Roman" w:cs="Times New Roman"/>
                <w:sz w:val="28"/>
              </w:rPr>
            </w:pPr>
            <w:r>
              <w:rPr>
                <w:rFonts w:ascii="Times New Roman" w:hAnsi="Times New Roman" w:cs="Times New Roman"/>
                <w:sz w:val="28"/>
              </w:rPr>
              <w:t>80 – 89</w:t>
            </w:r>
          </w:p>
        </w:tc>
      </w:tr>
      <w:tr w:rsidR="00D243EE" w14:paraId="4D559101" w14:textId="77777777" w:rsidTr="00D243EE">
        <w:tc>
          <w:tcPr>
            <w:tcW w:w="1335" w:type="dxa"/>
          </w:tcPr>
          <w:p w14:paraId="1CC1FC91" w14:textId="2492E38D" w:rsidR="00D243EE" w:rsidRDefault="00D243EE" w:rsidP="00477C72">
            <w:pPr>
              <w:jc w:val="both"/>
              <w:rPr>
                <w:rFonts w:ascii="Times New Roman" w:hAnsi="Times New Roman" w:cs="Times New Roman"/>
                <w:sz w:val="28"/>
              </w:rPr>
            </w:pPr>
            <w:r>
              <w:rPr>
                <w:rFonts w:ascii="Times New Roman" w:hAnsi="Times New Roman" w:cs="Times New Roman"/>
                <w:sz w:val="28"/>
              </w:rPr>
              <w:t>C</w:t>
            </w:r>
          </w:p>
        </w:tc>
        <w:tc>
          <w:tcPr>
            <w:tcW w:w="1335" w:type="dxa"/>
          </w:tcPr>
          <w:p w14:paraId="59030564" w14:textId="4CFC4160" w:rsidR="00D243EE" w:rsidRDefault="00D243EE" w:rsidP="00477C72">
            <w:pPr>
              <w:jc w:val="both"/>
              <w:rPr>
                <w:rFonts w:ascii="Times New Roman" w:hAnsi="Times New Roman" w:cs="Times New Roman"/>
                <w:sz w:val="28"/>
              </w:rPr>
            </w:pPr>
            <w:r>
              <w:rPr>
                <w:rFonts w:ascii="Times New Roman" w:hAnsi="Times New Roman" w:cs="Times New Roman"/>
                <w:sz w:val="28"/>
              </w:rPr>
              <w:t xml:space="preserve">70 – 79 </w:t>
            </w:r>
          </w:p>
        </w:tc>
      </w:tr>
      <w:tr w:rsidR="00D243EE" w14:paraId="4A85991A" w14:textId="77777777" w:rsidTr="00D243EE">
        <w:tc>
          <w:tcPr>
            <w:tcW w:w="1335" w:type="dxa"/>
          </w:tcPr>
          <w:p w14:paraId="66A8AE79" w14:textId="32305571" w:rsidR="00D243EE" w:rsidRDefault="00D243EE" w:rsidP="00477C72">
            <w:pPr>
              <w:jc w:val="both"/>
              <w:rPr>
                <w:rFonts w:ascii="Times New Roman" w:hAnsi="Times New Roman" w:cs="Times New Roman"/>
                <w:sz w:val="28"/>
              </w:rPr>
            </w:pPr>
            <w:r>
              <w:rPr>
                <w:rFonts w:ascii="Times New Roman" w:hAnsi="Times New Roman" w:cs="Times New Roman"/>
                <w:sz w:val="28"/>
              </w:rPr>
              <w:t>D</w:t>
            </w:r>
          </w:p>
        </w:tc>
        <w:tc>
          <w:tcPr>
            <w:tcW w:w="1335" w:type="dxa"/>
          </w:tcPr>
          <w:p w14:paraId="703A535C" w14:textId="038ADDC0" w:rsidR="00D243EE" w:rsidRDefault="00D243EE" w:rsidP="00D243EE">
            <w:pPr>
              <w:jc w:val="both"/>
              <w:rPr>
                <w:rFonts w:ascii="Times New Roman" w:hAnsi="Times New Roman" w:cs="Times New Roman"/>
                <w:sz w:val="28"/>
              </w:rPr>
            </w:pPr>
            <w:r>
              <w:rPr>
                <w:rFonts w:ascii="Times New Roman" w:hAnsi="Times New Roman" w:cs="Times New Roman"/>
                <w:sz w:val="28"/>
              </w:rPr>
              <w:t xml:space="preserve">60 – 69  </w:t>
            </w:r>
          </w:p>
        </w:tc>
      </w:tr>
      <w:tr w:rsidR="00D243EE" w14:paraId="23EBF54C" w14:textId="77777777" w:rsidTr="00D243EE">
        <w:tc>
          <w:tcPr>
            <w:tcW w:w="1335" w:type="dxa"/>
          </w:tcPr>
          <w:p w14:paraId="024F5A82" w14:textId="034A92E4" w:rsidR="00D243EE" w:rsidRDefault="00D243EE" w:rsidP="00477C72">
            <w:pPr>
              <w:jc w:val="both"/>
              <w:rPr>
                <w:rFonts w:ascii="Times New Roman" w:hAnsi="Times New Roman" w:cs="Times New Roman"/>
                <w:sz w:val="28"/>
              </w:rPr>
            </w:pPr>
            <w:r>
              <w:rPr>
                <w:rFonts w:ascii="Times New Roman" w:hAnsi="Times New Roman" w:cs="Times New Roman"/>
                <w:sz w:val="28"/>
              </w:rPr>
              <w:t>F</w:t>
            </w:r>
          </w:p>
        </w:tc>
        <w:tc>
          <w:tcPr>
            <w:tcW w:w="1335" w:type="dxa"/>
          </w:tcPr>
          <w:p w14:paraId="394FDB75" w14:textId="3E15DDEC" w:rsidR="00D243EE" w:rsidRDefault="00D243EE" w:rsidP="00D243EE">
            <w:pPr>
              <w:jc w:val="both"/>
              <w:rPr>
                <w:rFonts w:ascii="Times New Roman" w:hAnsi="Times New Roman" w:cs="Times New Roman"/>
                <w:sz w:val="28"/>
              </w:rPr>
            </w:pPr>
            <w:r>
              <w:rPr>
                <w:rFonts w:ascii="Times New Roman" w:hAnsi="Times New Roman" w:cs="Times New Roman"/>
                <w:sz w:val="28"/>
              </w:rPr>
              <w:t xml:space="preserve"> 0  – 59</w:t>
            </w:r>
          </w:p>
        </w:tc>
      </w:tr>
    </w:tbl>
    <w:p w14:paraId="23E7035D" w14:textId="351E451C" w:rsidR="00477C72" w:rsidRDefault="00477C72" w:rsidP="00477C72">
      <w:pPr>
        <w:jc w:val="both"/>
        <w:rPr>
          <w:rFonts w:ascii="Times New Roman" w:hAnsi="Times New Roman" w:cs="Times New Roman"/>
          <w:sz w:val="28"/>
        </w:rPr>
      </w:pPr>
    </w:p>
    <w:p w14:paraId="654E1358" w14:textId="77777777" w:rsidR="00E363A3" w:rsidRPr="003E23DE" w:rsidRDefault="00E363A3" w:rsidP="00477C72">
      <w:pPr>
        <w:jc w:val="both"/>
        <w:rPr>
          <w:rFonts w:ascii="Times New Roman" w:hAnsi="Times New Roman" w:cs="Times New Roman"/>
          <w:sz w:val="28"/>
        </w:rPr>
      </w:pPr>
    </w:p>
    <w:p w14:paraId="6E9B073F" w14:textId="07699C10" w:rsidR="00057440" w:rsidRPr="003E23DE" w:rsidRDefault="00477C72" w:rsidP="00477C72">
      <w:pPr>
        <w:pStyle w:val="Heading1"/>
        <w:numPr>
          <w:ilvl w:val="0"/>
          <w:numId w:val="1"/>
        </w:numPr>
        <w:ind w:left="270"/>
        <w:jc w:val="both"/>
        <w:rPr>
          <w:rFonts w:ascii="Times New Roman" w:hAnsi="Times New Roman" w:cs="Times New Roman"/>
          <w:sz w:val="40"/>
        </w:rPr>
      </w:pPr>
      <w:r w:rsidRPr="003E23DE">
        <w:rPr>
          <w:rFonts w:ascii="Times New Roman" w:hAnsi="Times New Roman" w:cs="Times New Roman"/>
          <w:sz w:val="40"/>
        </w:rPr>
        <w:lastRenderedPageBreak/>
        <w:t>R</w:t>
      </w:r>
      <w:r w:rsidR="000B1DF4" w:rsidRPr="003E23DE">
        <w:rPr>
          <w:rFonts w:ascii="Times New Roman" w:hAnsi="Times New Roman" w:cs="Times New Roman"/>
          <w:sz w:val="40"/>
        </w:rPr>
        <w:t>equirements:</w:t>
      </w:r>
    </w:p>
    <w:p w14:paraId="69E962C7" w14:textId="77777777" w:rsidR="003E23DE" w:rsidRPr="003E23DE" w:rsidRDefault="003E23DE" w:rsidP="001A34E7">
      <w:pPr>
        <w:jc w:val="both"/>
        <w:rPr>
          <w:rFonts w:ascii="Times New Roman" w:hAnsi="Times New Roman" w:cs="Times New Roman"/>
          <w:sz w:val="28"/>
        </w:rPr>
      </w:pPr>
    </w:p>
    <w:p w14:paraId="5899D9D0" w14:textId="77777777" w:rsidR="003E23DE" w:rsidRPr="003E23DE" w:rsidRDefault="001A34E7" w:rsidP="003E23DE">
      <w:pPr>
        <w:pStyle w:val="ListParagraph"/>
        <w:numPr>
          <w:ilvl w:val="0"/>
          <w:numId w:val="2"/>
        </w:numPr>
        <w:ind w:left="180"/>
        <w:jc w:val="both"/>
        <w:rPr>
          <w:rFonts w:ascii="Times New Roman" w:hAnsi="Times New Roman" w:cs="Times New Roman"/>
          <w:b/>
          <w:sz w:val="36"/>
        </w:rPr>
      </w:pPr>
      <w:r w:rsidRPr="003E23DE">
        <w:rPr>
          <w:rFonts w:ascii="Times New Roman" w:hAnsi="Times New Roman" w:cs="Times New Roman"/>
          <w:b/>
          <w:sz w:val="36"/>
        </w:rPr>
        <w:t xml:space="preserve">Functionality: </w:t>
      </w:r>
    </w:p>
    <w:p w14:paraId="2D5BBC36" w14:textId="084BA231" w:rsidR="001A34E7" w:rsidRPr="003E23DE" w:rsidRDefault="001A34E7" w:rsidP="003E23DE">
      <w:pPr>
        <w:pStyle w:val="ListParagraph"/>
        <w:ind w:left="180"/>
        <w:jc w:val="both"/>
        <w:rPr>
          <w:rFonts w:ascii="Times New Roman" w:hAnsi="Times New Roman" w:cs="Times New Roman"/>
          <w:sz w:val="28"/>
        </w:rPr>
      </w:pPr>
      <w:r w:rsidRPr="003E23DE">
        <w:rPr>
          <w:rFonts w:ascii="Times New Roman" w:hAnsi="Times New Roman" w:cs="Times New Roman"/>
          <w:sz w:val="28"/>
        </w:rPr>
        <w:t>The code is designed to encapsulate functions for grade calculation, as well as receiving and validating marks across various categories.</w:t>
      </w:r>
    </w:p>
    <w:p w14:paraId="0FD2B35A" w14:textId="77777777" w:rsidR="003E23DE" w:rsidRPr="003E23DE" w:rsidRDefault="001A34E7" w:rsidP="003E23DE">
      <w:pPr>
        <w:pStyle w:val="ListParagraph"/>
        <w:numPr>
          <w:ilvl w:val="0"/>
          <w:numId w:val="2"/>
        </w:numPr>
        <w:ind w:left="180"/>
        <w:jc w:val="both"/>
        <w:rPr>
          <w:rFonts w:ascii="Times New Roman" w:hAnsi="Times New Roman" w:cs="Times New Roman"/>
          <w:b/>
          <w:sz w:val="36"/>
        </w:rPr>
      </w:pPr>
      <w:r w:rsidRPr="003E23DE">
        <w:rPr>
          <w:rFonts w:ascii="Times New Roman" w:hAnsi="Times New Roman" w:cs="Times New Roman"/>
          <w:b/>
          <w:sz w:val="36"/>
        </w:rPr>
        <w:t xml:space="preserve">Usability: </w:t>
      </w:r>
    </w:p>
    <w:p w14:paraId="24A0CDBA" w14:textId="2145DA41" w:rsidR="001A34E7" w:rsidRPr="003E23DE" w:rsidRDefault="001A34E7" w:rsidP="003E23DE">
      <w:pPr>
        <w:pStyle w:val="ListParagraph"/>
        <w:ind w:left="180"/>
        <w:jc w:val="both"/>
        <w:rPr>
          <w:rFonts w:ascii="Times New Roman" w:hAnsi="Times New Roman" w:cs="Times New Roman"/>
          <w:sz w:val="28"/>
        </w:rPr>
      </w:pPr>
      <w:r w:rsidRPr="003E23DE">
        <w:rPr>
          <w:rFonts w:ascii="Times New Roman" w:hAnsi="Times New Roman" w:cs="Times New Roman"/>
          <w:sz w:val="28"/>
        </w:rPr>
        <w:t>The code prioritizes user-friendliness, presenting a clear interface with descriptive prompts for input. It also incorporates error-handling mechanisms to guide users through potential input mistakes.</w:t>
      </w:r>
    </w:p>
    <w:p w14:paraId="5F775734" w14:textId="77777777" w:rsidR="003E23DE" w:rsidRPr="003E23DE" w:rsidRDefault="001A34E7" w:rsidP="003E23DE">
      <w:pPr>
        <w:pStyle w:val="ListParagraph"/>
        <w:numPr>
          <w:ilvl w:val="0"/>
          <w:numId w:val="2"/>
        </w:numPr>
        <w:ind w:left="180"/>
        <w:jc w:val="both"/>
        <w:rPr>
          <w:rFonts w:ascii="Times New Roman" w:hAnsi="Times New Roman" w:cs="Times New Roman"/>
          <w:b/>
          <w:sz w:val="36"/>
        </w:rPr>
      </w:pPr>
      <w:r w:rsidRPr="003E23DE">
        <w:rPr>
          <w:rFonts w:ascii="Times New Roman" w:hAnsi="Times New Roman" w:cs="Times New Roman"/>
          <w:b/>
          <w:sz w:val="36"/>
        </w:rPr>
        <w:t xml:space="preserve">Reliability: </w:t>
      </w:r>
    </w:p>
    <w:p w14:paraId="6D1DC42C" w14:textId="21373EF7" w:rsidR="001A34E7" w:rsidRPr="003E23DE" w:rsidRDefault="001A34E7" w:rsidP="003E23DE">
      <w:pPr>
        <w:pStyle w:val="ListParagraph"/>
        <w:ind w:left="180"/>
        <w:jc w:val="both"/>
        <w:rPr>
          <w:rFonts w:ascii="Times New Roman" w:hAnsi="Times New Roman" w:cs="Times New Roman"/>
          <w:sz w:val="28"/>
        </w:rPr>
      </w:pPr>
      <w:r w:rsidRPr="003E23DE">
        <w:rPr>
          <w:rFonts w:ascii="Times New Roman" w:hAnsi="Times New Roman" w:cs="Times New Roman"/>
          <w:sz w:val="28"/>
        </w:rPr>
        <w:t>The code establishes reliability by enforcing input constraints, ensuring that only integer values are accepted. The use of a do-while loop reinforces reliability by persistently prompting users until valid input is provided.</w:t>
      </w:r>
    </w:p>
    <w:p w14:paraId="3F719578" w14:textId="77777777" w:rsidR="003E23DE" w:rsidRPr="003E23DE" w:rsidRDefault="003E23DE" w:rsidP="003E23DE">
      <w:pPr>
        <w:pStyle w:val="ListParagraph"/>
        <w:numPr>
          <w:ilvl w:val="0"/>
          <w:numId w:val="2"/>
        </w:numPr>
        <w:ind w:left="180"/>
        <w:jc w:val="both"/>
        <w:rPr>
          <w:rFonts w:ascii="Times New Roman" w:hAnsi="Times New Roman" w:cs="Times New Roman"/>
          <w:b/>
          <w:sz w:val="36"/>
        </w:rPr>
      </w:pPr>
      <w:r w:rsidRPr="003E23DE">
        <w:rPr>
          <w:rFonts w:ascii="Times New Roman" w:hAnsi="Times New Roman" w:cs="Times New Roman"/>
          <w:b/>
          <w:sz w:val="36"/>
        </w:rPr>
        <w:t>Performance:</w:t>
      </w:r>
    </w:p>
    <w:p w14:paraId="3AE0CA41" w14:textId="42728BFF" w:rsidR="001A34E7" w:rsidRPr="003E23DE" w:rsidRDefault="001A34E7" w:rsidP="003E23DE">
      <w:pPr>
        <w:pStyle w:val="ListParagraph"/>
        <w:ind w:left="180"/>
        <w:jc w:val="both"/>
        <w:rPr>
          <w:rFonts w:ascii="Times New Roman" w:hAnsi="Times New Roman" w:cs="Times New Roman"/>
          <w:sz w:val="28"/>
        </w:rPr>
      </w:pPr>
      <w:r w:rsidRPr="003E23DE">
        <w:rPr>
          <w:rFonts w:ascii="Times New Roman" w:hAnsi="Times New Roman" w:cs="Times New Roman"/>
          <w:sz w:val="28"/>
        </w:rPr>
        <w:t>While the grading calculator's performance is satisfactory for its simplicity, it avoids resource-intensive computations. The implementation also safeguards against proceeding with invalid data, contributing to a stable performance.</w:t>
      </w:r>
    </w:p>
    <w:p w14:paraId="60F25CEA" w14:textId="77777777" w:rsidR="003E23DE" w:rsidRPr="003E23DE" w:rsidRDefault="001A34E7" w:rsidP="003E23DE">
      <w:pPr>
        <w:pStyle w:val="ListParagraph"/>
        <w:numPr>
          <w:ilvl w:val="0"/>
          <w:numId w:val="2"/>
        </w:numPr>
        <w:ind w:left="180"/>
        <w:jc w:val="both"/>
        <w:rPr>
          <w:rFonts w:ascii="Times New Roman" w:hAnsi="Times New Roman" w:cs="Times New Roman"/>
          <w:b/>
          <w:sz w:val="36"/>
        </w:rPr>
      </w:pPr>
      <w:r w:rsidRPr="003E23DE">
        <w:rPr>
          <w:rFonts w:ascii="Times New Roman" w:hAnsi="Times New Roman" w:cs="Times New Roman"/>
          <w:b/>
          <w:sz w:val="36"/>
        </w:rPr>
        <w:t xml:space="preserve">Extensibility: </w:t>
      </w:r>
    </w:p>
    <w:p w14:paraId="681D4DFE" w14:textId="038002A6" w:rsidR="00477C72" w:rsidRPr="003E23DE" w:rsidRDefault="001A34E7" w:rsidP="003E23DE">
      <w:pPr>
        <w:pStyle w:val="ListParagraph"/>
        <w:ind w:left="180"/>
        <w:jc w:val="both"/>
        <w:rPr>
          <w:rFonts w:ascii="Times New Roman" w:hAnsi="Times New Roman" w:cs="Times New Roman"/>
          <w:sz w:val="28"/>
        </w:rPr>
      </w:pPr>
      <w:r w:rsidRPr="003E23DE">
        <w:rPr>
          <w:rFonts w:ascii="Times New Roman" w:hAnsi="Times New Roman" w:cs="Times New Roman"/>
          <w:sz w:val="28"/>
        </w:rPr>
        <w:t>The code exhibits modularity with distinct functions handling input, validation, calculation, and grading. This modular structure enhances extensibility, allowing for easy integration of additional features or modifications.</w:t>
      </w:r>
    </w:p>
    <w:p w14:paraId="121C6F4D" w14:textId="77777777" w:rsidR="001A34E7" w:rsidRPr="003E23DE" w:rsidRDefault="001A34E7" w:rsidP="001A34E7">
      <w:pPr>
        <w:jc w:val="both"/>
        <w:rPr>
          <w:rFonts w:ascii="Times New Roman" w:hAnsi="Times New Roman" w:cs="Times New Roman"/>
          <w:sz w:val="28"/>
        </w:rPr>
      </w:pPr>
    </w:p>
    <w:p w14:paraId="26B28062" w14:textId="74D73FF6" w:rsidR="00B30249" w:rsidRPr="003E23DE" w:rsidRDefault="00B30249" w:rsidP="00477C72">
      <w:pPr>
        <w:pStyle w:val="Heading1"/>
        <w:numPr>
          <w:ilvl w:val="0"/>
          <w:numId w:val="1"/>
        </w:numPr>
        <w:ind w:left="180"/>
        <w:jc w:val="both"/>
        <w:rPr>
          <w:rFonts w:ascii="Times New Roman" w:hAnsi="Times New Roman" w:cs="Times New Roman"/>
          <w:sz w:val="40"/>
        </w:rPr>
      </w:pPr>
      <w:r w:rsidRPr="003E23DE">
        <w:rPr>
          <w:rFonts w:ascii="Times New Roman" w:hAnsi="Times New Roman" w:cs="Times New Roman"/>
          <w:sz w:val="40"/>
        </w:rPr>
        <w:t>Project Management:</w:t>
      </w:r>
    </w:p>
    <w:p w14:paraId="63D82B26" w14:textId="79C4CFF0" w:rsidR="00477C72" w:rsidRDefault="00E363A3" w:rsidP="00477C72">
      <w:pPr>
        <w:jc w:val="both"/>
        <w:rPr>
          <w:rFonts w:ascii="Times New Roman" w:hAnsi="Times New Roman" w:cs="Times New Roman"/>
          <w:sz w:val="28"/>
        </w:rPr>
      </w:pPr>
      <w:proofErr w:type="gramStart"/>
      <w:r w:rsidRPr="00E363A3">
        <w:rPr>
          <w:rFonts w:ascii="Times New Roman" w:hAnsi="Times New Roman" w:cs="Times New Roman"/>
          <w:sz w:val="28"/>
        </w:rPr>
        <w:t>Using GitHub to facilitate teamwork and version control.</w:t>
      </w:r>
      <w:proofErr w:type="gramEnd"/>
    </w:p>
    <w:p w14:paraId="0E6A16FD" w14:textId="77777777" w:rsidR="00E363A3" w:rsidRPr="003E23DE" w:rsidRDefault="00E363A3" w:rsidP="00477C72">
      <w:pPr>
        <w:jc w:val="both"/>
        <w:rPr>
          <w:rFonts w:ascii="Times New Roman" w:hAnsi="Times New Roman" w:cs="Times New Rom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36941" w14:textId="6EC947E2" w:rsidR="00B30249" w:rsidRPr="003E23DE" w:rsidRDefault="00B30249" w:rsidP="00477C72">
      <w:pPr>
        <w:pStyle w:val="Heading1"/>
        <w:numPr>
          <w:ilvl w:val="0"/>
          <w:numId w:val="1"/>
        </w:numPr>
        <w:ind w:left="180"/>
        <w:jc w:val="both"/>
        <w:rPr>
          <w:rFonts w:ascii="Times New Roman" w:hAnsi="Times New Roman" w:cs="Times New Roman"/>
          <w:sz w:val="40"/>
        </w:rPr>
      </w:pPr>
      <w:r w:rsidRPr="003E23DE">
        <w:rPr>
          <w:rFonts w:ascii="Times New Roman" w:hAnsi="Times New Roman" w:cs="Times New Roman"/>
          <w:sz w:val="40"/>
        </w:rPr>
        <w:t>Difficulties Encounter:</w:t>
      </w:r>
    </w:p>
    <w:p w14:paraId="7C902477" w14:textId="69481267" w:rsidR="00E363A3" w:rsidRPr="00E363A3" w:rsidRDefault="00E363A3" w:rsidP="00E363A3">
      <w:pPr>
        <w:pStyle w:val="NormalWeb"/>
        <w:numPr>
          <w:ilvl w:val="0"/>
          <w:numId w:val="3"/>
        </w:numPr>
        <w:ind w:left="180"/>
        <w:rPr>
          <w:rFonts w:eastAsiaTheme="minorHAnsi"/>
          <w:kern w:val="2"/>
          <w:sz w:val="28"/>
          <w:szCs w:val="22"/>
          <w14:ligatures w14:val="standardContextual"/>
        </w:rPr>
      </w:pPr>
      <w:r>
        <w:rPr>
          <w:rFonts w:eastAsiaTheme="minorHAnsi"/>
          <w:kern w:val="2"/>
          <w:sz w:val="28"/>
          <w:szCs w:val="22"/>
          <w14:ligatures w14:val="standardContextual"/>
        </w:rPr>
        <w:t>H</w:t>
      </w:r>
      <w:r w:rsidRPr="00E363A3">
        <w:rPr>
          <w:rFonts w:eastAsiaTheme="minorHAnsi"/>
          <w:kern w:val="2"/>
          <w:sz w:val="28"/>
          <w:szCs w:val="22"/>
          <w14:ligatures w14:val="standardContextual"/>
        </w:rPr>
        <w:t>andling user input and navigating the initial complexities.</w:t>
      </w:r>
    </w:p>
    <w:p w14:paraId="06F42E08" w14:textId="4FE0C270" w:rsidR="00E363A3" w:rsidRPr="00E363A3" w:rsidRDefault="00E363A3" w:rsidP="00E363A3">
      <w:pPr>
        <w:pStyle w:val="NormalWeb"/>
        <w:numPr>
          <w:ilvl w:val="0"/>
          <w:numId w:val="3"/>
        </w:numPr>
        <w:ind w:left="180"/>
        <w:rPr>
          <w:rFonts w:eastAsiaTheme="minorHAnsi"/>
          <w:kern w:val="2"/>
          <w:sz w:val="28"/>
          <w:szCs w:val="22"/>
          <w14:ligatures w14:val="standardContextual"/>
        </w:rPr>
      </w:pPr>
      <w:r w:rsidRPr="00E363A3">
        <w:rPr>
          <w:rFonts w:eastAsiaTheme="minorHAnsi"/>
          <w:kern w:val="2"/>
          <w:sz w:val="28"/>
          <w:szCs w:val="22"/>
          <w14:ligatures w14:val="standardContextual"/>
        </w:rPr>
        <w:t>Making sure that weights and grades were calculated accurately was a significant challenge.</w:t>
      </w:r>
    </w:p>
    <w:p w14:paraId="609697CF" w14:textId="77777777" w:rsidR="00E363A3" w:rsidRPr="00E363A3" w:rsidRDefault="00E363A3" w:rsidP="00E363A3">
      <w:pPr>
        <w:pStyle w:val="NormalWeb"/>
        <w:numPr>
          <w:ilvl w:val="0"/>
          <w:numId w:val="3"/>
        </w:numPr>
        <w:ind w:left="180"/>
        <w:rPr>
          <w:rFonts w:eastAsiaTheme="minorHAnsi"/>
          <w:kern w:val="2"/>
          <w:sz w:val="28"/>
          <w:szCs w:val="22"/>
          <w14:ligatures w14:val="standardContextual"/>
        </w:rPr>
      </w:pPr>
      <w:r w:rsidRPr="00E363A3">
        <w:rPr>
          <w:rFonts w:eastAsiaTheme="minorHAnsi"/>
          <w:kern w:val="2"/>
          <w:sz w:val="28"/>
          <w:szCs w:val="22"/>
          <w14:ligatures w14:val="standardContextual"/>
        </w:rPr>
        <w:t>Validating inputs added an additional challenge to the development process.</w:t>
      </w:r>
    </w:p>
    <w:p w14:paraId="4B96778E" w14:textId="77777777" w:rsidR="00E363A3" w:rsidRPr="003E23DE" w:rsidRDefault="00E363A3" w:rsidP="00477C72">
      <w:pPr>
        <w:jc w:val="both"/>
        <w:rPr>
          <w:rFonts w:ascii="Times New Roman" w:hAnsi="Times New Roman" w:cs="Times New Roman"/>
          <w:sz w:val="28"/>
        </w:rPr>
      </w:pPr>
    </w:p>
    <w:p w14:paraId="668826DE" w14:textId="3C23B5C6" w:rsidR="00477C72" w:rsidRPr="00B2650E" w:rsidRDefault="00346C18" w:rsidP="00FE203C">
      <w:pPr>
        <w:pStyle w:val="ListParagraph"/>
        <w:numPr>
          <w:ilvl w:val="0"/>
          <w:numId w:val="1"/>
        </w:numPr>
        <w:ind w:left="180"/>
        <w:rPr>
          <w:rFonts w:ascii="Times New Roman" w:eastAsiaTheme="majorEastAsia" w:hAnsi="Times New Roman" w:cs="Times New Roman"/>
          <w:color w:val="2F5496" w:themeColor="accent1" w:themeShade="BF"/>
          <w:sz w:val="40"/>
          <w:szCs w:val="32"/>
        </w:rPr>
      </w:pPr>
      <w:r w:rsidRPr="00B2650E">
        <w:rPr>
          <w:rFonts w:ascii="Times New Roman" w:eastAsiaTheme="majorEastAsia" w:hAnsi="Times New Roman" w:cs="Times New Roman"/>
          <w:color w:val="2F5496" w:themeColor="accent1" w:themeShade="BF"/>
          <w:sz w:val="40"/>
          <w:szCs w:val="32"/>
        </w:rPr>
        <w:t>Validation Screenshots:</w:t>
      </w:r>
    </w:p>
    <w:p w14:paraId="1A5AF0CB" w14:textId="77777777" w:rsidR="00EF6878" w:rsidRDefault="009445D4" w:rsidP="00EF6878">
      <w:pPr>
        <w:ind w:left="720" w:hanging="720"/>
        <w:rPr>
          <w:rFonts w:ascii="Times New Roman" w:hAnsi="Times New Roman" w:cs="Times New Roman"/>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5D4">
        <w:rPr>
          <w:rFonts w:ascii="Times New Roman" w:hAnsi="Times New Roman" w:cs="Times New Roman"/>
          <w:b/>
          <w:bCs/>
          <w:i/>
          <w:i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3116AE" wp14:editId="1F12CCF5">
            <wp:extent cx="3335867" cy="34639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8901" cy="3467060"/>
                    </a:xfrm>
                    <a:prstGeom prst="rect">
                      <a:avLst/>
                    </a:prstGeom>
                  </pic:spPr>
                </pic:pic>
              </a:graphicData>
            </a:graphic>
          </wp:inline>
        </w:drawing>
      </w:r>
    </w:p>
    <w:p w14:paraId="1769BBDD" w14:textId="7195C95D" w:rsidR="00346C18" w:rsidRPr="003E23DE" w:rsidRDefault="00EF6878" w:rsidP="00EF6878">
      <w:pPr>
        <w:ind w:left="720" w:hanging="720"/>
        <w:rPr>
          <w:rFonts w:ascii="Times New Roman" w:hAnsi="Times New Roman" w:cs="Times New Roman"/>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878">
        <w:rPr>
          <w:rFonts w:ascii="Times New Roman" w:hAnsi="Times New Roman" w:cs="Times New Roman"/>
          <w:b/>
          <w:bCs/>
          <w:i/>
          <w:i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09E8F9" wp14:editId="24D51740">
            <wp:extent cx="4665133" cy="3804185"/>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549" cy="3805340"/>
                    </a:xfrm>
                    <a:prstGeom prst="rect">
                      <a:avLst/>
                    </a:prstGeom>
                  </pic:spPr>
                </pic:pic>
              </a:graphicData>
            </a:graphic>
          </wp:inline>
        </w:drawing>
      </w:r>
    </w:p>
    <w:sectPr w:rsidR="00346C18" w:rsidRPr="003E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724"/>
    <w:multiLevelType w:val="hybridMultilevel"/>
    <w:tmpl w:val="30F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E649F"/>
    <w:multiLevelType w:val="hybridMultilevel"/>
    <w:tmpl w:val="0C6C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D6BAD"/>
    <w:multiLevelType w:val="hybridMultilevel"/>
    <w:tmpl w:val="F3F0EB0A"/>
    <w:lvl w:ilvl="0" w:tplc="8EF25A7E">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2A0A5B"/>
    <w:multiLevelType w:val="hybridMultilevel"/>
    <w:tmpl w:val="E1B0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24"/>
    <w:rsid w:val="00057440"/>
    <w:rsid w:val="000716F6"/>
    <w:rsid w:val="000B1DF4"/>
    <w:rsid w:val="0016411E"/>
    <w:rsid w:val="001A34E7"/>
    <w:rsid w:val="002F60E1"/>
    <w:rsid w:val="00346C18"/>
    <w:rsid w:val="003E23DE"/>
    <w:rsid w:val="00477C72"/>
    <w:rsid w:val="004F50D8"/>
    <w:rsid w:val="00656E2E"/>
    <w:rsid w:val="00673B4B"/>
    <w:rsid w:val="006754FD"/>
    <w:rsid w:val="00715FF5"/>
    <w:rsid w:val="00771324"/>
    <w:rsid w:val="008F3B1A"/>
    <w:rsid w:val="009445D4"/>
    <w:rsid w:val="009F7F87"/>
    <w:rsid w:val="00A106B6"/>
    <w:rsid w:val="00AE300E"/>
    <w:rsid w:val="00B2650E"/>
    <w:rsid w:val="00B30249"/>
    <w:rsid w:val="00C33DD8"/>
    <w:rsid w:val="00CC266B"/>
    <w:rsid w:val="00D243EE"/>
    <w:rsid w:val="00DB7411"/>
    <w:rsid w:val="00E363A3"/>
    <w:rsid w:val="00EA3CC1"/>
    <w:rsid w:val="00EF6878"/>
    <w:rsid w:val="00FC6CEC"/>
    <w:rsid w:val="00FE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16411E"/>
  </w:style>
  <w:style w:type="character" w:customStyle="1" w:styleId="hljs-number">
    <w:name w:val="hljs-number"/>
    <w:basedOn w:val="DefaultParagraphFont"/>
    <w:rsid w:val="0016411E"/>
  </w:style>
  <w:style w:type="character" w:customStyle="1" w:styleId="hljs-string">
    <w:name w:val="hljs-string"/>
    <w:basedOn w:val="DefaultParagraphFont"/>
    <w:rsid w:val="0016411E"/>
  </w:style>
  <w:style w:type="character" w:customStyle="1" w:styleId="Heading1Char">
    <w:name w:val="Heading 1 Char"/>
    <w:basedOn w:val="DefaultParagraphFont"/>
    <w:link w:val="Heading1"/>
    <w:uiPriority w:val="9"/>
    <w:rsid w:val="00477C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7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C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7C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23DE"/>
    <w:pPr>
      <w:ind w:left="720"/>
      <w:contextualSpacing/>
    </w:pPr>
  </w:style>
  <w:style w:type="paragraph" w:styleId="NormalWeb">
    <w:name w:val="Normal (Web)"/>
    <w:basedOn w:val="Normal"/>
    <w:uiPriority w:val="99"/>
    <w:semiHidden/>
    <w:unhideWhenUsed/>
    <w:rsid w:val="00E36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24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16411E"/>
  </w:style>
  <w:style w:type="character" w:customStyle="1" w:styleId="hljs-number">
    <w:name w:val="hljs-number"/>
    <w:basedOn w:val="DefaultParagraphFont"/>
    <w:rsid w:val="0016411E"/>
  </w:style>
  <w:style w:type="character" w:customStyle="1" w:styleId="hljs-string">
    <w:name w:val="hljs-string"/>
    <w:basedOn w:val="DefaultParagraphFont"/>
    <w:rsid w:val="0016411E"/>
  </w:style>
  <w:style w:type="character" w:customStyle="1" w:styleId="Heading1Char">
    <w:name w:val="Heading 1 Char"/>
    <w:basedOn w:val="DefaultParagraphFont"/>
    <w:link w:val="Heading1"/>
    <w:uiPriority w:val="9"/>
    <w:rsid w:val="00477C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7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C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7C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23DE"/>
    <w:pPr>
      <w:ind w:left="720"/>
      <w:contextualSpacing/>
    </w:pPr>
  </w:style>
  <w:style w:type="paragraph" w:styleId="NormalWeb">
    <w:name w:val="Normal (Web)"/>
    <w:basedOn w:val="Normal"/>
    <w:uiPriority w:val="99"/>
    <w:semiHidden/>
    <w:unhideWhenUsed/>
    <w:rsid w:val="00E36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24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792">
      <w:bodyDiv w:val="1"/>
      <w:marLeft w:val="0"/>
      <w:marRight w:val="0"/>
      <w:marTop w:val="0"/>
      <w:marBottom w:val="0"/>
      <w:divBdr>
        <w:top w:val="none" w:sz="0" w:space="0" w:color="auto"/>
        <w:left w:val="none" w:sz="0" w:space="0" w:color="auto"/>
        <w:bottom w:val="none" w:sz="0" w:space="0" w:color="auto"/>
        <w:right w:val="none" w:sz="0" w:space="0" w:color="auto"/>
      </w:divBdr>
    </w:div>
    <w:div w:id="981275579">
      <w:bodyDiv w:val="1"/>
      <w:marLeft w:val="0"/>
      <w:marRight w:val="0"/>
      <w:marTop w:val="0"/>
      <w:marBottom w:val="0"/>
      <w:divBdr>
        <w:top w:val="none" w:sz="0" w:space="0" w:color="auto"/>
        <w:left w:val="none" w:sz="0" w:space="0" w:color="auto"/>
        <w:bottom w:val="none" w:sz="0" w:space="0" w:color="auto"/>
        <w:right w:val="none" w:sz="0" w:space="0" w:color="auto"/>
      </w:divBdr>
    </w:div>
    <w:div w:id="1008748397">
      <w:bodyDiv w:val="1"/>
      <w:marLeft w:val="0"/>
      <w:marRight w:val="0"/>
      <w:marTop w:val="0"/>
      <w:marBottom w:val="0"/>
      <w:divBdr>
        <w:top w:val="none" w:sz="0" w:space="0" w:color="auto"/>
        <w:left w:val="none" w:sz="0" w:space="0" w:color="auto"/>
        <w:bottom w:val="none" w:sz="0" w:space="0" w:color="auto"/>
        <w:right w:val="none" w:sz="0" w:space="0" w:color="auto"/>
      </w:divBdr>
    </w:div>
    <w:div w:id="1120145573">
      <w:bodyDiv w:val="1"/>
      <w:marLeft w:val="0"/>
      <w:marRight w:val="0"/>
      <w:marTop w:val="0"/>
      <w:marBottom w:val="0"/>
      <w:divBdr>
        <w:top w:val="none" w:sz="0" w:space="0" w:color="auto"/>
        <w:left w:val="none" w:sz="0" w:space="0" w:color="auto"/>
        <w:bottom w:val="none" w:sz="0" w:space="0" w:color="auto"/>
        <w:right w:val="none" w:sz="0" w:space="0" w:color="auto"/>
      </w:divBdr>
    </w:div>
    <w:div w:id="14550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7F696E8FC98B4FA44D3C1C1183F162" ma:contentTypeVersion="7" ma:contentTypeDescription="Create a new document." ma:contentTypeScope="" ma:versionID="de16b6a91ed2cd5e5e014bc3b858fa6a">
  <xsd:schema xmlns:xsd="http://www.w3.org/2001/XMLSchema" xmlns:xs="http://www.w3.org/2001/XMLSchema" xmlns:p="http://schemas.microsoft.com/office/2006/metadata/properties" xmlns:ns3="2d1085a6-50ea-4065-a7f2-7f21c4f0191d" xmlns:ns4="704e7c5a-f444-46fc-9c1a-4ecb2ec63716" targetNamespace="http://schemas.microsoft.com/office/2006/metadata/properties" ma:root="true" ma:fieldsID="4f15f67af54f75d6041935ebd31a8f3b" ns3:_="" ns4:_="">
    <xsd:import namespace="2d1085a6-50ea-4065-a7f2-7f21c4f0191d"/>
    <xsd:import namespace="704e7c5a-f444-46fc-9c1a-4ecb2ec6371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085a6-50ea-4065-a7f2-7f21c4f0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4e7c5a-f444-46fc-9c1a-4ecb2ec637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1085a6-50ea-4065-a7f2-7f21c4f0191d" xsi:nil="true"/>
  </documentManagement>
</p:properties>
</file>

<file path=customXml/itemProps1.xml><?xml version="1.0" encoding="utf-8"?>
<ds:datastoreItem xmlns:ds="http://schemas.openxmlformats.org/officeDocument/2006/customXml" ds:itemID="{0716A145-AE39-4735-A5A6-A69F65C75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085a6-50ea-4065-a7f2-7f21c4f0191d"/>
    <ds:schemaRef ds:uri="704e7c5a-f444-46fc-9c1a-4ecb2ec637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69C9D0-DB65-448B-AE38-722B173813B7}">
  <ds:schemaRefs>
    <ds:schemaRef ds:uri="http://schemas.microsoft.com/sharepoint/v3/contenttype/forms"/>
  </ds:schemaRefs>
</ds:datastoreItem>
</file>

<file path=customXml/itemProps3.xml><?xml version="1.0" encoding="utf-8"?>
<ds:datastoreItem xmlns:ds="http://schemas.openxmlformats.org/officeDocument/2006/customXml" ds:itemID="{2C19077B-4E57-4ECB-8B6F-91039125677B}">
  <ds:schemaRefs>
    <ds:schemaRef ds:uri="http://schemas.microsoft.com/office/2006/metadata/properties"/>
    <ds:schemaRef ds:uri="http://schemas.microsoft.com/office/infopath/2007/PartnerControls"/>
    <ds:schemaRef ds:uri="2d1085a6-50ea-4065-a7f2-7f21c4f0191d"/>
  </ds:schemaRefs>
</ds:datastoreItem>
</file>

<file path=docProps/app.xml><?xml version="1.0" encoding="utf-8"?>
<Properties xmlns="http://schemas.openxmlformats.org/officeDocument/2006/extended-properties" xmlns:vt="http://schemas.openxmlformats.org/officeDocument/2006/docPropsVTypes">
  <Template>Normal</Template>
  <TotalTime>3063</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Achra</dc:creator>
  <cp:keywords/>
  <dc:description/>
  <cp:lastModifiedBy>PC</cp:lastModifiedBy>
  <cp:revision>3</cp:revision>
  <dcterms:created xsi:type="dcterms:W3CDTF">2023-11-25T21:08:00Z</dcterms:created>
  <dcterms:modified xsi:type="dcterms:W3CDTF">2023-11-28T06:20:00Z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2023-11-24T19:00:44Z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18a44905-11b5-4e55-9a34-a9b8de576ede</vt:lpwstr>
  </property>
  <property fmtid="{D5CDD505-2E9C-101B-9397-08002B2CF9AE}" pid="7" name="MSIP_Label_defa4170-0d19-0005-0004-bc88714345d2_ActionId">
    <vt:lpwstr>b7042299-10d0-4549-9ea8-e4849d069350</vt:lpwstr>
  </property>
  <property fmtid="{D5CDD505-2E9C-101B-9397-08002B2CF9AE}" pid="8" name="MSIP_Label_defa4170-0d19-0005-0004-bc88714345d2_ContentBits">
    <vt:lpwstr>0</vt:lpwstr>
  </property>
  <property fmtid="{D5CDD505-2E9C-101B-9397-08002B2CF9AE}" pid="9" name="ContentTypeId">
    <vt:lpwstr>0x010100C47F696E8FC98B4FA44D3C1C1183F162</vt:lpwstr>
  </property>
</Properties>
</file>