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i/>
          <w:i/>
          <w:iCs/>
          <w:sz w:val="24"/>
          <w:szCs w:val="24"/>
          <w:u w:val="single"/>
        </w:rPr>
      </w:pPr>
      <w:r>
        <w:rPr>
          <w:rFonts w:cs="Times New Roman" w:ascii="Times New Roman" w:hAnsi="Times New Roman"/>
          <w:b/>
          <w:bCs/>
          <w:i/>
          <w:iCs/>
          <w:sz w:val="24"/>
          <w:szCs w:val="24"/>
          <w:u w:val="single"/>
        </w:rPr>
        <w:t>Paragraph -1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Because we, human beings, have language, we cannot but be aware that all living creatures are mortal, and so too each one of us; we (more to the point: I) will die, as sooner or later will all other humans we know or know of, all those men and women with whose lives our lives are </w:t>
      </w:r>
      <w:r>
        <w:rPr>
          <w:rFonts w:cs="Times New Roman" w:ascii="Times New Roman" w:hAnsi="Times New Roman"/>
          <w:sz w:val="24"/>
          <w:szCs w:val="24"/>
          <w:shd w:fill="FFFF00" w:val="clear"/>
        </w:rPr>
        <w:t>intertwined</w:t>
      </w:r>
      <w:r>
        <w:rPr>
          <w:rFonts w:cs="Times New Roman" w:ascii="Times New Roman" w:hAnsi="Times New Roman"/>
          <w:sz w:val="24"/>
          <w:szCs w:val="24"/>
        </w:rPr>
        <w:t xml:space="preserve">. Yet by the same reason none of us is tied to the immediate reality of experience. Language may inform us how things are, but language is also a knife that cuts us, the word-makers, word-users and words’ creatures, free from things as they are and from the </w:t>
      </w:r>
      <w:r>
        <w:rPr>
          <w:rFonts w:cs="Times New Roman" w:ascii="Times New Roman" w:hAnsi="Times New Roman"/>
          <w:sz w:val="24"/>
          <w:szCs w:val="24"/>
          <w:shd w:fill="FFFF00" w:val="clear"/>
        </w:rPr>
        <w:t>immediacy</w:t>
      </w:r>
      <w:r>
        <w:rPr>
          <w:rFonts w:cs="Times New Roman" w:ascii="Times New Roman" w:hAnsi="Times New Roman"/>
          <w:sz w:val="24"/>
          <w:szCs w:val="24"/>
        </w:rPr>
        <w:t xml:space="preserve"> of their presence. Using words as </w:t>
      </w:r>
      <w:r>
        <w:rPr>
          <w:rFonts w:cs="Times New Roman" w:ascii="Times New Roman" w:hAnsi="Times New Roman"/>
          <w:sz w:val="24"/>
          <w:szCs w:val="24"/>
          <w:shd w:fill="FFFF00" w:val="clear"/>
        </w:rPr>
        <w:t>yarn</w:t>
      </w:r>
      <w:r>
        <w:rPr>
          <w:rFonts w:cs="Times New Roman" w:ascii="Times New Roman" w:hAnsi="Times New Roman"/>
          <w:sz w:val="24"/>
          <w:szCs w:val="24"/>
        </w:rPr>
        <w:t xml:space="preserve">, we can weave canvases that do not picture any ‘reality’ that we (or for that matter any other language users) have experienced. The </w:t>
      </w:r>
      <w:r>
        <w:rPr>
          <w:rFonts w:cs="Times New Roman" w:ascii="Times New Roman" w:hAnsi="Times New Roman"/>
          <w:sz w:val="24"/>
          <w:szCs w:val="24"/>
          <w:shd w:fill="FFFF00" w:val="clear"/>
        </w:rPr>
        <w:t>veracity</w:t>
      </w:r>
      <w:r>
        <w:rPr>
          <w:rFonts w:cs="Times New Roman" w:ascii="Times New Roman" w:hAnsi="Times New Roman"/>
          <w:sz w:val="24"/>
          <w:szCs w:val="24"/>
        </w:rPr>
        <w:t xml:space="preserve"> and trustworthiness of such ‘nonrepresentational’ canvases do not differ markedly from those of the rest. And so, </w:t>
      </w:r>
      <w:r>
        <w:rPr>
          <w:rFonts w:cs="Times New Roman" w:ascii="Times New Roman" w:hAnsi="Times New Roman"/>
          <w:b/>
          <w:bCs/>
          <w:sz w:val="24"/>
          <w:szCs w:val="24"/>
        </w:rPr>
        <w:t>courtesy</w:t>
      </w:r>
      <w:r>
        <w:rPr>
          <w:rFonts w:cs="Times New Roman" w:ascii="Times New Roman" w:hAnsi="Times New Roman"/>
          <w:sz w:val="24"/>
          <w:szCs w:val="24"/>
        </w:rPr>
        <w:t xml:space="preserve"> of language, we can ‘experience’ by proxy a world from which we, whose world it is, have been removed: a world that does not contain us, the world as it might be when we are no more. Such a world is frightening; it dwarfs and denigrates whatever we do or may do while we are still part of it.</w:t>
      </w:r>
    </w:p>
    <w:p>
      <w:pPr>
        <w:pStyle w:val="Normal"/>
        <w:rPr>
          <w:rFonts w:ascii="Times New Roman" w:hAnsi="Times New Roman" w:cs="Times New Roman"/>
          <w:b/>
          <w:b/>
          <w:bCs/>
          <w:i/>
          <w:i/>
          <w:iCs/>
          <w:sz w:val="24"/>
          <w:szCs w:val="24"/>
          <w:u w:val="single"/>
        </w:rPr>
      </w:pPr>
      <w:r>
        <w:rPr>
          <w:rFonts w:cs="Times New Roman" w:ascii="Times New Roman" w:hAnsi="Times New Roman"/>
          <w:b/>
          <w:bCs/>
          <w:i/>
          <w:iCs/>
          <w:sz w:val="24"/>
          <w:szCs w:val="24"/>
          <w:u w:val="single"/>
        </w:rPr>
        <w:t xml:space="preserve">Reference: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Bauman, Zygmunt. </w:t>
      </w:r>
      <w:r>
        <w:rPr>
          <w:rFonts w:cs="Times New Roman" w:ascii="Times New Roman" w:hAnsi="Times New Roman"/>
          <w:i/>
          <w:iCs/>
          <w:sz w:val="24"/>
          <w:szCs w:val="24"/>
        </w:rPr>
        <w:t xml:space="preserve">Wasted Lives: Modernity and its Outcasts. </w:t>
      </w:r>
      <w:r>
        <w:rPr>
          <w:rFonts w:cs="Times New Roman" w:ascii="Times New Roman" w:hAnsi="Times New Roman"/>
          <w:sz w:val="24"/>
          <w:szCs w:val="24"/>
        </w:rPr>
        <w:t>Polity Press, 2004.</w:t>
      </w:r>
    </w:p>
    <w:p>
      <w:pPr>
        <w:pStyle w:val="Normal"/>
        <w:rPr>
          <w:rFonts w:ascii="Times New Roman" w:hAnsi="Times New Roman" w:cs="Times New Roman"/>
          <w:sz w:val="24"/>
          <w:szCs w:val="24"/>
        </w:rPr>
      </w:pPr>
      <w:r>
        <w:rPr>
          <w:rFonts w:cs="Times New Roman"/>
          <w:b/>
          <w:bCs/>
          <w:i w:val="false"/>
          <w:sz w:val="22"/>
          <w:szCs w:val="24"/>
        </w:rPr>
        <w:t>I</w:t>
      </w:r>
      <w:r>
        <w:rPr>
          <w:rFonts w:cs="Times New Roman" w:ascii="Times New Roman" w:hAnsi="Times New Roman"/>
          <w:b/>
          <w:bCs/>
          <w:i w:val="false"/>
          <w:sz w:val="24"/>
          <w:szCs w:val="24"/>
        </w:rPr>
        <w:t>ntertwined</w:t>
      </w:r>
      <w:r>
        <w:rPr>
          <w:rFonts w:cs="Times New Roman" w:ascii="Times New Roman" w:hAnsi="Times New Roman"/>
          <w:b w:val="false"/>
          <w:i w:val="false"/>
          <w:sz w:val="24"/>
          <w:szCs w:val="24"/>
        </w:rPr>
        <w:t xml:space="preserve"> </w:t>
      </w:r>
      <w:r>
        <w:rPr>
          <w:rFonts w:cs="Times New Roman" w:ascii="Times New Roman" w:hAnsi="Times New Roman"/>
          <w:b w:val="false"/>
          <w:i w:val="false"/>
          <w:sz w:val="24"/>
          <w:szCs w:val="24"/>
        </w:rPr>
        <w:t>=</w:t>
      </w:r>
      <w:r>
        <w:rPr>
          <w:rFonts w:cs="Times New Roman" w:ascii="Times New Roman" w:hAnsi="Times New Roman"/>
          <w:b w:val="false"/>
          <w:i w:val="false"/>
          <w:sz w:val="24"/>
          <w:szCs w:val="24"/>
        </w:rPr>
        <w:t xml:space="preserve"> closely and intricately </w:t>
      </w:r>
      <w:r>
        <w:rPr>
          <w:rFonts w:cs="Times New Roman" w:ascii="Times New Roman" w:hAnsi="Times New Roman"/>
          <w:sz w:val="24"/>
          <w:szCs w:val="24"/>
        </w:rPr>
        <w:t>woven or connected.</w:t>
      </w:r>
    </w:p>
    <w:p>
      <w:pPr>
        <w:pStyle w:val="TextBody"/>
        <w:rPr>
          <w:rFonts w:ascii="Times New Roman" w:hAnsi="Times New Roman" w:cs="Times New Roman"/>
          <w:sz w:val="24"/>
          <w:szCs w:val="24"/>
          <w:bdr w:val="single" w:sz="2" w:space="1" w:color="D9D9E3"/>
        </w:rPr>
      </w:pPr>
      <w:r>
        <w:rPr>
          <w:rFonts w:cs="Times New Roman" w:ascii="Times New Roman" w:hAnsi="Times New Roman"/>
          <w:sz w:val="24"/>
          <w:szCs w:val="24"/>
          <w:bdr w:val="single" w:sz="2" w:space="1" w:color="D9D9E3"/>
        </w:rPr>
        <w:t>Immediacy refers to the quality of being instantaneous or occurring without delay.</w:t>
      </w:r>
    </w:p>
    <w:p>
      <w:pPr>
        <w:pStyle w:val="TextBody"/>
        <w:spacing w:before="0" w:after="0"/>
        <w:ind w:left="0" w:right="0" w:hanging="0"/>
        <w:rPr>
          <w:rFonts w:ascii="Times New Roman" w:hAnsi="Times New Roman" w:cs="Times New Roman"/>
          <w:sz w:val="24"/>
          <w:szCs w:val="24"/>
        </w:rPr>
      </w:pPr>
      <w:r>
        <w:rPr>
          <w:rFonts w:cs="Times New Roman" w:ascii="Times New Roman" w:hAnsi="Times New Roman"/>
          <w:b/>
          <w:bCs/>
          <w:i w:val="false"/>
          <w:caps w:val="false"/>
          <w:smallCaps w:val="false"/>
          <w:color w:val="0F0F0F"/>
          <w:spacing w:val="0"/>
          <w:sz w:val="24"/>
          <w:szCs w:val="24"/>
        </w:rPr>
        <w:t>Yarn</w:t>
      </w:r>
      <w:r>
        <w:rPr>
          <w:rFonts w:cs="Times New Roman" w:ascii="Times New Roman" w:hAnsi="Times New Roman"/>
          <w:b w:val="false"/>
          <w:i w:val="false"/>
          <w:caps w:val="false"/>
          <w:smallCaps w:val="false"/>
          <w:color w:val="0F0F0F"/>
          <w:spacing w:val="0"/>
          <w:sz w:val="24"/>
          <w:szCs w:val="24"/>
        </w:rPr>
        <w:t xml:space="preserve">: Spun threads of natural or synthetic fibers used for knitting, weaving, or sewing. </w:t>
      </w:r>
      <w:r>
        <w:rPr>
          <w:rFonts w:cs="Times New Roman" w:ascii="Times New Roman" w:hAnsi="Times New Roman"/>
          <w:sz w:val="24"/>
          <w:szCs w:val="24"/>
        </w:rPr>
        <w:br/>
      </w:r>
      <w:r>
        <w:rPr>
          <w:rFonts w:cs="Times New Roman" w:ascii="Times New Roman" w:hAnsi="Times New Roman"/>
          <w:b/>
          <w:bCs/>
          <w:sz w:val="24"/>
          <w:szCs w:val="24"/>
        </w:rPr>
        <w:t>Veracity</w:t>
      </w:r>
      <w:r>
        <w:rPr>
          <w:rFonts w:cs="Times New Roman" w:ascii="Times New Roman" w:hAnsi="Times New Roman"/>
          <w:sz w:val="24"/>
          <w:szCs w:val="24"/>
        </w:rPr>
        <w:t xml:space="preserve"> refers to the truthfulness or accuracy of something, reflecting its conformity to facts or reality.</w:t>
      </w:r>
    </w:p>
    <w:p>
      <w:pPr>
        <w:pStyle w:val="TextBody"/>
        <w:spacing w:before="0" w:after="0"/>
        <w:ind w:left="0" w:right="0" w:hanging="0"/>
        <w:jc w:val="both"/>
        <w:rPr>
          <w:rFonts w:ascii="Times New Roman" w:hAnsi="Times New Roman" w:cs="Times New Roman"/>
          <w:sz w:val="24"/>
          <w:szCs w:val="24"/>
          <w:bdr w:val="single" w:sz="2" w:space="1" w:color="D9D9E3"/>
        </w:rPr>
      </w:pPr>
      <w:r>
        <w:rPr>
          <w:rFonts w:cs="Times New Roman" w:ascii="Times New Roman" w:hAnsi="Times New Roman"/>
          <w:b/>
          <w:bCs/>
          <w:sz w:val="24"/>
          <w:szCs w:val="24"/>
          <w:bdr w:val="single" w:sz="2" w:space="1" w:color="D9D9E3"/>
        </w:rPr>
        <w:t>Courtesy</w:t>
      </w:r>
      <w:r>
        <w:rPr>
          <w:rFonts w:cs="Times New Roman" w:ascii="Times New Roman" w:hAnsi="Times New Roman"/>
          <w:sz w:val="24"/>
          <w:szCs w:val="24"/>
          <w:bdr w:val="single" w:sz="2" w:space="1" w:color="D9D9E3"/>
        </w:rPr>
        <w:t xml:space="preserve"> is the display of politeness, respect, and consideration towards others.</w:t>
      </w:r>
    </w:p>
    <w:p>
      <w:pPr>
        <w:pStyle w:val="TextBody"/>
        <w:spacing w:before="0" w:after="0"/>
        <w:ind w:left="0" w:right="0" w:hanging="0"/>
        <w:rPr>
          <w:rFonts w:ascii="Times New Roman" w:hAnsi="Times New Roman" w:cs="Times New Roman"/>
          <w:sz w:val="24"/>
          <w:szCs w:val="24"/>
          <w:bdr w:val="single" w:sz="2" w:space="1" w:color="D9D9E3"/>
        </w:rPr>
      </w:pPr>
      <w:r>
        <w:rPr>
          <w:rFonts w:cs="Times New Roman" w:ascii="Times New Roman" w:hAnsi="Times New Roman"/>
          <w:sz w:val="24"/>
          <w:szCs w:val="24"/>
          <w:bdr w:val="single" w:sz="2" w:space="1" w:color="D9D9E3"/>
        </w:rPr>
        <w:t xml:space="preserve">A </w:t>
      </w:r>
      <w:r>
        <w:rPr>
          <w:rFonts w:cs="Times New Roman" w:ascii="Times New Roman" w:hAnsi="Times New Roman"/>
          <w:b/>
          <w:bCs/>
          <w:sz w:val="24"/>
          <w:szCs w:val="24"/>
          <w:bdr w:val="single" w:sz="2" w:space="1" w:color="D9D9E3"/>
        </w:rPr>
        <w:t>proxy</w:t>
      </w:r>
      <w:r>
        <w:rPr>
          <w:rFonts w:cs="Times New Roman" w:ascii="Times New Roman" w:hAnsi="Times New Roman"/>
          <w:sz w:val="24"/>
          <w:szCs w:val="24"/>
          <w:bdr w:val="single" w:sz="2" w:space="1" w:color="D9D9E3"/>
        </w:rPr>
        <w:t xml:space="preserve"> is an intermediary server that acts on behalf of clients, facilitating communication with other servers or resources.</w:t>
      </w:r>
    </w:p>
    <w:p>
      <w:pPr>
        <w:pStyle w:val="TextBody"/>
        <w:spacing w:before="0" w:after="0"/>
        <w:ind w:left="0" w:right="0" w:hanging="0"/>
        <w:rPr>
          <w:rFonts w:ascii="Times New Roman" w:hAnsi="Times New Roman" w:cs="Times New Roman"/>
          <w:sz w:val="24"/>
          <w:szCs w:val="24"/>
          <w:bdr w:val="single" w:sz="2" w:space="1" w:color="D9D9E3"/>
        </w:rPr>
      </w:pPr>
      <w:r>
        <w:rPr>
          <w:rFonts w:cs="Times New Roman" w:ascii="Times New Roman" w:hAnsi="Times New Roman"/>
          <w:b/>
          <w:bCs/>
          <w:sz w:val="24"/>
          <w:szCs w:val="24"/>
          <w:bdr w:val="single" w:sz="2" w:space="1" w:color="D9D9E3"/>
        </w:rPr>
        <w:t>Denigrates</w:t>
      </w:r>
      <w:r>
        <w:rPr>
          <w:rFonts w:cs="Times New Roman" w:ascii="Times New Roman" w:hAnsi="Times New Roman"/>
          <w:sz w:val="24"/>
          <w:szCs w:val="24"/>
          <w:bdr w:val="single" w:sz="2" w:space="1" w:color="D9D9E3"/>
        </w:rPr>
        <w:t xml:space="preserve"> means to criticize or belittle someone or something unfairly, often with the intention of damaging their reputation.</w:t>
      </w:r>
    </w:p>
    <w:p>
      <w:pPr>
        <w:pStyle w:val="TextBody"/>
        <w:spacing w:before="0" w:after="0"/>
        <w:ind w:left="0" w:right="0" w:hanging="0"/>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Normal"/>
        <w:spacing w:before="0" w:after="0"/>
        <w:ind w:left="0" w:right="0" w:hanging="0"/>
        <w:jc w:val="both"/>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i/>
          <w:i/>
          <w:iCs/>
          <w:sz w:val="24"/>
          <w:szCs w:val="24"/>
          <w:u w:val="single"/>
        </w:rPr>
      </w:pPr>
      <w:r>
        <w:rPr>
          <w:rFonts w:cs="Times New Roman" w:ascii="Times New Roman" w:hAnsi="Times New Roman"/>
          <w:b/>
          <w:bCs/>
          <w:i/>
          <w:iCs/>
          <w:sz w:val="24"/>
          <w:szCs w:val="24"/>
          <w:u w:val="single"/>
        </w:rPr>
        <w:t>Paragraph -2</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Over the past few decades, electronic computer technology has made enormous </w:t>
      </w:r>
      <w:r>
        <w:rPr>
          <w:rFonts w:cs="Times New Roman" w:ascii="Times New Roman" w:hAnsi="Times New Roman"/>
          <w:b/>
          <w:bCs/>
          <w:sz w:val="24"/>
          <w:szCs w:val="24"/>
        </w:rPr>
        <w:t>strides</w:t>
      </w:r>
      <w:r>
        <w:rPr>
          <w:rFonts w:cs="Times New Roman" w:ascii="Times New Roman" w:hAnsi="Times New Roman"/>
          <w:sz w:val="24"/>
          <w:szCs w:val="24"/>
        </w:rPr>
        <w:t xml:space="preserve">. Moreover, there can be little doubt that in the decades to follow, there will be further great advances in speed, capacity and logical design….Already computers are able to perform numerous tasks that had previously been the exclusive province of human thinking, with a speed and accuracy which far outstrip anything that a human being can achieve. We have long been </w:t>
      </w:r>
      <w:r>
        <w:rPr>
          <w:rFonts w:cs="Times New Roman" w:ascii="Times New Roman" w:hAnsi="Times New Roman"/>
          <w:b/>
          <w:bCs/>
          <w:sz w:val="24"/>
          <w:szCs w:val="24"/>
        </w:rPr>
        <w:t>accustomed</w:t>
      </w:r>
      <w:r>
        <w:rPr>
          <w:rFonts w:cs="Times New Roman" w:ascii="Times New Roman" w:hAnsi="Times New Roman"/>
          <w:sz w:val="24"/>
          <w:szCs w:val="24"/>
        </w:rPr>
        <w:t xml:space="preserve"> to machinery which easily out-performs us in </w:t>
      </w:r>
      <w:r>
        <w:rPr>
          <w:rFonts w:cs="Times New Roman" w:ascii="Times New Roman" w:hAnsi="Times New Roman"/>
          <w:i/>
          <w:sz w:val="24"/>
          <w:szCs w:val="24"/>
        </w:rPr>
        <w:t>physical</w:t>
      </w:r>
      <w:r>
        <w:rPr>
          <w:rFonts w:cs="Times New Roman" w:ascii="Times New Roman" w:hAnsi="Times New Roman"/>
          <w:sz w:val="24"/>
          <w:szCs w:val="24"/>
        </w:rPr>
        <w:t xml:space="preserve"> ways. </w:t>
      </w:r>
      <w:r>
        <w:rPr>
          <w:rFonts w:cs="Times New Roman" w:ascii="Times New Roman" w:hAnsi="Times New Roman"/>
          <w:i/>
          <w:sz w:val="24"/>
          <w:szCs w:val="24"/>
        </w:rPr>
        <w:t>That</w:t>
      </w:r>
      <w:r>
        <w:rPr>
          <w:rFonts w:cs="Times New Roman" w:ascii="Times New Roman" w:hAnsi="Times New Roman"/>
          <w:sz w:val="24"/>
          <w:szCs w:val="24"/>
        </w:rPr>
        <w:t xml:space="preserve"> causes us no distress. . . We are even more delighted to have machines that can enable us physically to do things we have never been able to do before: they can lift us into the sky and deposit us at the other side of an ocean in a matter of hours. These achievements do not worry our pride. But to be able to </w:t>
      </w:r>
      <w:r>
        <w:rPr>
          <w:rFonts w:cs="Times New Roman" w:ascii="Times New Roman" w:hAnsi="Times New Roman"/>
          <w:i/>
          <w:sz w:val="24"/>
          <w:szCs w:val="24"/>
        </w:rPr>
        <w:t>think</w:t>
      </w:r>
      <w:r>
        <w:rPr>
          <w:rFonts w:cs="Times New Roman" w:ascii="Times New Roman" w:hAnsi="Times New Roman"/>
          <w:sz w:val="24"/>
          <w:szCs w:val="24"/>
        </w:rPr>
        <w:t xml:space="preserve"> – that has been a very human </w:t>
      </w:r>
      <w:r>
        <w:rPr>
          <w:rFonts w:cs="Times New Roman" w:ascii="Times New Roman" w:hAnsi="Times New Roman"/>
          <w:b/>
          <w:bCs/>
          <w:sz w:val="24"/>
          <w:szCs w:val="24"/>
        </w:rPr>
        <w:t>prerogative</w:t>
      </w:r>
      <w:r>
        <w:rPr>
          <w:rFonts w:cs="Times New Roman" w:ascii="Times New Roman" w:hAnsi="Times New Roman"/>
          <w:sz w:val="24"/>
          <w:szCs w:val="24"/>
        </w:rPr>
        <w:t xml:space="preserve"> . . . If machines can one day excel us in that one important quality in which we have believed ourselves to be superior, shall we not then have surrendered that unique superiority to our creations?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[Source: Roger Penrose, </w:t>
      </w:r>
      <w:bookmarkStart w:id="0" w:name="_GoBack"/>
      <w:bookmarkEnd w:id="0"/>
      <w:r>
        <w:rPr>
          <w:rFonts w:cs="Times New Roman" w:ascii="Times New Roman" w:hAnsi="Times New Roman"/>
          <w:i/>
          <w:sz w:val="24"/>
          <w:szCs w:val="24"/>
        </w:rPr>
        <w:t>The Emperor’s New Mind: Concerning Computers, Minds and the Laws of Physics</w:t>
      </w:r>
      <w:r>
        <w:rPr>
          <w:rFonts w:cs="Times New Roman" w:ascii="Times New Roman" w:hAnsi="Times New Roman"/>
          <w:sz w:val="24"/>
          <w:szCs w:val="24"/>
        </w:rPr>
        <w:t>, Oxford University Press, 1999, pages 3-4.]</w:t>
      </w:r>
    </w:p>
    <w:p>
      <w:pPr>
        <w:pStyle w:val="TextBody"/>
        <w:jc w:val="both"/>
        <w:rPr>
          <w:rFonts w:ascii="Times New Roman" w:hAnsi="Times New Roman" w:cs="Times New Roman"/>
          <w:sz w:val="24"/>
          <w:szCs w:val="24"/>
        </w:rPr>
      </w:pPr>
      <w:r>
        <w:rPr>
          <w:rFonts w:cs="Times New Roman" w:ascii="Times New Roman" w:hAnsi="Times New Roman"/>
          <w:sz w:val="24"/>
          <w:szCs w:val="24"/>
          <w:bdr w:val="single" w:sz="2" w:space="1" w:color="D9D9E3"/>
        </w:rPr>
        <w:t>Strides refer to long, decisive steps or significant progress made in a particular direction or endeavor.</w:t>
      </w:r>
    </w:p>
    <w:p>
      <w:pPr>
        <w:pStyle w:val="TextBody"/>
        <w:spacing w:before="0" w:after="0"/>
        <w:ind w:left="0" w:right="0" w:hanging="0"/>
        <w:rPr>
          <w:rFonts w:ascii="Times New Roman" w:hAnsi="Times New Roman" w:cs="Times New Roman"/>
          <w:sz w:val="24"/>
          <w:szCs w:val="24"/>
        </w:rPr>
      </w:pPr>
      <w:r>
        <w:rPr>
          <w:bdr w:val="single" w:sz="2" w:space="1" w:color="D9D9E3"/>
        </w:rPr>
        <w:t>Accustomed means familiar or accustomed to a particular situation, experience, or environment.</w:t>
      </w:r>
    </w:p>
    <w:p>
      <w:pPr>
        <w:pStyle w:val="TextBody"/>
        <w:spacing w:before="0" w:after="0"/>
        <w:ind w:left="0" w:right="0" w:hanging="0"/>
        <w:rPr>
          <w:rFonts w:ascii="Times New Roman" w:hAnsi="Times New Roman" w:cs="Times New Roman"/>
          <w:sz w:val="24"/>
          <w:szCs w:val="24"/>
        </w:rPr>
      </w:pPr>
      <w:r>
        <w:rPr>
          <w:bdr w:val="single" w:sz="2" w:space="1" w:color="D9D9E3"/>
        </w:rPr>
        <w:t>Prerogative refers to an exclusive right or privilege inherent to a particular individual or group.</w:t>
      </w:r>
    </w:p>
    <w:p>
      <w:pPr>
        <w:pStyle w:val="TextBody"/>
        <w:spacing w:before="0" w:after="0"/>
        <w:ind w:left="0" w:right="0" w:hanging="0"/>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i/>
          <w:i/>
          <w:iCs/>
          <w:sz w:val="24"/>
          <w:szCs w:val="24"/>
          <w:u w:val="single"/>
        </w:rPr>
      </w:pPr>
      <w:r>
        <w:rPr>
          <w:rFonts w:cs="Times New Roman" w:ascii="Times New Roman" w:hAnsi="Times New Roman"/>
          <w:b/>
          <w:bCs/>
          <w:i/>
          <w:iCs/>
          <w:sz w:val="24"/>
          <w:szCs w:val="24"/>
          <w:u w:val="single"/>
        </w:rPr>
        <w:t>Paragraph-3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Philosophers of science have repeatedly demonstrated that more than one theoretical construction can always be placed upon a given collection of data. History of science indicates that, particularly in the early developmental stages of a new paradigm, it is not even very difficult to invent such alternates. But that invention of alternates is just what scientists seldom undertake except during the pre-paradigm stage of their science’s development and at very special occasions during its subsequent evolution. So long as the tools a paradigm supplies continue to prove capable of solving the problems it defines, science moves fastest and penetrates most deeply through confident employment of those tools. The reason is clear. As in manufacture so in science—retooling is an extravagance to be reserved for the occasion that demands it. The significance of crises is the indication they provide that an occasion for retooling has arrived.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Reference-</w:t>
      </w:r>
    </w:p>
    <w:p>
      <w:pPr>
        <w:pStyle w:val="Normal"/>
        <w:rPr>
          <w:rFonts w:ascii="Times New Roman" w:hAnsi="Times New Roman" w:cs="Times New Roman"/>
          <w:sz w:val="24"/>
          <w:szCs w:val="24"/>
        </w:rPr>
      </w:pPr>
      <w:r>
        <w:rPr>
          <w:rFonts w:cs="Times New Roman" w:ascii="Times New Roman" w:hAnsi="Times New Roman"/>
          <w:sz w:val="24"/>
          <w:szCs w:val="24"/>
        </w:rPr>
        <w:t xml:space="preserve">Kuhn, Thomas S. </w:t>
      </w:r>
      <w:r>
        <w:rPr>
          <w:rFonts w:cs="Times New Roman" w:ascii="Times New Roman" w:hAnsi="Times New Roman"/>
          <w:i/>
          <w:iCs/>
          <w:sz w:val="24"/>
          <w:szCs w:val="24"/>
        </w:rPr>
        <w:t>The Structure of Scientific Revolutions.</w:t>
      </w:r>
      <w:r>
        <w:rPr>
          <w:rFonts w:cs="Times New Roman" w:ascii="Times New Roman" w:hAnsi="Times New Roman"/>
          <w:sz w:val="24"/>
          <w:szCs w:val="24"/>
        </w:rPr>
        <w:t xml:space="preserve"> Chicago:</w:t>
      </w:r>
      <w:r>
        <w:rPr>
          <w:rFonts w:cs="Times New Roman" w:ascii="Times New Roman" w:hAnsi="Times New Roman"/>
          <w:i/>
          <w:iCs/>
          <w:sz w:val="24"/>
          <w:szCs w:val="24"/>
        </w:rPr>
        <w:t xml:space="preserve"> </w:t>
      </w:r>
      <w:r>
        <w:rPr>
          <w:rFonts w:cs="Times New Roman" w:ascii="Times New Roman" w:hAnsi="Times New Roman"/>
          <w:sz w:val="24"/>
          <w:szCs w:val="24"/>
        </w:rPr>
        <w:t>The University of Chicago Press, 2012.</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ListParagraph"/>
        <w:spacing w:lineRule="auto" w:line="360"/>
        <w:ind w:left="0" w:hanging="0"/>
        <w:jc w:val="both"/>
        <w:rPr>
          <w:rFonts w:ascii="Times New Roman" w:hAnsi="Times New Roman" w:cs="Times New Roman"/>
          <w:b/>
          <w:b/>
          <w:i/>
          <w:i/>
          <w:sz w:val="24"/>
          <w:szCs w:val="24"/>
          <w:u w:val="single"/>
          <w:lang w:val="en-US"/>
        </w:rPr>
      </w:pPr>
      <w:r>
        <w:rPr>
          <w:rFonts w:cs="Times New Roman" w:ascii="Times New Roman" w:hAnsi="Times New Roman"/>
          <w:b/>
          <w:i/>
          <w:sz w:val="24"/>
          <w:szCs w:val="24"/>
          <w:u w:val="single"/>
          <w:lang w:val="en-US"/>
        </w:rPr>
        <w:t>Paragraph 4</w:t>
      </w:r>
    </w:p>
    <w:p>
      <w:pPr>
        <w:pStyle w:val="ListParagraph"/>
        <w:spacing w:lineRule="auto" w:line="360"/>
        <w:ind w:left="0"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spacing w:lineRule="auto" w:line="360"/>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We have so far focused mainly on the significance of research in producing new knowledge. However, in the contemporary scenario, where environmental, political and social crises have become extremely prominent, we need to concentrate on the role of research in finding ways to ensure and promote universal well-being. How can we ensure the well-being of the individual without compromising that of the community? How can we, on the other hand, make possible the well-being of the community without compromising the stability and well-being of the individual? These are the pressing issues on which we should concentrate. Research, thus, needs to be oriented towards – not knowledge for knowledge’s sake - but knowledge for the sake of human well-being. </w:t>
      </w:r>
    </w:p>
    <w:p>
      <w:pPr>
        <w:pStyle w:val="ListParagraph"/>
        <w:spacing w:lineRule="auto" w:line="360"/>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360"/>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(Source: Simon Matthews, </w:t>
      </w:r>
      <w:r>
        <w:rPr>
          <w:rFonts w:cs="Times New Roman" w:ascii="Times New Roman" w:hAnsi="Times New Roman"/>
          <w:i/>
          <w:sz w:val="24"/>
          <w:szCs w:val="24"/>
          <w:lang w:val="en-US"/>
        </w:rPr>
        <w:t>Research and Good Life</w:t>
      </w:r>
      <w:r>
        <w:rPr>
          <w:rFonts w:cs="Times New Roman" w:ascii="Times New Roman" w:hAnsi="Times New Roman"/>
          <w:sz w:val="24"/>
          <w:szCs w:val="24"/>
          <w:lang w:val="en-US"/>
        </w:rPr>
        <w:t>, Cansiterra University Press, 2022, pages 56-57)</w:t>
      </w:r>
    </w:p>
    <w:p>
      <w:pPr>
        <w:pStyle w:val="ListParagraph"/>
        <w:spacing w:lineRule="auto" w:line="360"/>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i/>
          <w:i/>
          <w:sz w:val="24"/>
          <w:szCs w:val="24"/>
          <w:u w:val="single"/>
          <w:lang w:val="en-US"/>
        </w:rPr>
      </w:pPr>
      <w:r>
        <w:rPr>
          <w:rFonts w:cs="Times New Roman" w:ascii="Times New Roman" w:hAnsi="Times New Roman"/>
          <w:b/>
          <w:i/>
          <w:sz w:val="24"/>
          <w:szCs w:val="24"/>
          <w:u w:val="single"/>
          <w:lang w:val="en-US"/>
        </w:rPr>
        <w:t>Paragraph 5</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Science has opened up new horizons before us, but we need to democratize those horizons so as to ensure that the fruits of scientific research are made available to all – even to the human being who is in the most unprivileged condition now. Science should be used to lessen, and not to deepen, social inequality. Scientific development should be seen as a way to improve the condition of </w:t>
      </w:r>
      <w:r>
        <w:rPr>
          <w:rFonts w:cs="Times New Roman" w:ascii="Times New Roman" w:hAnsi="Times New Roman"/>
          <w:i/>
          <w:sz w:val="24"/>
          <w:szCs w:val="24"/>
          <w:lang w:val="en-US"/>
        </w:rPr>
        <w:t>everyone</w:t>
      </w:r>
      <w:r>
        <w:rPr>
          <w:rFonts w:cs="Times New Roman" w:ascii="Times New Roman" w:hAnsi="Times New Roman"/>
          <w:sz w:val="24"/>
          <w:szCs w:val="24"/>
          <w:lang w:val="en-US"/>
        </w:rPr>
        <w:t xml:space="preserve">, not just that of the few. It is true that scientific experiments require a lot of financial investment: a laboratory can be set up only when you have the financial resources to do so. However, the outcome of scientific investigation should not be kept outside the ambit of distributive justice. </w:t>
      </w:r>
    </w:p>
    <w:p>
      <w:pPr>
        <w:pStyle w:val="Normal"/>
        <w:spacing w:before="0" w:after="160"/>
        <w:rPr>
          <w:rFonts w:ascii="Times New Roman" w:hAnsi="Times New Roman" w:cs="Times New Roman"/>
          <w:sz w:val="24"/>
          <w:szCs w:val="24"/>
        </w:rPr>
      </w:pPr>
      <w:r>
        <w:rPr>
          <w:rFonts w:cs="Times New Roman" w:ascii="Times New Roman" w:hAnsi="Times New Roman"/>
          <w:sz w:val="24"/>
          <w:szCs w:val="24"/>
          <w:lang w:val="en-US"/>
        </w:rPr>
        <w:t xml:space="preserve">(Source: Natalie Horkpreer, </w:t>
      </w:r>
      <w:r>
        <w:rPr>
          <w:rFonts w:cs="Times New Roman" w:ascii="Times New Roman" w:hAnsi="Times New Roman"/>
          <w:i/>
          <w:sz w:val="24"/>
          <w:szCs w:val="24"/>
          <w:lang w:val="en-US"/>
        </w:rPr>
        <w:t>Science and Justice: New Openings</w:t>
      </w:r>
      <w:r>
        <w:rPr>
          <w:rFonts w:cs="Times New Roman" w:ascii="Times New Roman" w:hAnsi="Times New Roman"/>
          <w:sz w:val="24"/>
          <w:szCs w:val="24"/>
          <w:lang w:val="en-US"/>
        </w:rPr>
        <w:t>, Damsrock Academic Press, 2021, page no. 480)</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464c"/>
    <w:pPr>
      <w:spacing w:lineRule="auto" w:line="254" w:before="0" w:after="160"/>
      <w:ind w:left="720" w:hanging="0"/>
      <w:contextualSpacing/>
    </w:pPr>
    <w:rPr>
      <w:rFonts w:eastAsia="Calibri" w:eastAsiaTheme="minorHAns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Application>LibreOffice/7.3.7.2$Linux_X86_64 LibreOffice_project/30$Build-2</Application>
  <AppVersion>15.0000</AppVersion>
  <Pages>3</Pages>
  <Words>1013</Words>
  <Characters>5209</Characters>
  <CharactersWithSpaces>6232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2022-08-06T06:29:00Z</dcterms:created>
  <dc:creator>Arnab Panda</dc:creator>
  <dc:description/>
  <dc:language>en-IN</dc:language>
  <cp:lastModifiedBy/>
  <dcterms:modified xsi:type="dcterms:W3CDTF">2024-01-22T10:54:06Z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