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8A11" w14:textId="77777777" w:rsidR="00C52505" w:rsidRDefault="00C52505" w:rsidP="00C52505">
      <w:pPr>
        <w:pStyle w:val="Heading1"/>
      </w:pPr>
      <w:r>
        <w:t>Study Area:</w:t>
      </w:r>
    </w:p>
    <w:p w14:paraId="64D78F35" w14:textId="77777777" w:rsidR="00C52505" w:rsidRDefault="00C52505" w:rsidP="00C52505">
      <w:pPr>
        <w:jc w:val="both"/>
      </w:pPr>
      <w:r>
        <w:t xml:space="preserve">The </w:t>
      </w:r>
      <w:proofErr w:type="spellStart"/>
      <w:r>
        <w:t>Silai</w:t>
      </w:r>
      <w:proofErr w:type="spellEnd"/>
      <w:r>
        <w:t xml:space="preserve"> and Joypanda river sub-basins are situated in the south-western part of the West Bengal state of India. It covers three districts Purulia, Bankura and West Medinipur of West Bengal partially. The study area lies between 22 ͦ47’37.82” N to 23 ͦ14’18.03” N and 86 ͦ38’46.08” E to 87 ͦ12’32.22” E </w:t>
      </w:r>
      <w:r>
        <w:rPr>
          <w:bCs/>
        </w:rPr>
        <w:t>(</w:t>
      </w:r>
      <w:r>
        <w:rPr>
          <w:bCs/>
          <w:highlight w:val="yellow"/>
        </w:rPr>
        <w:t>Figure</w:t>
      </w:r>
      <w:r>
        <w:rPr>
          <w:highlight w:val="yellow"/>
        </w:rPr>
        <w:t>)</w:t>
      </w:r>
      <w:r>
        <w:t xml:space="preserve">. The area of the </w:t>
      </w:r>
      <w:proofErr w:type="spellStart"/>
      <w:r>
        <w:t>Silai</w:t>
      </w:r>
      <w:proofErr w:type="spellEnd"/>
      <w:r>
        <w:t xml:space="preserve"> sub-basin is about 723.43 km</w:t>
      </w:r>
      <w:r>
        <w:rPr>
          <w:vertAlign w:val="superscript"/>
        </w:rPr>
        <w:t>2</w:t>
      </w:r>
      <w:r>
        <w:t xml:space="preserve"> and the area of the Joypanda river basin is about 375.89 km</w:t>
      </w:r>
      <w:r>
        <w:rPr>
          <w:vertAlign w:val="superscript"/>
        </w:rPr>
        <w:t>2</w:t>
      </w:r>
      <w:r>
        <w:t xml:space="preserve">. Hence, the total area of the </w:t>
      </w:r>
      <w:proofErr w:type="spellStart"/>
      <w:r>
        <w:t>Silai</w:t>
      </w:r>
      <w:proofErr w:type="spellEnd"/>
      <w:r>
        <w:t>-Joypanda sub-basins is about 1099.32 km</w:t>
      </w:r>
      <w:r>
        <w:rPr>
          <w:vertAlign w:val="superscript"/>
        </w:rPr>
        <w:t>2</w:t>
      </w:r>
      <w:r>
        <w:t xml:space="preserve">. This area belongs to degraded plateau region of the western part of the state. The study area is extremely drought-prone; average drought intensity and duration of the drought is also very high (Ghosh 2019). Most of the aquifers in this area are semi-confined types. The monthly average rainfall of the study area is 141 to 155 mm. </w:t>
      </w:r>
      <w:r>
        <w:rPr>
          <w:color w:val="000000"/>
        </w:rPr>
        <w:t>The average monthly temperature of the Silabati basin is 37 ͦC</w:t>
      </w:r>
      <w:r>
        <w:rPr>
          <w:bCs/>
          <w:color w:val="000000"/>
        </w:rPr>
        <w:t xml:space="preserve"> (Halder et al. 2020)</w:t>
      </w:r>
      <w:r>
        <w:rPr>
          <w:color w:val="000000"/>
        </w:rPr>
        <w:t xml:space="preserve">. </w:t>
      </w:r>
      <w:r>
        <w:rPr>
          <w:highlight w:val="yellow"/>
        </w:rPr>
        <w:t>In the study area, the Silabati river flows through a hard rock region. Hard rocks and excessive undulations encourage more runoff and groundwater recharge. Basically, in the Joypanda river basin, groundwater availability is very less and peoples are completely dependent on rainwater for agricultural purposes. Also, Silabati is a non-perennial river and most of the time in a year river carries a very low discharge. So, at that time, people are completely dependent on groundwater for domestic and commercial purposes.   Increasing population pressure, uneven distribution of rainfall throughout the year (Most of the precipitation occurs in monsoon) and low groundwater recharge due to the hard rock region influences the groundwater system of the region. That’s why effective management of groundwater is required in the study area.</w:t>
      </w:r>
    </w:p>
    <w:p w14:paraId="3C9DC6B6" w14:textId="77777777" w:rsidR="00C52505" w:rsidRDefault="00C52505" w:rsidP="00C52505">
      <w:pPr>
        <w:pStyle w:val="Heading1"/>
      </w:pPr>
      <w:r>
        <w:t>Materials and Methodology:</w:t>
      </w:r>
    </w:p>
    <w:p w14:paraId="0BDD0186" w14:textId="77777777" w:rsidR="00C52505" w:rsidRDefault="00C52505" w:rsidP="00C52505">
      <w:pPr>
        <w:pStyle w:val="Heading2"/>
        <w:numPr>
          <w:ilvl w:val="1"/>
          <w:numId w:val="1"/>
        </w:numPr>
      </w:pPr>
      <w:r>
        <w:t xml:space="preserve"> Data Sources:</w:t>
      </w:r>
    </w:p>
    <w:p w14:paraId="38901725" w14:textId="77777777" w:rsidR="00C52505" w:rsidRDefault="00C52505" w:rsidP="00C52505">
      <w:r>
        <w:t xml:space="preserve">The delineation of the groundwater potential zones has been executed using fourteen surface and subsurface parameters which influence the groundwater recharge system. These are Drainage Density, Geology, Geomorphology, Land Use and Land Cover, Distance from Lineament, Porosity, Runoff, Rainfall, Soil, Distance from Wells, Relative Relief, Permeability, Slope and Water Holding Capacity. The Sources of data for different parameters have been mentioned in </w:t>
      </w:r>
      <w:r>
        <w:rPr>
          <w:highlight w:val="yellow"/>
        </w:rPr>
        <w:t>table.</w:t>
      </w:r>
    </w:p>
    <w:tbl>
      <w:tblPr>
        <w:tblStyle w:val="TableGrid"/>
        <w:tblW w:w="0" w:type="auto"/>
        <w:tblLook w:val="04A0" w:firstRow="1" w:lastRow="0" w:firstColumn="1" w:lastColumn="0" w:noHBand="0" w:noVBand="1"/>
      </w:tblPr>
      <w:tblGrid>
        <w:gridCol w:w="748"/>
        <w:gridCol w:w="1497"/>
        <w:gridCol w:w="2838"/>
        <w:gridCol w:w="1063"/>
        <w:gridCol w:w="3096"/>
      </w:tblGrid>
      <w:tr w:rsidR="00C52505" w:rsidRPr="00C52505" w14:paraId="675C7943" w14:textId="77777777" w:rsidTr="00C52505">
        <w:trPr>
          <w:trHeight w:val="840"/>
        </w:trPr>
        <w:tc>
          <w:tcPr>
            <w:tcW w:w="817" w:type="dxa"/>
            <w:hideMark/>
          </w:tcPr>
          <w:p w14:paraId="400EFB06" w14:textId="77777777" w:rsidR="00C52505" w:rsidRPr="00C52505" w:rsidRDefault="00C52505" w:rsidP="00C52505">
            <w:r w:rsidRPr="00C52505">
              <w:t>Serial</w:t>
            </w:r>
            <w:r w:rsidRPr="00C52505">
              <w:br/>
              <w:t>no</w:t>
            </w:r>
          </w:p>
        </w:tc>
        <w:tc>
          <w:tcPr>
            <w:tcW w:w="1271" w:type="dxa"/>
            <w:noWrap/>
            <w:hideMark/>
          </w:tcPr>
          <w:p w14:paraId="19C0F70A" w14:textId="77777777" w:rsidR="00C52505" w:rsidRPr="00C52505" w:rsidRDefault="00C52505">
            <w:r w:rsidRPr="00C52505">
              <w:t>Parameters</w:t>
            </w:r>
          </w:p>
        </w:tc>
        <w:tc>
          <w:tcPr>
            <w:tcW w:w="3170" w:type="dxa"/>
            <w:noWrap/>
            <w:hideMark/>
          </w:tcPr>
          <w:p w14:paraId="1AD1F6A7" w14:textId="77777777" w:rsidR="00C52505" w:rsidRPr="00C52505" w:rsidRDefault="00C52505">
            <w:r w:rsidRPr="00C52505">
              <w:t>Data Sources</w:t>
            </w:r>
          </w:p>
        </w:tc>
        <w:tc>
          <w:tcPr>
            <w:tcW w:w="1023" w:type="dxa"/>
            <w:hideMark/>
          </w:tcPr>
          <w:p w14:paraId="03F02B1B" w14:textId="77777777" w:rsidR="00C52505" w:rsidRPr="00C52505" w:rsidRDefault="00C52505">
            <w:r w:rsidRPr="00C52505">
              <w:t>Scale/</w:t>
            </w:r>
            <w:r w:rsidRPr="00C52505">
              <w:br/>
              <w:t>Resolution</w:t>
            </w:r>
          </w:p>
        </w:tc>
        <w:tc>
          <w:tcPr>
            <w:tcW w:w="2961" w:type="dxa"/>
            <w:noWrap/>
            <w:hideMark/>
          </w:tcPr>
          <w:p w14:paraId="2FB25465" w14:textId="77777777" w:rsidR="00C52505" w:rsidRPr="00C52505" w:rsidRDefault="00C52505">
            <w:r w:rsidRPr="00C52505">
              <w:t>Website link</w:t>
            </w:r>
          </w:p>
        </w:tc>
      </w:tr>
      <w:tr w:rsidR="00C52505" w:rsidRPr="00C52505" w14:paraId="7015468B" w14:textId="77777777" w:rsidTr="00C52505">
        <w:trPr>
          <w:trHeight w:val="624"/>
        </w:trPr>
        <w:tc>
          <w:tcPr>
            <w:tcW w:w="817" w:type="dxa"/>
            <w:noWrap/>
            <w:hideMark/>
          </w:tcPr>
          <w:p w14:paraId="61A4DF9F" w14:textId="77777777" w:rsidR="00C52505" w:rsidRPr="00C52505" w:rsidRDefault="00C52505" w:rsidP="00C52505">
            <w:r w:rsidRPr="00C52505">
              <w:t>1</w:t>
            </w:r>
          </w:p>
        </w:tc>
        <w:tc>
          <w:tcPr>
            <w:tcW w:w="1271" w:type="dxa"/>
            <w:hideMark/>
          </w:tcPr>
          <w:p w14:paraId="0D23C044" w14:textId="77777777" w:rsidR="00C52505" w:rsidRPr="00C52505" w:rsidRDefault="00C52505">
            <w:r w:rsidRPr="00C52505">
              <w:t xml:space="preserve">Rainfall raster </w:t>
            </w:r>
            <w:r w:rsidRPr="00C52505">
              <w:br/>
              <w:t>map</w:t>
            </w:r>
          </w:p>
        </w:tc>
        <w:tc>
          <w:tcPr>
            <w:tcW w:w="3170" w:type="dxa"/>
            <w:hideMark/>
          </w:tcPr>
          <w:p w14:paraId="2F939A97" w14:textId="77777777" w:rsidR="00C52505" w:rsidRPr="00C52505" w:rsidRDefault="00C52505">
            <w:r w:rsidRPr="00C52505">
              <w:t>Prepared from Climate Hazards Group InfraRed Precipitation with Station data (CHIRPS) dataset</w:t>
            </w:r>
          </w:p>
        </w:tc>
        <w:tc>
          <w:tcPr>
            <w:tcW w:w="1023" w:type="dxa"/>
            <w:noWrap/>
            <w:hideMark/>
          </w:tcPr>
          <w:p w14:paraId="4C9E5AF0" w14:textId="77777777" w:rsidR="00C52505" w:rsidRPr="00C52505" w:rsidRDefault="00C52505">
            <w:r w:rsidRPr="00C52505">
              <w:t>0.05 ͦ</w:t>
            </w:r>
          </w:p>
        </w:tc>
        <w:tc>
          <w:tcPr>
            <w:tcW w:w="2961" w:type="dxa"/>
            <w:noWrap/>
            <w:hideMark/>
          </w:tcPr>
          <w:p w14:paraId="721378FC" w14:textId="77777777" w:rsidR="00C52505" w:rsidRPr="00C52505" w:rsidRDefault="00C52505">
            <w:pPr>
              <w:rPr>
                <w:u w:val="single"/>
              </w:rPr>
            </w:pPr>
            <w:hyperlink r:id="rId5" w:history="1">
              <w:r w:rsidRPr="00C52505">
                <w:rPr>
                  <w:rStyle w:val="Hyperlink"/>
                </w:rPr>
                <w:t>https:/www.chc.ucsb.edu/data/chirps</w:t>
              </w:r>
            </w:hyperlink>
          </w:p>
        </w:tc>
      </w:tr>
      <w:tr w:rsidR="00C52505" w:rsidRPr="00C52505" w14:paraId="1D31B9DC" w14:textId="77777777" w:rsidTr="00C52505">
        <w:trPr>
          <w:trHeight w:val="1392"/>
        </w:trPr>
        <w:tc>
          <w:tcPr>
            <w:tcW w:w="817" w:type="dxa"/>
            <w:noWrap/>
            <w:hideMark/>
          </w:tcPr>
          <w:p w14:paraId="7B402B05" w14:textId="77777777" w:rsidR="00C52505" w:rsidRPr="00C52505" w:rsidRDefault="00C52505" w:rsidP="00C52505">
            <w:r w:rsidRPr="00C52505">
              <w:t>2</w:t>
            </w:r>
          </w:p>
        </w:tc>
        <w:tc>
          <w:tcPr>
            <w:tcW w:w="1271" w:type="dxa"/>
            <w:hideMark/>
          </w:tcPr>
          <w:p w14:paraId="67BF47A4" w14:textId="77777777" w:rsidR="00C52505" w:rsidRPr="00C52505" w:rsidRDefault="00C52505">
            <w:r w:rsidRPr="00C52505">
              <w:t>Well map</w:t>
            </w:r>
          </w:p>
        </w:tc>
        <w:tc>
          <w:tcPr>
            <w:tcW w:w="3170" w:type="dxa"/>
            <w:hideMark/>
          </w:tcPr>
          <w:p w14:paraId="302C3CEA" w14:textId="77777777" w:rsidR="00C52505" w:rsidRPr="00C52505" w:rsidRDefault="00C52505" w:rsidP="00C52505">
            <w:r w:rsidRPr="00C52505">
              <w:t>By digitizing the hydrogeological maps obtained from the website of the Public Health Engineering Department, Government of West Bengal having the sheet numbers 73I/12, 73I/16, 73J/13, 73M/4, and 73N/1</w:t>
            </w:r>
          </w:p>
        </w:tc>
        <w:tc>
          <w:tcPr>
            <w:tcW w:w="1023" w:type="dxa"/>
            <w:noWrap/>
            <w:hideMark/>
          </w:tcPr>
          <w:p w14:paraId="2C29AAC9" w14:textId="77777777" w:rsidR="00C52505" w:rsidRPr="00C52505" w:rsidRDefault="00C52505">
            <w:r w:rsidRPr="00C52505">
              <w:t>1:50000</w:t>
            </w:r>
          </w:p>
        </w:tc>
        <w:tc>
          <w:tcPr>
            <w:tcW w:w="2961" w:type="dxa"/>
            <w:noWrap/>
            <w:hideMark/>
          </w:tcPr>
          <w:p w14:paraId="5589A953" w14:textId="77777777" w:rsidR="00C52505" w:rsidRPr="00C52505" w:rsidRDefault="00C52505">
            <w:pPr>
              <w:rPr>
                <w:u w:val="single"/>
              </w:rPr>
            </w:pPr>
            <w:hyperlink r:id="rId6" w:history="1">
              <w:r w:rsidRPr="00C52505">
                <w:rPr>
                  <w:rStyle w:val="Hyperlink"/>
                </w:rPr>
                <w:t>https://maps.wbphed.gov.in</w:t>
              </w:r>
            </w:hyperlink>
          </w:p>
        </w:tc>
      </w:tr>
      <w:tr w:rsidR="00C52505" w:rsidRPr="00C52505" w14:paraId="5AD8BF56" w14:textId="77777777" w:rsidTr="00C52505">
        <w:trPr>
          <w:trHeight w:val="840"/>
        </w:trPr>
        <w:tc>
          <w:tcPr>
            <w:tcW w:w="817" w:type="dxa"/>
            <w:noWrap/>
            <w:hideMark/>
          </w:tcPr>
          <w:p w14:paraId="17B3E532" w14:textId="77777777" w:rsidR="00C52505" w:rsidRPr="00C52505" w:rsidRDefault="00C52505" w:rsidP="00C52505">
            <w:r w:rsidRPr="00C52505">
              <w:t>3</w:t>
            </w:r>
          </w:p>
        </w:tc>
        <w:tc>
          <w:tcPr>
            <w:tcW w:w="1271" w:type="dxa"/>
            <w:noWrap/>
            <w:hideMark/>
          </w:tcPr>
          <w:p w14:paraId="6B6C7273" w14:textId="77777777" w:rsidR="00C52505" w:rsidRPr="00C52505" w:rsidRDefault="00C52505">
            <w:r w:rsidRPr="00C52505">
              <w:t>Geology map</w:t>
            </w:r>
          </w:p>
        </w:tc>
        <w:tc>
          <w:tcPr>
            <w:tcW w:w="3170" w:type="dxa"/>
            <w:hideMark/>
          </w:tcPr>
          <w:p w14:paraId="3A6F83F6" w14:textId="77777777" w:rsidR="00C52505" w:rsidRPr="00C52505" w:rsidRDefault="00C52505">
            <w:r w:rsidRPr="00C52505">
              <w:t>Obtained from Geological Survey of India (GSI) website.</w:t>
            </w:r>
            <w:r w:rsidRPr="00C52505">
              <w:br/>
              <w:t xml:space="preserve">sheet numbers 73I/12, 73I/16, 73J/13, 73M/4, and 73N/1 </w:t>
            </w:r>
          </w:p>
        </w:tc>
        <w:tc>
          <w:tcPr>
            <w:tcW w:w="1023" w:type="dxa"/>
            <w:noWrap/>
            <w:hideMark/>
          </w:tcPr>
          <w:p w14:paraId="63265AA4" w14:textId="77777777" w:rsidR="00C52505" w:rsidRPr="00C52505" w:rsidRDefault="00C52505">
            <w:r w:rsidRPr="00C52505">
              <w:t>1:50000</w:t>
            </w:r>
          </w:p>
        </w:tc>
        <w:tc>
          <w:tcPr>
            <w:tcW w:w="2961" w:type="dxa"/>
            <w:noWrap/>
            <w:hideMark/>
          </w:tcPr>
          <w:p w14:paraId="51704375" w14:textId="77777777" w:rsidR="00C52505" w:rsidRPr="00C52505" w:rsidRDefault="00C52505">
            <w:pPr>
              <w:rPr>
                <w:u w:val="single"/>
              </w:rPr>
            </w:pPr>
            <w:hyperlink r:id="rId7" w:history="1">
              <w:r w:rsidRPr="00C52505">
                <w:rPr>
                  <w:rStyle w:val="Hyperlink"/>
                </w:rPr>
                <w:t>https://www.gsi.gov.in</w:t>
              </w:r>
            </w:hyperlink>
          </w:p>
        </w:tc>
      </w:tr>
      <w:tr w:rsidR="00C52505" w:rsidRPr="00C52505" w14:paraId="02C8AE33" w14:textId="77777777" w:rsidTr="00C52505">
        <w:trPr>
          <w:trHeight w:val="840"/>
        </w:trPr>
        <w:tc>
          <w:tcPr>
            <w:tcW w:w="817" w:type="dxa"/>
            <w:noWrap/>
            <w:hideMark/>
          </w:tcPr>
          <w:p w14:paraId="48312C4B" w14:textId="77777777" w:rsidR="00C52505" w:rsidRPr="00C52505" w:rsidRDefault="00C52505" w:rsidP="00C52505">
            <w:r w:rsidRPr="00C52505">
              <w:lastRenderedPageBreak/>
              <w:t>4</w:t>
            </w:r>
          </w:p>
        </w:tc>
        <w:tc>
          <w:tcPr>
            <w:tcW w:w="1271" w:type="dxa"/>
            <w:noWrap/>
            <w:hideMark/>
          </w:tcPr>
          <w:p w14:paraId="217D2239" w14:textId="77777777" w:rsidR="00C52505" w:rsidRPr="00C52505" w:rsidRDefault="00C52505">
            <w:r w:rsidRPr="00C52505">
              <w:t>Geomorphology map</w:t>
            </w:r>
          </w:p>
        </w:tc>
        <w:tc>
          <w:tcPr>
            <w:tcW w:w="3170" w:type="dxa"/>
            <w:hideMark/>
          </w:tcPr>
          <w:p w14:paraId="5896AA8A" w14:textId="455446D6" w:rsidR="00C52505" w:rsidRPr="00C52505" w:rsidRDefault="00C52505">
            <w:r w:rsidRPr="00C52505">
              <w:t>Downloaded from SRTM (Shuttle Rader Topographic Mission) DEM having a resolution of 30 m and some other works of literature</w:t>
            </w:r>
            <w:r>
              <w:t>.</w:t>
            </w:r>
          </w:p>
        </w:tc>
        <w:tc>
          <w:tcPr>
            <w:tcW w:w="1023" w:type="dxa"/>
            <w:noWrap/>
            <w:hideMark/>
          </w:tcPr>
          <w:p w14:paraId="27195510" w14:textId="77777777" w:rsidR="00C52505" w:rsidRPr="00C52505" w:rsidRDefault="00C52505">
            <w:r w:rsidRPr="00C52505">
              <w:t>30m</w:t>
            </w:r>
          </w:p>
        </w:tc>
        <w:tc>
          <w:tcPr>
            <w:tcW w:w="2961" w:type="dxa"/>
            <w:noWrap/>
            <w:hideMark/>
          </w:tcPr>
          <w:p w14:paraId="11E113FE" w14:textId="77777777" w:rsidR="00C52505" w:rsidRPr="00C52505" w:rsidRDefault="00C52505">
            <w:pPr>
              <w:rPr>
                <w:u w:val="single"/>
              </w:rPr>
            </w:pPr>
            <w:hyperlink r:id="rId8" w:history="1">
              <w:r w:rsidRPr="00C52505">
                <w:rPr>
                  <w:rStyle w:val="Hyperlink"/>
                </w:rPr>
                <w:t>https://earthexplorer.usgs.gov</w:t>
              </w:r>
            </w:hyperlink>
          </w:p>
        </w:tc>
      </w:tr>
      <w:tr w:rsidR="00C52505" w:rsidRPr="00C52505" w14:paraId="44266A5A" w14:textId="77777777" w:rsidTr="00C52505">
        <w:trPr>
          <w:trHeight w:val="1392"/>
        </w:trPr>
        <w:tc>
          <w:tcPr>
            <w:tcW w:w="817" w:type="dxa"/>
            <w:noWrap/>
            <w:hideMark/>
          </w:tcPr>
          <w:p w14:paraId="67CF9379" w14:textId="77777777" w:rsidR="00C52505" w:rsidRPr="00C52505" w:rsidRDefault="00C52505" w:rsidP="00C52505">
            <w:r w:rsidRPr="00C52505">
              <w:t>5</w:t>
            </w:r>
          </w:p>
        </w:tc>
        <w:tc>
          <w:tcPr>
            <w:tcW w:w="1271" w:type="dxa"/>
            <w:noWrap/>
            <w:hideMark/>
          </w:tcPr>
          <w:p w14:paraId="21596499" w14:textId="77777777" w:rsidR="00C52505" w:rsidRPr="00C52505" w:rsidRDefault="00C52505">
            <w:r w:rsidRPr="00C52505">
              <w:t>Lineament</w:t>
            </w:r>
          </w:p>
        </w:tc>
        <w:tc>
          <w:tcPr>
            <w:tcW w:w="3170" w:type="dxa"/>
            <w:hideMark/>
          </w:tcPr>
          <w:p w14:paraId="7D7511AD" w14:textId="4D2E6485" w:rsidR="00C52505" w:rsidRPr="00C52505" w:rsidRDefault="00C52505" w:rsidP="00C52505">
            <w:r w:rsidRPr="00C52505">
              <w:t>By digitizing the hydrogeological maps obtained from the website</w:t>
            </w:r>
            <w:r>
              <w:t xml:space="preserve"> </w:t>
            </w:r>
            <w:r w:rsidRPr="00C52505">
              <w:t xml:space="preserve">of the Public Health Engineering Department, </w:t>
            </w:r>
            <w:r w:rsidRPr="00C52505">
              <w:br/>
              <w:t>Government of West Bengal having the sheet</w:t>
            </w:r>
            <w:r w:rsidRPr="00C52505">
              <w:br/>
              <w:t xml:space="preserve"> numbers 73I/12, 73I/16, 73J/13, 73M/4, and 73N/1</w:t>
            </w:r>
          </w:p>
        </w:tc>
        <w:tc>
          <w:tcPr>
            <w:tcW w:w="1023" w:type="dxa"/>
            <w:noWrap/>
            <w:hideMark/>
          </w:tcPr>
          <w:p w14:paraId="0F3420B9" w14:textId="77777777" w:rsidR="00C52505" w:rsidRPr="00C52505" w:rsidRDefault="00C52505">
            <w:r w:rsidRPr="00C52505">
              <w:t>1:50000</w:t>
            </w:r>
          </w:p>
        </w:tc>
        <w:tc>
          <w:tcPr>
            <w:tcW w:w="2961" w:type="dxa"/>
            <w:noWrap/>
            <w:hideMark/>
          </w:tcPr>
          <w:p w14:paraId="5DD80AE2" w14:textId="77777777" w:rsidR="00C52505" w:rsidRPr="00C52505" w:rsidRDefault="00C52505">
            <w:pPr>
              <w:rPr>
                <w:u w:val="single"/>
              </w:rPr>
            </w:pPr>
            <w:hyperlink r:id="rId9" w:history="1">
              <w:r w:rsidRPr="00C52505">
                <w:rPr>
                  <w:rStyle w:val="Hyperlink"/>
                </w:rPr>
                <w:t>https://maps.wbphed.gov.in</w:t>
              </w:r>
            </w:hyperlink>
          </w:p>
        </w:tc>
      </w:tr>
      <w:tr w:rsidR="00C52505" w:rsidRPr="00C52505" w14:paraId="0D9B029C" w14:textId="77777777" w:rsidTr="00C52505">
        <w:trPr>
          <w:trHeight w:val="564"/>
        </w:trPr>
        <w:tc>
          <w:tcPr>
            <w:tcW w:w="817" w:type="dxa"/>
            <w:noWrap/>
            <w:hideMark/>
          </w:tcPr>
          <w:p w14:paraId="10CAC7E7" w14:textId="77777777" w:rsidR="00C52505" w:rsidRPr="00C52505" w:rsidRDefault="00C52505" w:rsidP="00C52505">
            <w:r w:rsidRPr="00C52505">
              <w:t>6</w:t>
            </w:r>
          </w:p>
        </w:tc>
        <w:tc>
          <w:tcPr>
            <w:tcW w:w="1271" w:type="dxa"/>
            <w:noWrap/>
            <w:hideMark/>
          </w:tcPr>
          <w:p w14:paraId="4E63AE27" w14:textId="77777777" w:rsidR="00C52505" w:rsidRPr="00C52505" w:rsidRDefault="00C52505">
            <w:r w:rsidRPr="00C52505">
              <w:t>Slope</w:t>
            </w:r>
          </w:p>
        </w:tc>
        <w:tc>
          <w:tcPr>
            <w:tcW w:w="3170" w:type="dxa"/>
            <w:hideMark/>
          </w:tcPr>
          <w:p w14:paraId="611CE1B6" w14:textId="77777777" w:rsidR="00C52505" w:rsidRPr="00C52505" w:rsidRDefault="00C52505">
            <w:r w:rsidRPr="00C52505">
              <w:t>Using spatial analyst tool of ArcGIS on SRTM (Shuttle Rader Topographic Mission) DEM.</w:t>
            </w:r>
          </w:p>
        </w:tc>
        <w:tc>
          <w:tcPr>
            <w:tcW w:w="1023" w:type="dxa"/>
            <w:noWrap/>
            <w:hideMark/>
          </w:tcPr>
          <w:p w14:paraId="2C0BF143" w14:textId="77777777" w:rsidR="00C52505" w:rsidRPr="00C52505" w:rsidRDefault="00C52505">
            <w:r w:rsidRPr="00C52505">
              <w:t>30m</w:t>
            </w:r>
          </w:p>
        </w:tc>
        <w:tc>
          <w:tcPr>
            <w:tcW w:w="2961" w:type="dxa"/>
            <w:noWrap/>
            <w:hideMark/>
          </w:tcPr>
          <w:p w14:paraId="613371A0" w14:textId="77777777" w:rsidR="00C52505" w:rsidRPr="00C52505" w:rsidRDefault="00C52505">
            <w:pPr>
              <w:rPr>
                <w:u w:val="single"/>
              </w:rPr>
            </w:pPr>
            <w:hyperlink r:id="rId10" w:history="1">
              <w:r w:rsidRPr="00C52505">
                <w:rPr>
                  <w:rStyle w:val="Hyperlink"/>
                </w:rPr>
                <w:t>https://earthexplorer.usgs.gov</w:t>
              </w:r>
            </w:hyperlink>
          </w:p>
        </w:tc>
      </w:tr>
      <w:tr w:rsidR="00C52505" w:rsidRPr="00C52505" w14:paraId="58BA1F9B" w14:textId="77777777" w:rsidTr="00C52505">
        <w:trPr>
          <w:trHeight w:val="624"/>
        </w:trPr>
        <w:tc>
          <w:tcPr>
            <w:tcW w:w="817" w:type="dxa"/>
            <w:noWrap/>
            <w:hideMark/>
          </w:tcPr>
          <w:p w14:paraId="0EBFDB57" w14:textId="77777777" w:rsidR="00C52505" w:rsidRPr="00C52505" w:rsidRDefault="00C52505" w:rsidP="00C52505">
            <w:r w:rsidRPr="00C52505">
              <w:t>7</w:t>
            </w:r>
          </w:p>
        </w:tc>
        <w:tc>
          <w:tcPr>
            <w:tcW w:w="1271" w:type="dxa"/>
            <w:hideMark/>
          </w:tcPr>
          <w:p w14:paraId="714E42B6" w14:textId="77777777" w:rsidR="00C52505" w:rsidRPr="00C52505" w:rsidRDefault="00C52505">
            <w:r w:rsidRPr="00C52505">
              <w:t xml:space="preserve">Land use and </w:t>
            </w:r>
            <w:r w:rsidRPr="00C52505">
              <w:br/>
              <w:t>land cover</w:t>
            </w:r>
          </w:p>
        </w:tc>
        <w:tc>
          <w:tcPr>
            <w:tcW w:w="3170" w:type="dxa"/>
            <w:hideMark/>
          </w:tcPr>
          <w:p w14:paraId="62624377" w14:textId="77777777" w:rsidR="00C52505" w:rsidRPr="00C52505" w:rsidRDefault="00C52505">
            <w:r w:rsidRPr="00C52505">
              <w:t xml:space="preserve">Landsat 8 OLI of path 139 and row 40 downloaded </w:t>
            </w:r>
            <w:r w:rsidRPr="00C52505">
              <w:br/>
              <w:t>from the USGS Earth Explorer website</w:t>
            </w:r>
          </w:p>
        </w:tc>
        <w:tc>
          <w:tcPr>
            <w:tcW w:w="1023" w:type="dxa"/>
            <w:noWrap/>
            <w:hideMark/>
          </w:tcPr>
          <w:p w14:paraId="6EC3161A" w14:textId="77777777" w:rsidR="00C52505" w:rsidRPr="00C52505" w:rsidRDefault="00C52505">
            <w:r w:rsidRPr="00C52505">
              <w:t>30m</w:t>
            </w:r>
          </w:p>
        </w:tc>
        <w:tc>
          <w:tcPr>
            <w:tcW w:w="2961" w:type="dxa"/>
            <w:noWrap/>
            <w:hideMark/>
          </w:tcPr>
          <w:p w14:paraId="4D33D689" w14:textId="77777777" w:rsidR="00C52505" w:rsidRPr="00C52505" w:rsidRDefault="00C52505">
            <w:pPr>
              <w:rPr>
                <w:u w:val="single"/>
              </w:rPr>
            </w:pPr>
            <w:hyperlink r:id="rId11" w:history="1">
              <w:r w:rsidRPr="00C52505">
                <w:rPr>
                  <w:rStyle w:val="Hyperlink"/>
                </w:rPr>
                <w:t>https://earthexplorer.usgs.gov</w:t>
              </w:r>
            </w:hyperlink>
          </w:p>
        </w:tc>
      </w:tr>
      <w:tr w:rsidR="00C52505" w:rsidRPr="00C52505" w14:paraId="4F072EAF" w14:textId="77777777" w:rsidTr="00C52505">
        <w:trPr>
          <w:trHeight w:val="564"/>
        </w:trPr>
        <w:tc>
          <w:tcPr>
            <w:tcW w:w="817" w:type="dxa"/>
            <w:noWrap/>
            <w:hideMark/>
          </w:tcPr>
          <w:p w14:paraId="775B7557" w14:textId="77777777" w:rsidR="00C52505" w:rsidRPr="00C52505" w:rsidRDefault="00C52505" w:rsidP="00C52505">
            <w:r w:rsidRPr="00C52505">
              <w:t>8</w:t>
            </w:r>
          </w:p>
        </w:tc>
        <w:tc>
          <w:tcPr>
            <w:tcW w:w="1271" w:type="dxa"/>
            <w:noWrap/>
            <w:hideMark/>
          </w:tcPr>
          <w:p w14:paraId="0AB18A5D" w14:textId="77777777" w:rsidR="00C52505" w:rsidRPr="00C52505" w:rsidRDefault="00C52505">
            <w:r w:rsidRPr="00C52505">
              <w:t>Drainage Density</w:t>
            </w:r>
          </w:p>
        </w:tc>
        <w:tc>
          <w:tcPr>
            <w:tcW w:w="3170" w:type="dxa"/>
            <w:hideMark/>
          </w:tcPr>
          <w:p w14:paraId="5815B9B9" w14:textId="77777777" w:rsidR="00C52505" w:rsidRPr="00C52505" w:rsidRDefault="00C52505">
            <w:r w:rsidRPr="00C52505">
              <w:t>Using spatial analyst tool of ArcGIS on SRTM (Shuttle Rader Topographic Mission) DEM.</w:t>
            </w:r>
          </w:p>
        </w:tc>
        <w:tc>
          <w:tcPr>
            <w:tcW w:w="1023" w:type="dxa"/>
            <w:noWrap/>
            <w:hideMark/>
          </w:tcPr>
          <w:p w14:paraId="5482C0ED" w14:textId="77777777" w:rsidR="00C52505" w:rsidRPr="00C52505" w:rsidRDefault="00C52505">
            <w:r w:rsidRPr="00C52505">
              <w:t>30m</w:t>
            </w:r>
          </w:p>
        </w:tc>
        <w:tc>
          <w:tcPr>
            <w:tcW w:w="2961" w:type="dxa"/>
            <w:noWrap/>
            <w:hideMark/>
          </w:tcPr>
          <w:p w14:paraId="37303251" w14:textId="77777777" w:rsidR="00C52505" w:rsidRPr="00C52505" w:rsidRDefault="00C52505">
            <w:pPr>
              <w:rPr>
                <w:u w:val="single"/>
              </w:rPr>
            </w:pPr>
            <w:hyperlink r:id="rId12" w:history="1">
              <w:r w:rsidRPr="00C52505">
                <w:rPr>
                  <w:rStyle w:val="Hyperlink"/>
                </w:rPr>
                <w:t>https://earthexplorer.usgs.gov</w:t>
              </w:r>
            </w:hyperlink>
          </w:p>
        </w:tc>
      </w:tr>
      <w:tr w:rsidR="00C52505" w:rsidRPr="00C52505" w14:paraId="510DD712" w14:textId="77777777" w:rsidTr="00C52505">
        <w:trPr>
          <w:trHeight w:val="312"/>
        </w:trPr>
        <w:tc>
          <w:tcPr>
            <w:tcW w:w="817" w:type="dxa"/>
            <w:noWrap/>
            <w:hideMark/>
          </w:tcPr>
          <w:p w14:paraId="6196C092" w14:textId="77777777" w:rsidR="00C52505" w:rsidRPr="00C52505" w:rsidRDefault="00C52505" w:rsidP="00C52505">
            <w:r w:rsidRPr="00C52505">
              <w:t>9</w:t>
            </w:r>
          </w:p>
        </w:tc>
        <w:tc>
          <w:tcPr>
            <w:tcW w:w="1271" w:type="dxa"/>
            <w:noWrap/>
            <w:hideMark/>
          </w:tcPr>
          <w:p w14:paraId="6F668870" w14:textId="77777777" w:rsidR="00C52505" w:rsidRPr="00C52505" w:rsidRDefault="00C52505">
            <w:r w:rsidRPr="00C52505">
              <w:t>Relative Relief</w:t>
            </w:r>
          </w:p>
        </w:tc>
        <w:tc>
          <w:tcPr>
            <w:tcW w:w="3170" w:type="dxa"/>
            <w:hideMark/>
          </w:tcPr>
          <w:p w14:paraId="4B8D2400" w14:textId="77777777" w:rsidR="00C52505" w:rsidRPr="00C52505" w:rsidRDefault="00C52505">
            <w:r w:rsidRPr="00C52505">
              <w:t>SRTM (Shuttle Rader Topographic Mission) DEM.</w:t>
            </w:r>
          </w:p>
        </w:tc>
        <w:tc>
          <w:tcPr>
            <w:tcW w:w="1023" w:type="dxa"/>
            <w:noWrap/>
            <w:hideMark/>
          </w:tcPr>
          <w:p w14:paraId="00AB02D3" w14:textId="77777777" w:rsidR="00C52505" w:rsidRPr="00C52505" w:rsidRDefault="00C52505">
            <w:r w:rsidRPr="00C52505">
              <w:t>30m</w:t>
            </w:r>
          </w:p>
        </w:tc>
        <w:tc>
          <w:tcPr>
            <w:tcW w:w="2961" w:type="dxa"/>
            <w:noWrap/>
            <w:hideMark/>
          </w:tcPr>
          <w:p w14:paraId="3B97FE91" w14:textId="77777777" w:rsidR="00C52505" w:rsidRPr="00C52505" w:rsidRDefault="00C52505">
            <w:pPr>
              <w:rPr>
                <w:u w:val="single"/>
              </w:rPr>
            </w:pPr>
            <w:hyperlink r:id="rId13" w:history="1">
              <w:r w:rsidRPr="00C52505">
                <w:rPr>
                  <w:rStyle w:val="Hyperlink"/>
                </w:rPr>
                <w:t>https://earthexplorer.usgs.gov</w:t>
              </w:r>
            </w:hyperlink>
          </w:p>
        </w:tc>
      </w:tr>
      <w:tr w:rsidR="00C52505" w:rsidRPr="00C52505" w14:paraId="3767E0EE" w14:textId="77777777" w:rsidTr="00C52505">
        <w:trPr>
          <w:trHeight w:val="564"/>
        </w:trPr>
        <w:tc>
          <w:tcPr>
            <w:tcW w:w="817" w:type="dxa"/>
            <w:noWrap/>
            <w:hideMark/>
          </w:tcPr>
          <w:p w14:paraId="1B009D0A" w14:textId="77777777" w:rsidR="00C52505" w:rsidRPr="00C52505" w:rsidRDefault="00C52505" w:rsidP="00C52505">
            <w:r w:rsidRPr="00C52505">
              <w:t>10</w:t>
            </w:r>
          </w:p>
        </w:tc>
        <w:tc>
          <w:tcPr>
            <w:tcW w:w="1271" w:type="dxa"/>
            <w:noWrap/>
            <w:hideMark/>
          </w:tcPr>
          <w:p w14:paraId="019557C3" w14:textId="77777777" w:rsidR="00C52505" w:rsidRPr="00C52505" w:rsidRDefault="00C52505">
            <w:r w:rsidRPr="00C52505">
              <w:t>Soil</w:t>
            </w:r>
          </w:p>
        </w:tc>
        <w:tc>
          <w:tcPr>
            <w:tcW w:w="3170" w:type="dxa"/>
            <w:hideMark/>
          </w:tcPr>
          <w:p w14:paraId="5954801F" w14:textId="77777777" w:rsidR="00C52505" w:rsidRPr="00C52505" w:rsidRDefault="00C52505">
            <w:r w:rsidRPr="00C52505">
              <w:t>National Bureau of Soil Survey and Land Use</w:t>
            </w:r>
            <w:r w:rsidRPr="00C52505">
              <w:br/>
              <w:t xml:space="preserve"> Planning (NBSSLUP)</w:t>
            </w:r>
          </w:p>
        </w:tc>
        <w:tc>
          <w:tcPr>
            <w:tcW w:w="1023" w:type="dxa"/>
            <w:noWrap/>
            <w:hideMark/>
          </w:tcPr>
          <w:p w14:paraId="19C40C84" w14:textId="77777777" w:rsidR="00C52505" w:rsidRPr="00C52505" w:rsidRDefault="00C52505"/>
        </w:tc>
        <w:tc>
          <w:tcPr>
            <w:tcW w:w="2961" w:type="dxa"/>
            <w:noWrap/>
            <w:hideMark/>
          </w:tcPr>
          <w:p w14:paraId="1120EE6F" w14:textId="77777777" w:rsidR="00C52505" w:rsidRPr="00C52505" w:rsidRDefault="00C52505"/>
        </w:tc>
      </w:tr>
    </w:tbl>
    <w:p w14:paraId="28D3A08D" w14:textId="07D327EC" w:rsidR="00277880" w:rsidRDefault="00277880"/>
    <w:p w14:paraId="7E6AAFF3" w14:textId="075B71FD" w:rsidR="00C52505" w:rsidRDefault="00C52505" w:rsidP="00C52505">
      <w:pPr>
        <w:pStyle w:val="Heading2"/>
        <w:numPr>
          <w:ilvl w:val="1"/>
          <w:numId w:val="1"/>
        </w:numPr>
      </w:pPr>
      <w:r>
        <w:t>Field Survey and sample collection:</w:t>
      </w:r>
    </w:p>
    <w:p w14:paraId="0F887282" w14:textId="1B78A002" w:rsidR="004E45AD" w:rsidRDefault="00C87FE2" w:rsidP="00C87FE2">
      <w:r>
        <w:t xml:space="preserve">Water and soil samples were collected from 19 different sites of </w:t>
      </w:r>
      <w:proofErr w:type="spellStart"/>
      <w:r>
        <w:t>Silai</w:t>
      </w:r>
      <w:proofErr w:type="spellEnd"/>
      <w:r>
        <w:t xml:space="preserve">-Joypanda basin. The latitude, longitude, elevation, geology and land use of those sampling sites has been mentioned in </w:t>
      </w:r>
      <w:r w:rsidRPr="00C87FE2">
        <w:rPr>
          <w:highlight w:val="yellow"/>
        </w:rPr>
        <w:t>table</w:t>
      </w:r>
      <w:r>
        <w:t xml:space="preserve">. Core cutter method and sand replacement method were used to collect the soil samples. </w:t>
      </w:r>
      <w:r w:rsidR="009E1BEE">
        <w:t xml:space="preserve">Groundwater samples were collected from the tube wells of those sites and the sampling location was marked using a </w:t>
      </w:r>
      <w:r w:rsidR="009E1BEE" w:rsidRPr="009E1BEE">
        <w:rPr>
          <w:highlight w:val="yellow"/>
        </w:rPr>
        <w:t>hand-GPS</w:t>
      </w:r>
      <w:r w:rsidR="009E1BEE">
        <w:t>. Water samples for iron testing were collected in a separate container and 2 ml of conc. HCl was added to it to prevent the oxidation of ferrous ion.</w:t>
      </w:r>
      <w:r w:rsidR="004E45AD">
        <w:t xml:space="preserve"> Total Dissolved Solid (TDS), Electrical Conductivity (EC) and pH of the water samples were measured at the field level using ‘combined pH and EC probe made by HANNA’.</w:t>
      </w:r>
      <w:r w:rsidR="009E1BEE">
        <w:t xml:space="preserve"> </w:t>
      </w:r>
      <w:r w:rsidR="004E45AD">
        <w:t>Groundwater levels of Some of the wells located in the basin were measured using Temperature Level Conductivity (TLC) meter.</w:t>
      </w:r>
    </w:p>
    <w:p w14:paraId="5A30A6DD" w14:textId="5908AAF9" w:rsidR="00D27BAD" w:rsidRDefault="00D27BAD" w:rsidP="00D27BAD">
      <w:pPr>
        <w:pStyle w:val="Heading2"/>
        <w:numPr>
          <w:ilvl w:val="0"/>
          <w:numId w:val="0"/>
        </w:numPr>
      </w:pPr>
    </w:p>
    <w:p w14:paraId="238C50E8" w14:textId="759FD862" w:rsidR="00C87FE2" w:rsidRPr="00D27BAD" w:rsidRDefault="00D27BAD" w:rsidP="00D27BAD">
      <w:pPr>
        <w:spacing w:line="259" w:lineRule="auto"/>
        <w:rPr>
          <w:rFonts w:eastAsiaTheme="majorEastAsia" w:cstheme="majorBidi"/>
          <w:color w:val="2F5496" w:themeColor="accent1" w:themeShade="BF"/>
          <w:sz w:val="26"/>
          <w:szCs w:val="33"/>
        </w:rPr>
      </w:pPr>
      <w:r>
        <w:br w:type="page"/>
      </w:r>
    </w:p>
    <w:tbl>
      <w:tblPr>
        <w:tblStyle w:val="TableGrid"/>
        <w:tblpPr w:leftFromText="180" w:rightFromText="180" w:vertAnchor="text" w:horzAnchor="margin" w:tblpY="385"/>
        <w:tblW w:w="0" w:type="auto"/>
        <w:tblLook w:val="04A0" w:firstRow="1" w:lastRow="0" w:firstColumn="1" w:lastColumn="0" w:noHBand="0" w:noVBand="1"/>
      </w:tblPr>
      <w:tblGrid>
        <w:gridCol w:w="1877"/>
        <w:gridCol w:w="1271"/>
        <w:gridCol w:w="1305"/>
        <w:gridCol w:w="1224"/>
        <w:gridCol w:w="2076"/>
        <w:gridCol w:w="1444"/>
      </w:tblGrid>
      <w:tr w:rsidR="00D27BAD" w:rsidRPr="00D27BAD" w14:paraId="563C206C" w14:textId="77777777" w:rsidTr="00D27BAD">
        <w:trPr>
          <w:trHeight w:val="304"/>
        </w:trPr>
        <w:tc>
          <w:tcPr>
            <w:tcW w:w="1877" w:type="dxa"/>
            <w:noWrap/>
            <w:hideMark/>
          </w:tcPr>
          <w:p w14:paraId="2012DF5D" w14:textId="77777777" w:rsidR="00D27BAD" w:rsidRPr="00D27BAD" w:rsidRDefault="00D27BAD" w:rsidP="00D27BAD">
            <w:pPr>
              <w:rPr>
                <w:b/>
                <w:bCs/>
              </w:rPr>
            </w:pPr>
            <w:r w:rsidRPr="00D27BAD">
              <w:rPr>
                <w:b/>
                <w:bCs/>
              </w:rPr>
              <w:lastRenderedPageBreak/>
              <w:t>Village Name</w:t>
            </w:r>
          </w:p>
        </w:tc>
        <w:tc>
          <w:tcPr>
            <w:tcW w:w="1271" w:type="dxa"/>
            <w:noWrap/>
            <w:hideMark/>
          </w:tcPr>
          <w:p w14:paraId="0F0FAD28" w14:textId="77777777" w:rsidR="00D27BAD" w:rsidRPr="00D27BAD" w:rsidRDefault="00D27BAD" w:rsidP="00D27BAD">
            <w:pPr>
              <w:rPr>
                <w:b/>
                <w:bCs/>
              </w:rPr>
            </w:pPr>
            <w:r w:rsidRPr="00D27BAD">
              <w:rPr>
                <w:b/>
                <w:bCs/>
              </w:rPr>
              <w:t>Latitude</w:t>
            </w:r>
          </w:p>
        </w:tc>
        <w:tc>
          <w:tcPr>
            <w:tcW w:w="1305" w:type="dxa"/>
            <w:noWrap/>
            <w:hideMark/>
          </w:tcPr>
          <w:p w14:paraId="67729E1D" w14:textId="77777777" w:rsidR="00D27BAD" w:rsidRPr="00D27BAD" w:rsidRDefault="00D27BAD" w:rsidP="00D27BAD">
            <w:pPr>
              <w:rPr>
                <w:b/>
                <w:bCs/>
              </w:rPr>
            </w:pPr>
            <w:r w:rsidRPr="00D27BAD">
              <w:rPr>
                <w:b/>
                <w:bCs/>
              </w:rPr>
              <w:t>Longitude</w:t>
            </w:r>
          </w:p>
        </w:tc>
        <w:tc>
          <w:tcPr>
            <w:tcW w:w="1224" w:type="dxa"/>
            <w:noWrap/>
            <w:hideMark/>
          </w:tcPr>
          <w:p w14:paraId="33289C6C" w14:textId="77777777" w:rsidR="00D27BAD" w:rsidRPr="00D27BAD" w:rsidRDefault="00D27BAD" w:rsidP="00D27BAD">
            <w:pPr>
              <w:rPr>
                <w:b/>
                <w:bCs/>
              </w:rPr>
            </w:pPr>
            <w:r w:rsidRPr="00D27BAD">
              <w:rPr>
                <w:b/>
                <w:bCs/>
              </w:rPr>
              <w:t>Elevation</w:t>
            </w:r>
            <w:r>
              <w:rPr>
                <w:b/>
                <w:bCs/>
              </w:rPr>
              <w:t xml:space="preserve"> (m)</w:t>
            </w:r>
          </w:p>
        </w:tc>
        <w:tc>
          <w:tcPr>
            <w:tcW w:w="2076" w:type="dxa"/>
            <w:noWrap/>
            <w:hideMark/>
          </w:tcPr>
          <w:p w14:paraId="3805A590" w14:textId="77777777" w:rsidR="00D27BAD" w:rsidRPr="00D27BAD" w:rsidRDefault="00D27BAD" w:rsidP="00D27BAD">
            <w:pPr>
              <w:rPr>
                <w:b/>
                <w:bCs/>
              </w:rPr>
            </w:pPr>
            <w:r w:rsidRPr="00D27BAD">
              <w:rPr>
                <w:b/>
                <w:bCs/>
              </w:rPr>
              <w:t>Geology</w:t>
            </w:r>
          </w:p>
        </w:tc>
        <w:tc>
          <w:tcPr>
            <w:tcW w:w="1444" w:type="dxa"/>
            <w:noWrap/>
            <w:hideMark/>
          </w:tcPr>
          <w:p w14:paraId="4BAD6658" w14:textId="77777777" w:rsidR="00D27BAD" w:rsidRPr="00D27BAD" w:rsidRDefault="00D27BAD" w:rsidP="00D27BAD">
            <w:pPr>
              <w:rPr>
                <w:b/>
                <w:bCs/>
              </w:rPr>
            </w:pPr>
            <w:r w:rsidRPr="00D27BAD">
              <w:rPr>
                <w:b/>
                <w:bCs/>
              </w:rPr>
              <w:t>LULC</w:t>
            </w:r>
          </w:p>
        </w:tc>
      </w:tr>
      <w:tr w:rsidR="00D27BAD" w:rsidRPr="00D27BAD" w14:paraId="3EC4906A" w14:textId="77777777" w:rsidTr="00D27BAD">
        <w:trPr>
          <w:trHeight w:val="583"/>
        </w:trPr>
        <w:tc>
          <w:tcPr>
            <w:tcW w:w="1877" w:type="dxa"/>
            <w:noWrap/>
            <w:hideMark/>
          </w:tcPr>
          <w:p w14:paraId="5BB4C2FF" w14:textId="77777777" w:rsidR="00D27BAD" w:rsidRPr="00D27BAD" w:rsidRDefault="00D27BAD" w:rsidP="00D27BAD">
            <w:r w:rsidRPr="00D27BAD">
              <w:t>Aralbara</w:t>
            </w:r>
          </w:p>
        </w:tc>
        <w:tc>
          <w:tcPr>
            <w:tcW w:w="1271" w:type="dxa"/>
            <w:noWrap/>
            <w:hideMark/>
          </w:tcPr>
          <w:p w14:paraId="40A9A2D4" w14:textId="77777777" w:rsidR="00D27BAD" w:rsidRPr="00D27BAD" w:rsidRDefault="00D27BAD" w:rsidP="00D27BAD">
            <w:r w:rsidRPr="00D27BAD">
              <w:t>23.114875</w:t>
            </w:r>
          </w:p>
        </w:tc>
        <w:tc>
          <w:tcPr>
            <w:tcW w:w="1305" w:type="dxa"/>
            <w:noWrap/>
            <w:hideMark/>
          </w:tcPr>
          <w:p w14:paraId="46D871F6" w14:textId="77777777" w:rsidR="00D27BAD" w:rsidRPr="00D27BAD" w:rsidRDefault="00D27BAD" w:rsidP="00D27BAD">
            <w:r w:rsidRPr="00D27BAD">
              <w:t>86.784225</w:t>
            </w:r>
          </w:p>
        </w:tc>
        <w:tc>
          <w:tcPr>
            <w:tcW w:w="1224" w:type="dxa"/>
            <w:noWrap/>
            <w:hideMark/>
          </w:tcPr>
          <w:p w14:paraId="7898C720" w14:textId="77777777" w:rsidR="00D27BAD" w:rsidRPr="00D27BAD" w:rsidRDefault="00D27BAD" w:rsidP="00D27BAD">
            <w:r w:rsidRPr="00D27BAD">
              <w:t>161</w:t>
            </w:r>
          </w:p>
        </w:tc>
        <w:tc>
          <w:tcPr>
            <w:tcW w:w="2076" w:type="dxa"/>
            <w:hideMark/>
          </w:tcPr>
          <w:p w14:paraId="181C11E3" w14:textId="77777777" w:rsidR="00D27BAD" w:rsidRPr="00D27BAD" w:rsidRDefault="00D27BAD" w:rsidP="00D27BAD">
            <w:r w:rsidRPr="00D27BAD">
              <w:t>Pink granite/</w:t>
            </w:r>
            <w:r w:rsidRPr="00D27BAD">
              <w:br/>
              <w:t>biotite-granite gneiss</w:t>
            </w:r>
          </w:p>
        </w:tc>
        <w:tc>
          <w:tcPr>
            <w:tcW w:w="1444" w:type="dxa"/>
            <w:noWrap/>
            <w:hideMark/>
          </w:tcPr>
          <w:p w14:paraId="07E6DD4D" w14:textId="77777777" w:rsidR="00D27BAD" w:rsidRPr="00D27BAD" w:rsidRDefault="00D27BAD" w:rsidP="00D27BAD">
            <w:r w:rsidRPr="00D27BAD">
              <w:t>Dry fallow</w:t>
            </w:r>
          </w:p>
        </w:tc>
      </w:tr>
      <w:tr w:rsidR="00D27BAD" w:rsidRPr="00D27BAD" w14:paraId="493188C3" w14:textId="77777777" w:rsidTr="00D27BAD">
        <w:trPr>
          <w:trHeight w:val="583"/>
        </w:trPr>
        <w:tc>
          <w:tcPr>
            <w:tcW w:w="1877" w:type="dxa"/>
            <w:noWrap/>
            <w:hideMark/>
          </w:tcPr>
          <w:p w14:paraId="15E50A40" w14:textId="77777777" w:rsidR="00D27BAD" w:rsidRPr="00D27BAD" w:rsidRDefault="00D27BAD" w:rsidP="00D27BAD">
            <w:r w:rsidRPr="00D27BAD">
              <w:t>Bansidi</w:t>
            </w:r>
          </w:p>
        </w:tc>
        <w:tc>
          <w:tcPr>
            <w:tcW w:w="1271" w:type="dxa"/>
            <w:noWrap/>
            <w:hideMark/>
          </w:tcPr>
          <w:p w14:paraId="0EC707A1" w14:textId="77777777" w:rsidR="00D27BAD" w:rsidRPr="00D27BAD" w:rsidRDefault="00D27BAD" w:rsidP="00D27BAD">
            <w:r w:rsidRPr="00D27BAD">
              <w:t>23.126744</w:t>
            </w:r>
          </w:p>
        </w:tc>
        <w:tc>
          <w:tcPr>
            <w:tcW w:w="1305" w:type="dxa"/>
            <w:noWrap/>
            <w:hideMark/>
          </w:tcPr>
          <w:p w14:paraId="047C5ED1" w14:textId="77777777" w:rsidR="00D27BAD" w:rsidRPr="00D27BAD" w:rsidRDefault="00D27BAD" w:rsidP="00D27BAD">
            <w:r w:rsidRPr="00D27BAD">
              <w:t>86.885300</w:t>
            </w:r>
          </w:p>
        </w:tc>
        <w:tc>
          <w:tcPr>
            <w:tcW w:w="1224" w:type="dxa"/>
            <w:noWrap/>
            <w:hideMark/>
          </w:tcPr>
          <w:p w14:paraId="324E3BAA" w14:textId="77777777" w:rsidR="00D27BAD" w:rsidRPr="00D27BAD" w:rsidRDefault="00D27BAD" w:rsidP="00D27BAD">
            <w:r w:rsidRPr="00D27BAD">
              <w:t>141</w:t>
            </w:r>
          </w:p>
        </w:tc>
        <w:tc>
          <w:tcPr>
            <w:tcW w:w="2076" w:type="dxa"/>
            <w:hideMark/>
          </w:tcPr>
          <w:p w14:paraId="7E53A406" w14:textId="77777777" w:rsidR="00D27BAD" w:rsidRPr="00D27BAD" w:rsidRDefault="00D27BAD" w:rsidP="00D27BAD">
            <w:r w:rsidRPr="00D27BAD">
              <w:t>Pink granite/</w:t>
            </w:r>
            <w:r w:rsidRPr="00D27BAD">
              <w:br/>
              <w:t>biotite-granite gneiss</w:t>
            </w:r>
          </w:p>
        </w:tc>
        <w:tc>
          <w:tcPr>
            <w:tcW w:w="1444" w:type="dxa"/>
            <w:noWrap/>
            <w:hideMark/>
          </w:tcPr>
          <w:p w14:paraId="69C86E04" w14:textId="77777777" w:rsidR="00D27BAD" w:rsidRPr="00D27BAD" w:rsidRDefault="00D27BAD" w:rsidP="00D27BAD">
            <w:r w:rsidRPr="00D27BAD">
              <w:t>Dry fallow</w:t>
            </w:r>
          </w:p>
        </w:tc>
      </w:tr>
      <w:tr w:rsidR="00D27BAD" w:rsidRPr="00D27BAD" w14:paraId="68B96900" w14:textId="77777777" w:rsidTr="00D27BAD">
        <w:trPr>
          <w:trHeight w:val="583"/>
        </w:trPr>
        <w:tc>
          <w:tcPr>
            <w:tcW w:w="1877" w:type="dxa"/>
            <w:noWrap/>
            <w:hideMark/>
          </w:tcPr>
          <w:p w14:paraId="0C587D9B" w14:textId="77777777" w:rsidR="00D27BAD" w:rsidRPr="00D27BAD" w:rsidRDefault="00D27BAD" w:rsidP="00D27BAD">
            <w:proofErr w:type="spellStart"/>
            <w:r w:rsidRPr="00D27BAD">
              <w:t>Baragram</w:t>
            </w:r>
            <w:proofErr w:type="spellEnd"/>
          </w:p>
        </w:tc>
        <w:tc>
          <w:tcPr>
            <w:tcW w:w="1271" w:type="dxa"/>
            <w:noWrap/>
            <w:hideMark/>
          </w:tcPr>
          <w:p w14:paraId="39D751D7" w14:textId="77777777" w:rsidR="00D27BAD" w:rsidRPr="00D27BAD" w:rsidRDefault="00D27BAD" w:rsidP="00D27BAD">
            <w:r w:rsidRPr="00D27BAD">
              <w:t>23.249288</w:t>
            </w:r>
          </w:p>
        </w:tc>
        <w:tc>
          <w:tcPr>
            <w:tcW w:w="1305" w:type="dxa"/>
            <w:noWrap/>
            <w:hideMark/>
          </w:tcPr>
          <w:p w14:paraId="146B773B" w14:textId="77777777" w:rsidR="00D27BAD" w:rsidRPr="00D27BAD" w:rsidRDefault="00D27BAD" w:rsidP="00D27BAD">
            <w:r w:rsidRPr="00D27BAD">
              <w:t>86.578916</w:t>
            </w:r>
          </w:p>
        </w:tc>
        <w:tc>
          <w:tcPr>
            <w:tcW w:w="1224" w:type="dxa"/>
            <w:noWrap/>
            <w:hideMark/>
          </w:tcPr>
          <w:p w14:paraId="79C9C8E7" w14:textId="77777777" w:rsidR="00D27BAD" w:rsidRPr="00D27BAD" w:rsidRDefault="00D27BAD" w:rsidP="00D27BAD">
            <w:r w:rsidRPr="00D27BAD">
              <w:t>196</w:t>
            </w:r>
          </w:p>
        </w:tc>
        <w:tc>
          <w:tcPr>
            <w:tcW w:w="2076" w:type="dxa"/>
            <w:hideMark/>
          </w:tcPr>
          <w:p w14:paraId="4D2D4825" w14:textId="77777777" w:rsidR="00D27BAD" w:rsidRPr="00D27BAD" w:rsidRDefault="00D27BAD" w:rsidP="00D27BAD">
            <w:r w:rsidRPr="00D27BAD">
              <w:t>Granite gneiss,</w:t>
            </w:r>
            <w:r w:rsidRPr="00D27BAD">
              <w:br/>
              <w:t xml:space="preserve"> migmatite</w:t>
            </w:r>
          </w:p>
        </w:tc>
        <w:tc>
          <w:tcPr>
            <w:tcW w:w="1444" w:type="dxa"/>
            <w:noWrap/>
            <w:hideMark/>
          </w:tcPr>
          <w:p w14:paraId="5D358197" w14:textId="77777777" w:rsidR="00D27BAD" w:rsidRPr="00D27BAD" w:rsidRDefault="00D27BAD" w:rsidP="00D27BAD"/>
        </w:tc>
      </w:tr>
      <w:tr w:rsidR="00D27BAD" w:rsidRPr="00D27BAD" w14:paraId="3959563F" w14:textId="77777777" w:rsidTr="00D27BAD">
        <w:trPr>
          <w:trHeight w:val="304"/>
        </w:trPr>
        <w:tc>
          <w:tcPr>
            <w:tcW w:w="1877" w:type="dxa"/>
            <w:noWrap/>
            <w:hideMark/>
          </w:tcPr>
          <w:p w14:paraId="2BFE1B77" w14:textId="77777777" w:rsidR="00D27BAD" w:rsidRPr="00D27BAD" w:rsidRDefault="00D27BAD" w:rsidP="00D27BAD">
            <w:proofErr w:type="spellStart"/>
            <w:r w:rsidRPr="00D27BAD">
              <w:t>Baramesya</w:t>
            </w:r>
            <w:proofErr w:type="spellEnd"/>
          </w:p>
        </w:tc>
        <w:tc>
          <w:tcPr>
            <w:tcW w:w="1271" w:type="dxa"/>
            <w:noWrap/>
            <w:hideMark/>
          </w:tcPr>
          <w:p w14:paraId="4E705E60" w14:textId="77777777" w:rsidR="00D27BAD" w:rsidRPr="00D27BAD" w:rsidRDefault="00D27BAD" w:rsidP="00D27BAD">
            <w:r w:rsidRPr="00D27BAD">
              <w:t>23.025297</w:t>
            </w:r>
          </w:p>
        </w:tc>
        <w:tc>
          <w:tcPr>
            <w:tcW w:w="1305" w:type="dxa"/>
            <w:noWrap/>
            <w:hideMark/>
          </w:tcPr>
          <w:p w14:paraId="47E160EA" w14:textId="77777777" w:rsidR="00D27BAD" w:rsidRPr="00D27BAD" w:rsidRDefault="00D27BAD" w:rsidP="00D27BAD">
            <w:r w:rsidRPr="00D27BAD">
              <w:t>87.081917</w:t>
            </w:r>
          </w:p>
        </w:tc>
        <w:tc>
          <w:tcPr>
            <w:tcW w:w="1224" w:type="dxa"/>
            <w:noWrap/>
            <w:hideMark/>
          </w:tcPr>
          <w:p w14:paraId="2C4FDB42" w14:textId="77777777" w:rsidR="00D27BAD" w:rsidRPr="00D27BAD" w:rsidRDefault="00D27BAD" w:rsidP="00D27BAD">
            <w:r w:rsidRPr="00D27BAD">
              <w:t>74</w:t>
            </w:r>
          </w:p>
        </w:tc>
        <w:tc>
          <w:tcPr>
            <w:tcW w:w="2076" w:type="dxa"/>
            <w:noWrap/>
            <w:hideMark/>
          </w:tcPr>
          <w:p w14:paraId="0E9B3C2F" w14:textId="77777777" w:rsidR="00D27BAD" w:rsidRPr="00D27BAD" w:rsidRDefault="00D27BAD" w:rsidP="00D27BAD">
            <w:r w:rsidRPr="00D27BAD">
              <w:t>Sand, Silt and Clay</w:t>
            </w:r>
          </w:p>
        </w:tc>
        <w:tc>
          <w:tcPr>
            <w:tcW w:w="1444" w:type="dxa"/>
            <w:noWrap/>
            <w:hideMark/>
          </w:tcPr>
          <w:p w14:paraId="74609C4E" w14:textId="77777777" w:rsidR="00D27BAD" w:rsidRPr="00D27BAD" w:rsidRDefault="00D27BAD" w:rsidP="00D27BAD">
            <w:r w:rsidRPr="00D27BAD">
              <w:t>Dry fallow</w:t>
            </w:r>
          </w:p>
        </w:tc>
      </w:tr>
      <w:tr w:rsidR="00D27BAD" w:rsidRPr="00D27BAD" w14:paraId="5AC37457" w14:textId="77777777" w:rsidTr="00D27BAD">
        <w:trPr>
          <w:trHeight w:val="875"/>
        </w:trPr>
        <w:tc>
          <w:tcPr>
            <w:tcW w:w="1877" w:type="dxa"/>
            <w:noWrap/>
            <w:hideMark/>
          </w:tcPr>
          <w:p w14:paraId="334E76BE" w14:textId="77777777" w:rsidR="00D27BAD" w:rsidRPr="00D27BAD" w:rsidRDefault="00D27BAD" w:rsidP="00D27BAD">
            <w:r w:rsidRPr="00D27BAD">
              <w:t>Bara Metala</w:t>
            </w:r>
          </w:p>
        </w:tc>
        <w:tc>
          <w:tcPr>
            <w:tcW w:w="1271" w:type="dxa"/>
            <w:noWrap/>
            <w:hideMark/>
          </w:tcPr>
          <w:p w14:paraId="642E3847" w14:textId="77777777" w:rsidR="00D27BAD" w:rsidRPr="00D27BAD" w:rsidRDefault="00D27BAD" w:rsidP="00D27BAD">
            <w:r w:rsidRPr="00D27BAD">
              <w:t>22.935355</w:t>
            </w:r>
          </w:p>
        </w:tc>
        <w:tc>
          <w:tcPr>
            <w:tcW w:w="1305" w:type="dxa"/>
            <w:noWrap/>
            <w:hideMark/>
          </w:tcPr>
          <w:p w14:paraId="5C31F327" w14:textId="77777777" w:rsidR="00D27BAD" w:rsidRPr="00D27BAD" w:rsidRDefault="00D27BAD" w:rsidP="00D27BAD">
            <w:r w:rsidRPr="00D27BAD">
              <w:t>86.841319</w:t>
            </w:r>
          </w:p>
        </w:tc>
        <w:tc>
          <w:tcPr>
            <w:tcW w:w="1224" w:type="dxa"/>
            <w:noWrap/>
            <w:hideMark/>
          </w:tcPr>
          <w:p w14:paraId="034A0693" w14:textId="77777777" w:rsidR="00D27BAD" w:rsidRPr="00D27BAD" w:rsidRDefault="00D27BAD" w:rsidP="00D27BAD">
            <w:r w:rsidRPr="00D27BAD">
              <w:t>112</w:t>
            </w:r>
          </w:p>
        </w:tc>
        <w:tc>
          <w:tcPr>
            <w:tcW w:w="2076" w:type="dxa"/>
            <w:hideMark/>
          </w:tcPr>
          <w:p w14:paraId="49EADBFD" w14:textId="586971CE" w:rsidR="00D27BAD" w:rsidRPr="00D27BAD" w:rsidRDefault="00D27BAD" w:rsidP="00D27BAD">
            <w:r w:rsidRPr="00D27BAD">
              <w:t xml:space="preserve">Mica schist, </w:t>
            </w:r>
            <w:r w:rsidRPr="00D27BAD">
              <w:t>occasionally</w:t>
            </w:r>
            <w:r w:rsidRPr="00D27BAD">
              <w:t xml:space="preserve"> </w:t>
            </w:r>
            <w:r w:rsidRPr="00D27BAD">
              <w:br/>
            </w:r>
            <w:r w:rsidRPr="00D27BAD">
              <w:t>granetiferrous</w:t>
            </w:r>
          </w:p>
        </w:tc>
        <w:tc>
          <w:tcPr>
            <w:tcW w:w="1444" w:type="dxa"/>
            <w:noWrap/>
            <w:hideMark/>
          </w:tcPr>
          <w:p w14:paraId="520667A8" w14:textId="77777777" w:rsidR="00D27BAD" w:rsidRPr="00D27BAD" w:rsidRDefault="00D27BAD" w:rsidP="00D27BAD"/>
        </w:tc>
      </w:tr>
      <w:tr w:rsidR="00D27BAD" w:rsidRPr="00D27BAD" w14:paraId="72EDF05C" w14:textId="77777777" w:rsidTr="00D27BAD">
        <w:trPr>
          <w:trHeight w:val="875"/>
        </w:trPr>
        <w:tc>
          <w:tcPr>
            <w:tcW w:w="1877" w:type="dxa"/>
            <w:noWrap/>
            <w:hideMark/>
          </w:tcPr>
          <w:p w14:paraId="1753256B" w14:textId="77777777" w:rsidR="00D27BAD" w:rsidRPr="00D27BAD" w:rsidRDefault="00D27BAD" w:rsidP="00D27BAD">
            <w:r w:rsidRPr="00D27BAD">
              <w:t>Dumuria</w:t>
            </w:r>
          </w:p>
        </w:tc>
        <w:tc>
          <w:tcPr>
            <w:tcW w:w="1271" w:type="dxa"/>
            <w:noWrap/>
            <w:hideMark/>
          </w:tcPr>
          <w:p w14:paraId="6BCF3E5A" w14:textId="77777777" w:rsidR="00D27BAD" w:rsidRPr="00D27BAD" w:rsidRDefault="00D27BAD" w:rsidP="00D27BAD">
            <w:r w:rsidRPr="00D27BAD">
              <w:t>22.764150</w:t>
            </w:r>
          </w:p>
        </w:tc>
        <w:tc>
          <w:tcPr>
            <w:tcW w:w="1305" w:type="dxa"/>
            <w:noWrap/>
            <w:hideMark/>
          </w:tcPr>
          <w:p w14:paraId="089803A7" w14:textId="77777777" w:rsidR="00D27BAD" w:rsidRPr="00D27BAD" w:rsidRDefault="00D27BAD" w:rsidP="00D27BAD">
            <w:r w:rsidRPr="00D27BAD">
              <w:t>87.169440</w:t>
            </w:r>
          </w:p>
        </w:tc>
        <w:tc>
          <w:tcPr>
            <w:tcW w:w="1224" w:type="dxa"/>
            <w:noWrap/>
            <w:hideMark/>
          </w:tcPr>
          <w:p w14:paraId="4AD0C202" w14:textId="77777777" w:rsidR="00D27BAD" w:rsidRPr="00D27BAD" w:rsidRDefault="00D27BAD" w:rsidP="00D27BAD">
            <w:r w:rsidRPr="00D27BAD">
              <w:t>81</w:t>
            </w:r>
          </w:p>
        </w:tc>
        <w:tc>
          <w:tcPr>
            <w:tcW w:w="2076" w:type="dxa"/>
            <w:hideMark/>
          </w:tcPr>
          <w:p w14:paraId="45AFA43D" w14:textId="77777777" w:rsidR="00D27BAD" w:rsidRPr="00D27BAD" w:rsidRDefault="00D27BAD" w:rsidP="00D27BAD">
            <w:r w:rsidRPr="00D27BAD">
              <w:t xml:space="preserve">Quartz phyllite, granite </w:t>
            </w:r>
            <w:proofErr w:type="spellStart"/>
            <w:r w:rsidRPr="00D27BAD">
              <w:t>peebles</w:t>
            </w:r>
            <w:proofErr w:type="spellEnd"/>
            <w:r w:rsidRPr="00D27BAD">
              <w:t xml:space="preserve"> and gravels</w:t>
            </w:r>
          </w:p>
        </w:tc>
        <w:tc>
          <w:tcPr>
            <w:tcW w:w="1444" w:type="dxa"/>
            <w:noWrap/>
            <w:hideMark/>
          </w:tcPr>
          <w:p w14:paraId="7E3C8602" w14:textId="77777777" w:rsidR="00D27BAD" w:rsidRPr="00D27BAD" w:rsidRDefault="00D27BAD" w:rsidP="00D27BAD"/>
        </w:tc>
      </w:tr>
      <w:tr w:rsidR="00D27BAD" w:rsidRPr="00D27BAD" w14:paraId="33D2B9FD" w14:textId="77777777" w:rsidTr="00D27BAD">
        <w:trPr>
          <w:trHeight w:val="583"/>
        </w:trPr>
        <w:tc>
          <w:tcPr>
            <w:tcW w:w="1877" w:type="dxa"/>
            <w:noWrap/>
            <w:hideMark/>
          </w:tcPr>
          <w:p w14:paraId="2D2B0085" w14:textId="77777777" w:rsidR="00D27BAD" w:rsidRPr="00D27BAD" w:rsidRDefault="00D27BAD" w:rsidP="00D27BAD">
            <w:r w:rsidRPr="00D27BAD">
              <w:t>Gharpathar</w:t>
            </w:r>
          </w:p>
        </w:tc>
        <w:tc>
          <w:tcPr>
            <w:tcW w:w="1271" w:type="dxa"/>
            <w:noWrap/>
            <w:hideMark/>
          </w:tcPr>
          <w:p w14:paraId="65BFB4F9" w14:textId="77777777" w:rsidR="00D27BAD" w:rsidRPr="00D27BAD" w:rsidRDefault="00D27BAD" w:rsidP="00D27BAD">
            <w:r w:rsidRPr="00D27BAD">
              <w:t>23.109581</w:t>
            </w:r>
          </w:p>
        </w:tc>
        <w:tc>
          <w:tcPr>
            <w:tcW w:w="1305" w:type="dxa"/>
            <w:noWrap/>
            <w:hideMark/>
          </w:tcPr>
          <w:p w14:paraId="068E9950" w14:textId="77777777" w:rsidR="00D27BAD" w:rsidRPr="00D27BAD" w:rsidRDefault="00D27BAD" w:rsidP="00D27BAD">
            <w:r w:rsidRPr="00D27BAD">
              <w:t>86.985367</w:t>
            </w:r>
          </w:p>
        </w:tc>
        <w:tc>
          <w:tcPr>
            <w:tcW w:w="1224" w:type="dxa"/>
            <w:noWrap/>
            <w:hideMark/>
          </w:tcPr>
          <w:p w14:paraId="279C5846" w14:textId="77777777" w:rsidR="00D27BAD" w:rsidRPr="00D27BAD" w:rsidRDefault="00D27BAD" w:rsidP="00D27BAD">
            <w:r w:rsidRPr="00D27BAD">
              <w:t>113</w:t>
            </w:r>
          </w:p>
        </w:tc>
        <w:tc>
          <w:tcPr>
            <w:tcW w:w="2076" w:type="dxa"/>
            <w:hideMark/>
          </w:tcPr>
          <w:p w14:paraId="33F33079" w14:textId="77777777" w:rsidR="00D27BAD" w:rsidRPr="00D27BAD" w:rsidRDefault="00D27BAD" w:rsidP="00D27BAD">
            <w:r w:rsidRPr="00D27BAD">
              <w:t>Pink granite/</w:t>
            </w:r>
            <w:r w:rsidRPr="00D27BAD">
              <w:br/>
              <w:t>biotite-granite gneiss</w:t>
            </w:r>
          </w:p>
        </w:tc>
        <w:tc>
          <w:tcPr>
            <w:tcW w:w="1444" w:type="dxa"/>
            <w:noWrap/>
            <w:hideMark/>
          </w:tcPr>
          <w:p w14:paraId="139770E5" w14:textId="77777777" w:rsidR="00D27BAD" w:rsidRPr="00D27BAD" w:rsidRDefault="00D27BAD" w:rsidP="00D27BAD">
            <w:r w:rsidRPr="00D27BAD">
              <w:t>Dry fallow</w:t>
            </w:r>
          </w:p>
        </w:tc>
      </w:tr>
      <w:tr w:rsidR="00D27BAD" w:rsidRPr="00D27BAD" w14:paraId="29D599D9" w14:textId="77777777" w:rsidTr="00D27BAD">
        <w:trPr>
          <w:trHeight w:val="583"/>
        </w:trPr>
        <w:tc>
          <w:tcPr>
            <w:tcW w:w="1877" w:type="dxa"/>
            <w:noWrap/>
            <w:hideMark/>
          </w:tcPr>
          <w:p w14:paraId="3635EC9D" w14:textId="77777777" w:rsidR="00D27BAD" w:rsidRPr="00D27BAD" w:rsidRDefault="00D27BAD" w:rsidP="00D27BAD">
            <w:r w:rsidRPr="00D27BAD">
              <w:t>Guniada</w:t>
            </w:r>
          </w:p>
        </w:tc>
        <w:tc>
          <w:tcPr>
            <w:tcW w:w="1271" w:type="dxa"/>
            <w:noWrap/>
            <w:hideMark/>
          </w:tcPr>
          <w:p w14:paraId="4DC3045F" w14:textId="77777777" w:rsidR="00D27BAD" w:rsidRPr="00D27BAD" w:rsidRDefault="00D27BAD" w:rsidP="00D27BAD">
            <w:r w:rsidRPr="00D27BAD">
              <w:t>23.144322</w:t>
            </w:r>
          </w:p>
        </w:tc>
        <w:tc>
          <w:tcPr>
            <w:tcW w:w="1305" w:type="dxa"/>
            <w:noWrap/>
            <w:hideMark/>
          </w:tcPr>
          <w:p w14:paraId="4D8B9956" w14:textId="77777777" w:rsidR="00D27BAD" w:rsidRPr="00D27BAD" w:rsidRDefault="00D27BAD" w:rsidP="00D27BAD">
            <w:r w:rsidRPr="00D27BAD">
              <w:t>86.729753</w:t>
            </w:r>
          </w:p>
        </w:tc>
        <w:tc>
          <w:tcPr>
            <w:tcW w:w="1224" w:type="dxa"/>
            <w:noWrap/>
            <w:hideMark/>
          </w:tcPr>
          <w:p w14:paraId="7F865680" w14:textId="77777777" w:rsidR="00D27BAD" w:rsidRPr="00D27BAD" w:rsidRDefault="00D27BAD" w:rsidP="00D27BAD">
            <w:r w:rsidRPr="00D27BAD">
              <w:t>182</w:t>
            </w:r>
          </w:p>
        </w:tc>
        <w:tc>
          <w:tcPr>
            <w:tcW w:w="2076" w:type="dxa"/>
            <w:hideMark/>
          </w:tcPr>
          <w:p w14:paraId="5FB159AB" w14:textId="77777777" w:rsidR="00D27BAD" w:rsidRPr="00D27BAD" w:rsidRDefault="00D27BAD" w:rsidP="00D27BAD">
            <w:r w:rsidRPr="00D27BAD">
              <w:t>Pink granite/</w:t>
            </w:r>
            <w:r w:rsidRPr="00D27BAD">
              <w:br/>
              <w:t>biotite-granite gneiss</w:t>
            </w:r>
          </w:p>
        </w:tc>
        <w:tc>
          <w:tcPr>
            <w:tcW w:w="1444" w:type="dxa"/>
            <w:noWrap/>
            <w:hideMark/>
          </w:tcPr>
          <w:p w14:paraId="31C9E7FD" w14:textId="77777777" w:rsidR="00D27BAD" w:rsidRPr="00D27BAD" w:rsidRDefault="00D27BAD" w:rsidP="00D27BAD">
            <w:r w:rsidRPr="00D27BAD">
              <w:t>Dry fallow</w:t>
            </w:r>
          </w:p>
        </w:tc>
      </w:tr>
      <w:tr w:rsidR="00D27BAD" w:rsidRPr="00D27BAD" w14:paraId="7FD37BDB" w14:textId="77777777" w:rsidTr="00D27BAD">
        <w:trPr>
          <w:trHeight w:val="875"/>
        </w:trPr>
        <w:tc>
          <w:tcPr>
            <w:tcW w:w="1877" w:type="dxa"/>
            <w:noWrap/>
            <w:hideMark/>
          </w:tcPr>
          <w:p w14:paraId="027BD182" w14:textId="77777777" w:rsidR="00D27BAD" w:rsidRPr="00D27BAD" w:rsidRDefault="00D27BAD" w:rsidP="00D27BAD">
            <w:r w:rsidRPr="00D27BAD">
              <w:t>Kantapal</w:t>
            </w:r>
          </w:p>
        </w:tc>
        <w:tc>
          <w:tcPr>
            <w:tcW w:w="1271" w:type="dxa"/>
            <w:noWrap/>
            <w:hideMark/>
          </w:tcPr>
          <w:p w14:paraId="63211A21" w14:textId="77777777" w:rsidR="00D27BAD" w:rsidRPr="00D27BAD" w:rsidRDefault="00D27BAD" w:rsidP="00D27BAD">
            <w:r w:rsidRPr="00D27BAD">
              <w:t>22.847150</w:t>
            </w:r>
          </w:p>
        </w:tc>
        <w:tc>
          <w:tcPr>
            <w:tcW w:w="1305" w:type="dxa"/>
            <w:noWrap/>
            <w:hideMark/>
          </w:tcPr>
          <w:p w14:paraId="07F43CC9" w14:textId="77777777" w:rsidR="00D27BAD" w:rsidRPr="00D27BAD" w:rsidRDefault="00D27BAD" w:rsidP="00D27BAD">
            <w:r w:rsidRPr="00D27BAD">
              <w:t>87.280690</w:t>
            </w:r>
          </w:p>
        </w:tc>
        <w:tc>
          <w:tcPr>
            <w:tcW w:w="1224" w:type="dxa"/>
            <w:noWrap/>
            <w:hideMark/>
          </w:tcPr>
          <w:p w14:paraId="3FCC9880" w14:textId="77777777" w:rsidR="00D27BAD" w:rsidRPr="00D27BAD" w:rsidRDefault="00D27BAD" w:rsidP="00D27BAD">
            <w:r w:rsidRPr="00D27BAD">
              <w:t>40</w:t>
            </w:r>
          </w:p>
        </w:tc>
        <w:tc>
          <w:tcPr>
            <w:tcW w:w="2076" w:type="dxa"/>
            <w:hideMark/>
          </w:tcPr>
          <w:p w14:paraId="27034A28" w14:textId="77777777" w:rsidR="00D27BAD" w:rsidRPr="00D27BAD" w:rsidRDefault="00D27BAD" w:rsidP="00D27BAD">
            <w:r w:rsidRPr="00D27BAD">
              <w:t xml:space="preserve">Quartz phyllite, granite </w:t>
            </w:r>
            <w:proofErr w:type="spellStart"/>
            <w:r w:rsidRPr="00D27BAD">
              <w:t>peebles</w:t>
            </w:r>
            <w:proofErr w:type="spellEnd"/>
            <w:r w:rsidRPr="00D27BAD">
              <w:t xml:space="preserve"> and gravels</w:t>
            </w:r>
          </w:p>
        </w:tc>
        <w:tc>
          <w:tcPr>
            <w:tcW w:w="1444" w:type="dxa"/>
            <w:noWrap/>
            <w:hideMark/>
          </w:tcPr>
          <w:p w14:paraId="4440AA56" w14:textId="77777777" w:rsidR="00D27BAD" w:rsidRPr="00D27BAD" w:rsidRDefault="00D27BAD" w:rsidP="00D27BAD"/>
        </w:tc>
      </w:tr>
      <w:tr w:rsidR="00D27BAD" w:rsidRPr="00D27BAD" w14:paraId="356623B7" w14:textId="77777777" w:rsidTr="00D27BAD">
        <w:trPr>
          <w:trHeight w:val="304"/>
        </w:trPr>
        <w:tc>
          <w:tcPr>
            <w:tcW w:w="1877" w:type="dxa"/>
            <w:noWrap/>
            <w:hideMark/>
          </w:tcPr>
          <w:p w14:paraId="6F437FDC" w14:textId="77777777" w:rsidR="00D27BAD" w:rsidRPr="00D27BAD" w:rsidRDefault="00D27BAD" w:rsidP="00D27BAD">
            <w:r w:rsidRPr="00D27BAD">
              <w:t>Kawabasa</w:t>
            </w:r>
          </w:p>
        </w:tc>
        <w:tc>
          <w:tcPr>
            <w:tcW w:w="1271" w:type="dxa"/>
            <w:noWrap/>
            <w:hideMark/>
          </w:tcPr>
          <w:p w14:paraId="0B8D0C24" w14:textId="77777777" w:rsidR="00D27BAD" w:rsidRPr="00D27BAD" w:rsidRDefault="00D27BAD" w:rsidP="00D27BAD">
            <w:r w:rsidRPr="00D27BAD">
              <w:t>23.111169</w:t>
            </w:r>
          </w:p>
        </w:tc>
        <w:tc>
          <w:tcPr>
            <w:tcW w:w="1305" w:type="dxa"/>
            <w:noWrap/>
            <w:hideMark/>
          </w:tcPr>
          <w:p w14:paraId="3D17863D" w14:textId="77777777" w:rsidR="00D27BAD" w:rsidRPr="00D27BAD" w:rsidRDefault="00D27BAD" w:rsidP="00D27BAD">
            <w:r w:rsidRPr="00D27BAD">
              <w:t>87.114178</w:t>
            </w:r>
          </w:p>
        </w:tc>
        <w:tc>
          <w:tcPr>
            <w:tcW w:w="1224" w:type="dxa"/>
            <w:noWrap/>
            <w:hideMark/>
          </w:tcPr>
          <w:p w14:paraId="4A859EBD" w14:textId="77777777" w:rsidR="00D27BAD" w:rsidRPr="00D27BAD" w:rsidRDefault="00D27BAD" w:rsidP="00D27BAD">
            <w:r w:rsidRPr="00D27BAD">
              <w:t>95</w:t>
            </w:r>
          </w:p>
        </w:tc>
        <w:tc>
          <w:tcPr>
            <w:tcW w:w="2076" w:type="dxa"/>
            <w:noWrap/>
            <w:hideMark/>
          </w:tcPr>
          <w:p w14:paraId="03278491" w14:textId="77777777" w:rsidR="00D27BAD" w:rsidRPr="00D27BAD" w:rsidRDefault="00D27BAD" w:rsidP="00D27BAD">
            <w:r w:rsidRPr="00D27BAD">
              <w:t>Sand, Silt and Clay</w:t>
            </w:r>
          </w:p>
        </w:tc>
        <w:tc>
          <w:tcPr>
            <w:tcW w:w="1444" w:type="dxa"/>
            <w:noWrap/>
            <w:hideMark/>
          </w:tcPr>
          <w:p w14:paraId="1E15623B" w14:textId="77777777" w:rsidR="00D27BAD" w:rsidRPr="00D27BAD" w:rsidRDefault="00D27BAD" w:rsidP="00D27BAD"/>
        </w:tc>
      </w:tr>
      <w:tr w:rsidR="00D27BAD" w:rsidRPr="00D27BAD" w14:paraId="6F1CBC2A" w14:textId="77777777" w:rsidTr="00D27BAD">
        <w:trPr>
          <w:trHeight w:val="304"/>
        </w:trPr>
        <w:tc>
          <w:tcPr>
            <w:tcW w:w="1877" w:type="dxa"/>
            <w:noWrap/>
            <w:hideMark/>
          </w:tcPr>
          <w:p w14:paraId="2A74E964" w14:textId="77777777" w:rsidR="00D27BAD" w:rsidRPr="00D27BAD" w:rsidRDefault="00D27BAD" w:rsidP="00D27BAD">
            <w:r w:rsidRPr="00D27BAD">
              <w:t>Kolaboti</w:t>
            </w:r>
          </w:p>
        </w:tc>
        <w:tc>
          <w:tcPr>
            <w:tcW w:w="1271" w:type="dxa"/>
            <w:noWrap/>
            <w:hideMark/>
          </w:tcPr>
          <w:p w14:paraId="622A66DC" w14:textId="77777777" w:rsidR="00D27BAD" w:rsidRPr="00D27BAD" w:rsidRDefault="00D27BAD" w:rsidP="00D27BAD">
            <w:r w:rsidRPr="00D27BAD">
              <w:t>22.865431</w:t>
            </w:r>
          </w:p>
        </w:tc>
        <w:tc>
          <w:tcPr>
            <w:tcW w:w="1305" w:type="dxa"/>
            <w:noWrap/>
            <w:hideMark/>
          </w:tcPr>
          <w:p w14:paraId="0FB8F558" w14:textId="77777777" w:rsidR="00D27BAD" w:rsidRPr="00D27BAD" w:rsidRDefault="00D27BAD" w:rsidP="00D27BAD">
            <w:r w:rsidRPr="00D27BAD">
              <w:t>87.080486</w:t>
            </w:r>
          </w:p>
        </w:tc>
        <w:tc>
          <w:tcPr>
            <w:tcW w:w="1224" w:type="dxa"/>
            <w:noWrap/>
            <w:hideMark/>
          </w:tcPr>
          <w:p w14:paraId="45A8E844" w14:textId="77777777" w:rsidR="00D27BAD" w:rsidRPr="00D27BAD" w:rsidRDefault="00D27BAD" w:rsidP="00D27BAD">
            <w:r w:rsidRPr="00D27BAD">
              <w:t>85</w:t>
            </w:r>
          </w:p>
        </w:tc>
        <w:tc>
          <w:tcPr>
            <w:tcW w:w="2076" w:type="dxa"/>
            <w:noWrap/>
            <w:hideMark/>
          </w:tcPr>
          <w:p w14:paraId="7BE3547D" w14:textId="77777777" w:rsidR="00D27BAD" w:rsidRPr="00D27BAD" w:rsidRDefault="00D27BAD" w:rsidP="00D27BAD">
            <w:r w:rsidRPr="00D27BAD">
              <w:t>Sand, Silt and Clay</w:t>
            </w:r>
          </w:p>
        </w:tc>
        <w:tc>
          <w:tcPr>
            <w:tcW w:w="1444" w:type="dxa"/>
            <w:noWrap/>
            <w:hideMark/>
          </w:tcPr>
          <w:p w14:paraId="5B2D2CCE" w14:textId="77777777" w:rsidR="00D27BAD" w:rsidRPr="00D27BAD" w:rsidRDefault="00D27BAD" w:rsidP="00D27BAD">
            <w:r w:rsidRPr="00D27BAD">
              <w:t>Dry fallow</w:t>
            </w:r>
          </w:p>
        </w:tc>
      </w:tr>
      <w:tr w:rsidR="00D27BAD" w:rsidRPr="00D27BAD" w14:paraId="417874B8" w14:textId="77777777" w:rsidTr="00D27BAD">
        <w:trPr>
          <w:trHeight w:val="304"/>
        </w:trPr>
        <w:tc>
          <w:tcPr>
            <w:tcW w:w="1877" w:type="dxa"/>
            <w:noWrap/>
            <w:hideMark/>
          </w:tcPr>
          <w:p w14:paraId="3C6B9596" w14:textId="77777777" w:rsidR="00D27BAD" w:rsidRPr="00D27BAD" w:rsidRDefault="00D27BAD" w:rsidP="00D27BAD">
            <w:r w:rsidRPr="00D27BAD">
              <w:t>Kusumdunri</w:t>
            </w:r>
          </w:p>
        </w:tc>
        <w:tc>
          <w:tcPr>
            <w:tcW w:w="1271" w:type="dxa"/>
            <w:noWrap/>
            <w:hideMark/>
          </w:tcPr>
          <w:p w14:paraId="06567EED" w14:textId="77777777" w:rsidR="00D27BAD" w:rsidRPr="00D27BAD" w:rsidRDefault="00D27BAD" w:rsidP="00D27BAD">
            <w:r w:rsidRPr="00D27BAD">
              <w:t>22.934267</w:t>
            </w:r>
          </w:p>
        </w:tc>
        <w:tc>
          <w:tcPr>
            <w:tcW w:w="1305" w:type="dxa"/>
            <w:noWrap/>
            <w:hideMark/>
          </w:tcPr>
          <w:p w14:paraId="3F4FFEFF" w14:textId="77777777" w:rsidR="00D27BAD" w:rsidRPr="00D27BAD" w:rsidRDefault="00D27BAD" w:rsidP="00D27BAD">
            <w:r w:rsidRPr="00D27BAD">
              <w:t>87.082664</w:t>
            </w:r>
          </w:p>
        </w:tc>
        <w:tc>
          <w:tcPr>
            <w:tcW w:w="1224" w:type="dxa"/>
            <w:noWrap/>
            <w:hideMark/>
          </w:tcPr>
          <w:p w14:paraId="7AF65F9D" w14:textId="77777777" w:rsidR="00D27BAD" w:rsidRPr="00D27BAD" w:rsidRDefault="00D27BAD" w:rsidP="00D27BAD">
            <w:r w:rsidRPr="00D27BAD">
              <w:t>93</w:t>
            </w:r>
          </w:p>
        </w:tc>
        <w:tc>
          <w:tcPr>
            <w:tcW w:w="2076" w:type="dxa"/>
            <w:noWrap/>
            <w:hideMark/>
          </w:tcPr>
          <w:p w14:paraId="58BF0837" w14:textId="77777777" w:rsidR="00D27BAD" w:rsidRPr="00D27BAD" w:rsidRDefault="00D27BAD" w:rsidP="00D27BAD">
            <w:r w:rsidRPr="00D27BAD">
              <w:t>Sand, Silt and Clay</w:t>
            </w:r>
          </w:p>
        </w:tc>
        <w:tc>
          <w:tcPr>
            <w:tcW w:w="1444" w:type="dxa"/>
            <w:noWrap/>
            <w:hideMark/>
          </w:tcPr>
          <w:p w14:paraId="33AAFB53" w14:textId="77777777" w:rsidR="00D27BAD" w:rsidRPr="00D27BAD" w:rsidRDefault="00D27BAD" w:rsidP="00D27BAD">
            <w:r w:rsidRPr="00D27BAD">
              <w:t>Open Forest</w:t>
            </w:r>
          </w:p>
        </w:tc>
      </w:tr>
      <w:tr w:rsidR="00D27BAD" w:rsidRPr="00D27BAD" w14:paraId="5CAB0720" w14:textId="77777777" w:rsidTr="00D27BAD">
        <w:trPr>
          <w:trHeight w:val="304"/>
        </w:trPr>
        <w:tc>
          <w:tcPr>
            <w:tcW w:w="1877" w:type="dxa"/>
            <w:noWrap/>
            <w:hideMark/>
          </w:tcPr>
          <w:p w14:paraId="4522A151" w14:textId="77777777" w:rsidR="00D27BAD" w:rsidRPr="00D27BAD" w:rsidRDefault="00D27BAD" w:rsidP="00D27BAD">
            <w:r w:rsidRPr="00D27BAD">
              <w:t>Kharjuria</w:t>
            </w:r>
          </w:p>
        </w:tc>
        <w:tc>
          <w:tcPr>
            <w:tcW w:w="1271" w:type="dxa"/>
            <w:noWrap/>
            <w:hideMark/>
          </w:tcPr>
          <w:p w14:paraId="5C937E89" w14:textId="77777777" w:rsidR="00D27BAD" w:rsidRPr="00D27BAD" w:rsidRDefault="00D27BAD" w:rsidP="00D27BAD">
            <w:r w:rsidRPr="00D27BAD">
              <w:t>22.935864</w:t>
            </w:r>
          </w:p>
        </w:tc>
        <w:tc>
          <w:tcPr>
            <w:tcW w:w="1305" w:type="dxa"/>
            <w:noWrap/>
            <w:hideMark/>
          </w:tcPr>
          <w:p w14:paraId="216A2D01" w14:textId="77777777" w:rsidR="00D27BAD" w:rsidRPr="00D27BAD" w:rsidRDefault="00D27BAD" w:rsidP="00D27BAD">
            <w:r w:rsidRPr="00D27BAD">
              <w:t>86.982953</w:t>
            </w:r>
          </w:p>
        </w:tc>
        <w:tc>
          <w:tcPr>
            <w:tcW w:w="1224" w:type="dxa"/>
            <w:noWrap/>
            <w:hideMark/>
          </w:tcPr>
          <w:p w14:paraId="014D5409" w14:textId="77777777" w:rsidR="00D27BAD" w:rsidRPr="00D27BAD" w:rsidRDefault="00D27BAD" w:rsidP="00D27BAD">
            <w:r w:rsidRPr="00D27BAD">
              <w:t>98</w:t>
            </w:r>
          </w:p>
        </w:tc>
        <w:tc>
          <w:tcPr>
            <w:tcW w:w="2076" w:type="dxa"/>
            <w:noWrap/>
            <w:hideMark/>
          </w:tcPr>
          <w:p w14:paraId="0E9D9A7D" w14:textId="77777777" w:rsidR="00D27BAD" w:rsidRPr="00D27BAD" w:rsidRDefault="00D27BAD" w:rsidP="00D27BAD">
            <w:r w:rsidRPr="00D27BAD">
              <w:t>Sand, Silt and Clay</w:t>
            </w:r>
          </w:p>
        </w:tc>
        <w:tc>
          <w:tcPr>
            <w:tcW w:w="1444" w:type="dxa"/>
            <w:noWrap/>
            <w:hideMark/>
          </w:tcPr>
          <w:p w14:paraId="4F3C703F" w14:textId="77777777" w:rsidR="00D27BAD" w:rsidRPr="00D27BAD" w:rsidRDefault="00D27BAD" w:rsidP="00D27BAD">
            <w:r w:rsidRPr="00D27BAD">
              <w:t>Dry fallow</w:t>
            </w:r>
          </w:p>
        </w:tc>
      </w:tr>
      <w:tr w:rsidR="00D27BAD" w:rsidRPr="00D27BAD" w14:paraId="6282CF83" w14:textId="77777777" w:rsidTr="00D27BAD">
        <w:trPr>
          <w:trHeight w:val="875"/>
        </w:trPr>
        <w:tc>
          <w:tcPr>
            <w:tcW w:w="1877" w:type="dxa"/>
            <w:noWrap/>
            <w:hideMark/>
          </w:tcPr>
          <w:p w14:paraId="283D3DE1" w14:textId="77777777" w:rsidR="00D27BAD" w:rsidRPr="00D27BAD" w:rsidRDefault="00D27BAD" w:rsidP="00D27BAD">
            <w:r w:rsidRPr="00D27BAD">
              <w:t>Metyal</w:t>
            </w:r>
          </w:p>
        </w:tc>
        <w:tc>
          <w:tcPr>
            <w:tcW w:w="1271" w:type="dxa"/>
            <w:noWrap/>
            <w:hideMark/>
          </w:tcPr>
          <w:p w14:paraId="507B9FC1" w14:textId="77777777" w:rsidR="00D27BAD" w:rsidRPr="00D27BAD" w:rsidRDefault="00D27BAD" w:rsidP="00D27BAD">
            <w:r w:rsidRPr="00D27BAD">
              <w:t>22.757136</w:t>
            </w:r>
          </w:p>
        </w:tc>
        <w:tc>
          <w:tcPr>
            <w:tcW w:w="1305" w:type="dxa"/>
            <w:noWrap/>
            <w:hideMark/>
          </w:tcPr>
          <w:p w14:paraId="31AC7FBD" w14:textId="77777777" w:rsidR="00D27BAD" w:rsidRPr="00D27BAD" w:rsidRDefault="00D27BAD" w:rsidP="00D27BAD">
            <w:r w:rsidRPr="00D27BAD">
              <w:t>87.114964</w:t>
            </w:r>
          </w:p>
        </w:tc>
        <w:tc>
          <w:tcPr>
            <w:tcW w:w="1224" w:type="dxa"/>
            <w:noWrap/>
            <w:hideMark/>
          </w:tcPr>
          <w:p w14:paraId="41AD3A38" w14:textId="77777777" w:rsidR="00D27BAD" w:rsidRPr="00D27BAD" w:rsidRDefault="00D27BAD" w:rsidP="00D27BAD">
            <w:r w:rsidRPr="00D27BAD">
              <w:t>94</w:t>
            </w:r>
          </w:p>
        </w:tc>
        <w:tc>
          <w:tcPr>
            <w:tcW w:w="2076" w:type="dxa"/>
            <w:hideMark/>
          </w:tcPr>
          <w:p w14:paraId="2D9F57E7" w14:textId="77777777" w:rsidR="00D27BAD" w:rsidRPr="00D27BAD" w:rsidRDefault="00D27BAD" w:rsidP="00D27BAD">
            <w:r w:rsidRPr="00D27BAD">
              <w:t xml:space="preserve">Quartz phyllite, granite </w:t>
            </w:r>
            <w:proofErr w:type="spellStart"/>
            <w:r w:rsidRPr="00D27BAD">
              <w:t>peebles</w:t>
            </w:r>
            <w:proofErr w:type="spellEnd"/>
            <w:r w:rsidRPr="00D27BAD">
              <w:t xml:space="preserve"> and gravels</w:t>
            </w:r>
          </w:p>
        </w:tc>
        <w:tc>
          <w:tcPr>
            <w:tcW w:w="1444" w:type="dxa"/>
            <w:noWrap/>
            <w:hideMark/>
          </w:tcPr>
          <w:p w14:paraId="54FBFF6D" w14:textId="77777777" w:rsidR="00D27BAD" w:rsidRPr="00D27BAD" w:rsidRDefault="00D27BAD" w:rsidP="00D27BAD"/>
        </w:tc>
      </w:tr>
      <w:tr w:rsidR="00D27BAD" w:rsidRPr="00D27BAD" w14:paraId="0638A899" w14:textId="77777777" w:rsidTr="00D27BAD">
        <w:trPr>
          <w:trHeight w:val="583"/>
        </w:trPr>
        <w:tc>
          <w:tcPr>
            <w:tcW w:w="1877" w:type="dxa"/>
            <w:noWrap/>
            <w:hideMark/>
          </w:tcPr>
          <w:p w14:paraId="4F5FC967" w14:textId="77777777" w:rsidR="00D27BAD" w:rsidRPr="00D27BAD" w:rsidRDefault="00D27BAD" w:rsidP="00D27BAD">
            <w:r w:rsidRPr="00D27BAD">
              <w:t>Niasa</w:t>
            </w:r>
          </w:p>
        </w:tc>
        <w:tc>
          <w:tcPr>
            <w:tcW w:w="1271" w:type="dxa"/>
            <w:noWrap/>
            <w:hideMark/>
          </w:tcPr>
          <w:p w14:paraId="28BE5514" w14:textId="77777777" w:rsidR="00D27BAD" w:rsidRPr="00D27BAD" w:rsidRDefault="00D27BAD" w:rsidP="00D27BAD">
            <w:r w:rsidRPr="00D27BAD">
              <w:t>23.203150</w:t>
            </w:r>
          </w:p>
        </w:tc>
        <w:tc>
          <w:tcPr>
            <w:tcW w:w="1305" w:type="dxa"/>
            <w:noWrap/>
            <w:hideMark/>
          </w:tcPr>
          <w:p w14:paraId="28D29FE2" w14:textId="77777777" w:rsidR="00D27BAD" w:rsidRPr="00D27BAD" w:rsidRDefault="00D27BAD" w:rsidP="00D27BAD">
            <w:r w:rsidRPr="00D27BAD">
              <w:t>86.692944</w:t>
            </w:r>
          </w:p>
        </w:tc>
        <w:tc>
          <w:tcPr>
            <w:tcW w:w="1224" w:type="dxa"/>
            <w:noWrap/>
            <w:hideMark/>
          </w:tcPr>
          <w:p w14:paraId="334C5CBF" w14:textId="77777777" w:rsidR="00D27BAD" w:rsidRPr="00D27BAD" w:rsidRDefault="00D27BAD" w:rsidP="00D27BAD">
            <w:r w:rsidRPr="00D27BAD">
              <w:t>186</w:t>
            </w:r>
          </w:p>
        </w:tc>
        <w:tc>
          <w:tcPr>
            <w:tcW w:w="2076" w:type="dxa"/>
            <w:hideMark/>
          </w:tcPr>
          <w:p w14:paraId="138ED558" w14:textId="77777777" w:rsidR="00D27BAD" w:rsidRPr="00D27BAD" w:rsidRDefault="00D27BAD" w:rsidP="00D27BAD">
            <w:r w:rsidRPr="00D27BAD">
              <w:t xml:space="preserve">Granite gneiss, </w:t>
            </w:r>
            <w:r w:rsidRPr="00D27BAD">
              <w:br/>
              <w:t>migmatite</w:t>
            </w:r>
          </w:p>
        </w:tc>
        <w:tc>
          <w:tcPr>
            <w:tcW w:w="1444" w:type="dxa"/>
            <w:noWrap/>
            <w:hideMark/>
          </w:tcPr>
          <w:p w14:paraId="699B4F28" w14:textId="77777777" w:rsidR="00D27BAD" w:rsidRPr="00D27BAD" w:rsidRDefault="00D27BAD" w:rsidP="00D27BAD">
            <w:r w:rsidRPr="00D27BAD">
              <w:t>Dry fallow</w:t>
            </w:r>
          </w:p>
        </w:tc>
      </w:tr>
      <w:tr w:rsidR="00D27BAD" w:rsidRPr="00D27BAD" w14:paraId="7E3DC719" w14:textId="77777777" w:rsidTr="00D27BAD">
        <w:trPr>
          <w:trHeight w:val="304"/>
        </w:trPr>
        <w:tc>
          <w:tcPr>
            <w:tcW w:w="1877" w:type="dxa"/>
            <w:noWrap/>
            <w:hideMark/>
          </w:tcPr>
          <w:p w14:paraId="46A89ABF" w14:textId="77777777" w:rsidR="00D27BAD" w:rsidRPr="00D27BAD" w:rsidRDefault="00D27BAD" w:rsidP="00D27BAD">
            <w:r w:rsidRPr="00D27BAD">
              <w:t>Pachaparar</w:t>
            </w:r>
          </w:p>
        </w:tc>
        <w:tc>
          <w:tcPr>
            <w:tcW w:w="1271" w:type="dxa"/>
            <w:noWrap/>
            <w:hideMark/>
          </w:tcPr>
          <w:p w14:paraId="4D456ED2" w14:textId="77777777" w:rsidR="00D27BAD" w:rsidRPr="00D27BAD" w:rsidRDefault="00D27BAD" w:rsidP="00D27BAD">
            <w:r w:rsidRPr="00D27BAD">
              <w:t>22.937640</w:t>
            </w:r>
          </w:p>
        </w:tc>
        <w:tc>
          <w:tcPr>
            <w:tcW w:w="1305" w:type="dxa"/>
            <w:noWrap/>
            <w:hideMark/>
          </w:tcPr>
          <w:p w14:paraId="7BB95B88" w14:textId="77777777" w:rsidR="00D27BAD" w:rsidRPr="00D27BAD" w:rsidRDefault="00D27BAD" w:rsidP="00D27BAD">
            <w:r w:rsidRPr="00D27BAD">
              <w:t>87.183350</w:t>
            </w:r>
          </w:p>
        </w:tc>
        <w:tc>
          <w:tcPr>
            <w:tcW w:w="1224" w:type="dxa"/>
            <w:noWrap/>
            <w:hideMark/>
          </w:tcPr>
          <w:p w14:paraId="10F96A2B" w14:textId="77777777" w:rsidR="00D27BAD" w:rsidRPr="00D27BAD" w:rsidRDefault="00D27BAD" w:rsidP="00D27BAD">
            <w:r w:rsidRPr="00D27BAD">
              <w:t>74</w:t>
            </w:r>
          </w:p>
        </w:tc>
        <w:tc>
          <w:tcPr>
            <w:tcW w:w="2076" w:type="dxa"/>
            <w:noWrap/>
            <w:hideMark/>
          </w:tcPr>
          <w:p w14:paraId="4B6AAD8A" w14:textId="77777777" w:rsidR="00D27BAD" w:rsidRPr="00D27BAD" w:rsidRDefault="00D27BAD" w:rsidP="00D27BAD">
            <w:r w:rsidRPr="00D27BAD">
              <w:t>Sand, Silt and Clay</w:t>
            </w:r>
          </w:p>
        </w:tc>
        <w:tc>
          <w:tcPr>
            <w:tcW w:w="1444" w:type="dxa"/>
            <w:noWrap/>
            <w:hideMark/>
          </w:tcPr>
          <w:p w14:paraId="569070A1" w14:textId="77777777" w:rsidR="00D27BAD" w:rsidRPr="00D27BAD" w:rsidRDefault="00D27BAD" w:rsidP="00D27BAD">
            <w:r w:rsidRPr="00D27BAD">
              <w:t>Open Forest</w:t>
            </w:r>
          </w:p>
        </w:tc>
      </w:tr>
      <w:tr w:rsidR="00D27BAD" w:rsidRPr="00D27BAD" w14:paraId="02DEFA96" w14:textId="77777777" w:rsidTr="00D27BAD">
        <w:trPr>
          <w:trHeight w:val="304"/>
        </w:trPr>
        <w:tc>
          <w:tcPr>
            <w:tcW w:w="1877" w:type="dxa"/>
            <w:noWrap/>
            <w:hideMark/>
          </w:tcPr>
          <w:p w14:paraId="230BF887" w14:textId="77777777" w:rsidR="00D27BAD" w:rsidRPr="00D27BAD" w:rsidRDefault="00D27BAD" w:rsidP="00D27BAD">
            <w:r w:rsidRPr="00D27BAD">
              <w:t>Poradi</w:t>
            </w:r>
          </w:p>
        </w:tc>
        <w:tc>
          <w:tcPr>
            <w:tcW w:w="1271" w:type="dxa"/>
            <w:noWrap/>
            <w:hideMark/>
          </w:tcPr>
          <w:p w14:paraId="1D4A22FE" w14:textId="77777777" w:rsidR="00D27BAD" w:rsidRPr="00D27BAD" w:rsidRDefault="00D27BAD" w:rsidP="00D27BAD">
            <w:r w:rsidRPr="00D27BAD">
              <w:t>23.118642</w:t>
            </w:r>
          </w:p>
        </w:tc>
        <w:tc>
          <w:tcPr>
            <w:tcW w:w="1305" w:type="dxa"/>
            <w:noWrap/>
            <w:hideMark/>
          </w:tcPr>
          <w:p w14:paraId="402D3CD8" w14:textId="77777777" w:rsidR="00D27BAD" w:rsidRPr="00D27BAD" w:rsidRDefault="00D27BAD" w:rsidP="00D27BAD">
            <w:r w:rsidRPr="00D27BAD">
              <w:t>86.664542</w:t>
            </w:r>
          </w:p>
        </w:tc>
        <w:tc>
          <w:tcPr>
            <w:tcW w:w="1224" w:type="dxa"/>
            <w:noWrap/>
            <w:hideMark/>
          </w:tcPr>
          <w:p w14:paraId="22840AC1" w14:textId="77777777" w:rsidR="00D27BAD" w:rsidRPr="00D27BAD" w:rsidRDefault="00D27BAD" w:rsidP="00D27BAD">
            <w:r w:rsidRPr="00D27BAD">
              <w:t>167</w:t>
            </w:r>
          </w:p>
        </w:tc>
        <w:tc>
          <w:tcPr>
            <w:tcW w:w="2076" w:type="dxa"/>
            <w:noWrap/>
            <w:hideMark/>
          </w:tcPr>
          <w:p w14:paraId="3E9D5140" w14:textId="77777777" w:rsidR="00D27BAD" w:rsidRPr="00D27BAD" w:rsidRDefault="00D27BAD" w:rsidP="00D27BAD">
            <w:r w:rsidRPr="00D27BAD">
              <w:t>Mica schist</w:t>
            </w:r>
          </w:p>
        </w:tc>
        <w:tc>
          <w:tcPr>
            <w:tcW w:w="1444" w:type="dxa"/>
            <w:noWrap/>
            <w:hideMark/>
          </w:tcPr>
          <w:p w14:paraId="3442D480" w14:textId="77777777" w:rsidR="00D27BAD" w:rsidRPr="00D27BAD" w:rsidRDefault="00D27BAD" w:rsidP="00D27BAD"/>
        </w:tc>
      </w:tr>
      <w:tr w:rsidR="00D27BAD" w:rsidRPr="00D27BAD" w14:paraId="7AEA390C" w14:textId="77777777" w:rsidTr="00D27BAD">
        <w:trPr>
          <w:trHeight w:val="583"/>
        </w:trPr>
        <w:tc>
          <w:tcPr>
            <w:tcW w:w="1877" w:type="dxa"/>
            <w:noWrap/>
            <w:hideMark/>
          </w:tcPr>
          <w:p w14:paraId="3F3FF5EE" w14:textId="77777777" w:rsidR="00D27BAD" w:rsidRPr="00D27BAD" w:rsidRDefault="00D27BAD" w:rsidP="00D27BAD">
            <w:r w:rsidRPr="00D27BAD">
              <w:t>Rampur</w:t>
            </w:r>
          </w:p>
        </w:tc>
        <w:tc>
          <w:tcPr>
            <w:tcW w:w="1271" w:type="dxa"/>
            <w:noWrap/>
            <w:hideMark/>
          </w:tcPr>
          <w:p w14:paraId="13CA701A" w14:textId="77777777" w:rsidR="00D27BAD" w:rsidRPr="00D27BAD" w:rsidRDefault="00D27BAD" w:rsidP="00D27BAD">
            <w:r w:rsidRPr="00D27BAD">
              <w:t>23.028070</w:t>
            </w:r>
          </w:p>
        </w:tc>
        <w:tc>
          <w:tcPr>
            <w:tcW w:w="1305" w:type="dxa"/>
            <w:noWrap/>
            <w:hideMark/>
          </w:tcPr>
          <w:p w14:paraId="583B483F" w14:textId="77777777" w:rsidR="00D27BAD" w:rsidRPr="00D27BAD" w:rsidRDefault="00D27BAD" w:rsidP="00D27BAD">
            <w:r w:rsidRPr="00D27BAD">
              <w:t>86.988270</w:t>
            </w:r>
          </w:p>
        </w:tc>
        <w:tc>
          <w:tcPr>
            <w:tcW w:w="1224" w:type="dxa"/>
            <w:noWrap/>
            <w:hideMark/>
          </w:tcPr>
          <w:p w14:paraId="754F7891" w14:textId="77777777" w:rsidR="00D27BAD" w:rsidRPr="00D27BAD" w:rsidRDefault="00D27BAD" w:rsidP="00D27BAD">
            <w:r w:rsidRPr="00D27BAD">
              <w:t>100</w:t>
            </w:r>
          </w:p>
        </w:tc>
        <w:tc>
          <w:tcPr>
            <w:tcW w:w="2076" w:type="dxa"/>
            <w:hideMark/>
          </w:tcPr>
          <w:p w14:paraId="04D15129" w14:textId="77777777" w:rsidR="00D27BAD" w:rsidRPr="00D27BAD" w:rsidRDefault="00D27BAD" w:rsidP="00D27BAD">
            <w:r w:rsidRPr="00D27BAD">
              <w:t>Pink granite/</w:t>
            </w:r>
            <w:r w:rsidRPr="00D27BAD">
              <w:br/>
              <w:t>biotite-granite gneiss</w:t>
            </w:r>
          </w:p>
        </w:tc>
        <w:tc>
          <w:tcPr>
            <w:tcW w:w="1444" w:type="dxa"/>
            <w:noWrap/>
            <w:hideMark/>
          </w:tcPr>
          <w:p w14:paraId="6D233662" w14:textId="77777777" w:rsidR="00D27BAD" w:rsidRPr="00D27BAD" w:rsidRDefault="00D27BAD" w:rsidP="00D27BAD">
            <w:r w:rsidRPr="00D27BAD">
              <w:t>Dry fallow</w:t>
            </w:r>
          </w:p>
        </w:tc>
      </w:tr>
      <w:tr w:rsidR="00D27BAD" w:rsidRPr="00D27BAD" w14:paraId="28C4C8D2" w14:textId="77777777" w:rsidTr="00D27BAD">
        <w:trPr>
          <w:trHeight w:val="875"/>
        </w:trPr>
        <w:tc>
          <w:tcPr>
            <w:tcW w:w="1877" w:type="dxa"/>
            <w:noWrap/>
            <w:hideMark/>
          </w:tcPr>
          <w:p w14:paraId="069B6D7C" w14:textId="77777777" w:rsidR="00D27BAD" w:rsidRPr="00D27BAD" w:rsidRDefault="00D27BAD" w:rsidP="00D27BAD">
            <w:r w:rsidRPr="00D27BAD">
              <w:t>Upar Maity Bandh</w:t>
            </w:r>
          </w:p>
        </w:tc>
        <w:tc>
          <w:tcPr>
            <w:tcW w:w="1271" w:type="dxa"/>
            <w:noWrap/>
            <w:hideMark/>
          </w:tcPr>
          <w:p w14:paraId="13C3E5B9" w14:textId="77777777" w:rsidR="00D27BAD" w:rsidRPr="00D27BAD" w:rsidRDefault="00D27BAD" w:rsidP="00D27BAD">
            <w:r w:rsidRPr="00D27BAD">
              <w:t>23.035840</w:t>
            </w:r>
          </w:p>
        </w:tc>
        <w:tc>
          <w:tcPr>
            <w:tcW w:w="1305" w:type="dxa"/>
            <w:noWrap/>
            <w:hideMark/>
          </w:tcPr>
          <w:p w14:paraId="5D509C1C" w14:textId="77777777" w:rsidR="00D27BAD" w:rsidRPr="00D27BAD" w:rsidRDefault="00D27BAD" w:rsidP="00D27BAD">
            <w:r w:rsidRPr="00D27BAD">
              <w:t>86.882261</w:t>
            </w:r>
          </w:p>
        </w:tc>
        <w:tc>
          <w:tcPr>
            <w:tcW w:w="1224" w:type="dxa"/>
            <w:noWrap/>
            <w:hideMark/>
          </w:tcPr>
          <w:p w14:paraId="7881B6F5" w14:textId="77777777" w:rsidR="00D27BAD" w:rsidRPr="00D27BAD" w:rsidRDefault="00D27BAD" w:rsidP="00D27BAD">
            <w:r w:rsidRPr="00D27BAD">
              <w:t>134</w:t>
            </w:r>
          </w:p>
        </w:tc>
        <w:tc>
          <w:tcPr>
            <w:tcW w:w="2076" w:type="dxa"/>
            <w:hideMark/>
          </w:tcPr>
          <w:p w14:paraId="2354DE93" w14:textId="2F15316B" w:rsidR="00D27BAD" w:rsidRPr="00D27BAD" w:rsidRDefault="00D27BAD" w:rsidP="00D27BAD">
            <w:r w:rsidRPr="00D27BAD">
              <w:t xml:space="preserve">Mica schist, </w:t>
            </w:r>
            <w:r w:rsidRPr="00D27BAD">
              <w:t>occasionally</w:t>
            </w:r>
            <w:r w:rsidRPr="00D27BAD">
              <w:t xml:space="preserve"> </w:t>
            </w:r>
            <w:r w:rsidRPr="00D27BAD">
              <w:br/>
            </w:r>
            <w:r w:rsidRPr="00D27BAD">
              <w:t>granetiferrous</w:t>
            </w:r>
          </w:p>
        </w:tc>
        <w:tc>
          <w:tcPr>
            <w:tcW w:w="1444" w:type="dxa"/>
            <w:noWrap/>
            <w:hideMark/>
          </w:tcPr>
          <w:p w14:paraId="09EB73C3" w14:textId="77777777" w:rsidR="00D27BAD" w:rsidRPr="00D27BAD" w:rsidRDefault="00D27BAD" w:rsidP="00D27BAD">
            <w:r w:rsidRPr="00D27BAD">
              <w:t>Open Forest</w:t>
            </w:r>
          </w:p>
        </w:tc>
      </w:tr>
    </w:tbl>
    <w:p w14:paraId="456CC148" w14:textId="77777777" w:rsidR="00C52505" w:rsidRPr="00C52505" w:rsidRDefault="00C52505" w:rsidP="00C52505"/>
    <w:p w14:paraId="77787DEA" w14:textId="55173977" w:rsidR="00C52505" w:rsidRDefault="00817F3D" w:rsidP="00817F3D">
      <w:pPr>
        <w:pStyle w:val="Heading2"/>
        <w:numPr>
          <w:ilvl w:val="1"/>
          <w:numId w:val="1"/>
        </w:numPr>
      </w:pPr>
      <w:r>
        <w:t>Laboratory Experiments:</w:t>
      </w:r>
    </w:p>
    <w:p w14:paraId="77047154" w14:textId="6CFB32AF" w:rsidR="000359DC" w:rsidRPr="000359DC" w:rsidRDefault="000359DC" w:rsidP="000359DC">
      <w:pPr>
        <w:pStyle w:val="Heading3"/>
      </w:pPr>
      <w:r>
        <w:t>For Soil:</w:t>
      </w:r>
    </w:p>
    <w:p w14:paraId="76C9A362" w14:textId="1551E9B2" w:rsidR="00817F3D" w:rsidRDefault="00817F3D" w:rsidP="00817F3D">
      <w:r>
        <w:t xml:space="preserve">Three index properties of soil viz. permeability, porosity and water holding capacity were determined in the laboratory to introduce them as thematic layers to delineate final groundwater potential map. </w:t>
      </w:r>
      <w:r w:rsidRPr="006B1711">
        <w:t xml:space="preserve">Sieve analysis for the </w:t>
      </w:r>
      <w:r>
        <w:t>soil samples</w:t>
      </w:r>
      <w:r w:rsidRPr="006B1711">
        <w:t xml:space="preserve"> was carried out by a mechanical sieve to find the grain size distribution. Permeability values were calculated from soil grain characteristics using different </w:t>
      </w:r>
      <w:r w:rsidRPr="006B1711">
        <w:lastRenderedPageBreak/>
        <w:t xml:space="preserve">empirical relations of grain size and permeability namely </w:t>
      </w:r>
      <w:r w:rsidRPr="006B1711">
        <w:rPr>
          <w:bCs/>
        </w:rPr>
        <w:t xml:space="preserve">Hazen, </w:t>
      </w:r>
      <w:proofErr w:type="spellStart"/>
      <w:r w:rsidRPr="006B1711">
        <w:rPr>
          <w:bCs/>
        </w:rPr>
        <w:t>Slichter</w:t>
      </w:r>
      <w:proofErr w:type="spellEnd"/>
      <w:r w:rsidRPr="006B1711">
        <w:rPr>
          <w:bCs/>
        </w:rPr>
        <w:t xml:space="preserve">, Terzaghi, Beyer, </w:t>
      </w:r>
      <w:proofErr w:type="spellStart"/>
      <w:r w:rsidRPr="006B1711">
        <w:rPr>
          <w:bCs/>
        </w:rPr>
        <w:t>Sauerbrei</w:t>
      </w:r>
      <w:proofErr w:type="spellEnd"/>
      <w:r w:rsidRPr="006B1711">
        <w:rPr>
          <w:bCs/>
        </w:rPr>
        <w:t xml:space="preserve">, Kruger, </w:t>
      </w:r>
      <w:proofErr w:type="spellStart"/>
      <w:r w:rsidRPr="006B1711">
        <w:rPr>
          <w:bCs/>
        </w:rPr>
        <w:t>Kozeny</w:t>
      </w:r>
      <w:proofErr w:type="spellEnd"/>
      <w:r w:rsidRPr="006B1711">
        <w:rPr>
          <w:bCs/>
        </w:rPr>
        <w:t xml:space="preserve">, </w:t>
      </w:r>
      <w:proofErr w:type="spellStart"/>
      <w:r w:rsidRPr="006B1711">
        <w:rPr>
          <w:bCs/>
        </w:rPr>
        <w:t>Zunker</w:t>
      </w:r>
      <w:proofErr w:type="spellEnd"/>
      <w:r w:rsidRPr="006B1711">
        <w:rPr>
          <w:bCs/>
        </w:rPr>
        <w:t xml:space="preserve">, </w:t>
      </w:r>
      <w:proofErr w:type="spellStart"/>
      <w:r w:rsidRPr="006B1711">
        <w:rPr>
          <w:bCs/>
        </w:rPr>
        <w:t>Zamarin</w:t>
      </w:r>
      <w:proofErr w:type="spellEnd"/>
      <w:r w:rsidRPr="006B1711">
        <w:t xml:space="preserve"> and </w:t>
      </w:r>
      <w:r w:rsidRPr="006B1711">
        <w:rPr>
          <w:bCs/>
        </w:rPr>
        <w:t>USBR</w:t>
      </w:r>
      <w:r w:rsidRPr="006B1711">
        <w:t xml:space="preserve"> formulas. Then an average of all the applicable permeability values was calculated to get the permeability of a soil sample.</w:t>
      </w:r>
      <w:r>
        <w:t xml:space="preserve"> Porosity values of the soil samples were determined by saturation method.</w:t>
      </w:r>
      <w:r w:rsidR="00FE428B">
        <w:t xml:space="preserve"> Water holding capacity of the soil samples was determined by saturating the samples and percolating excess water through a </w:t>
      </w:r>
      <w:proofErr w:type="spellStart"/>
      <w:r w:rsidR="00FE428B" w:rsidRPr="00FE428B">
        <w:rPr>
          <w:highlight w:val="yellow"/>
        </w:rPr>
        <w:t>watman</w:t>
      </w:r>
      <w:proofErr w:type="spellEnd"/>
      <w:r w:rsidR="00FE428B">
        <w:t xml:space="preserve"> filter paper.</w:t>
      </w:r>
    </w:p>
    <w:p w14:paraId="027F20F1" w14:textId="1CF76DF8" w:rsidR="000359DC" w:rsidRDefault="000359DC" w:rsidP="000359DC">
      <w:pPr>
        <w:pStyle w:val="Heading3"/>
      </w:pPr>
      <w:r>
        <w:t>For water:</w:t>
      </w:r>
    </w:p>
    <w:p w14:paraId="5B427764" w14:textId="40B6EA70" w:rsidR="000359DC" w:rsidRPr="000359DC" w:rsidRDefault="000359DC" w:rsidP="000359DC">
      <w:r>
        <w:t>Seven different water quality parameters were determined in laboratory namely chloride, total hardness, alkalinity, iron, sulphate, phosphate and nitrate</w:t>
      </w:r>
      <w:r w:rsidR="002265CB">
        <w:t xml:space="preserve">. Adding other three parameters viz pH, TDS and EC which were determined during sample collection, all the 10 parameters were used to determine the final WQI values. The methods used to determine the water quality parameters have been listed in </w:t>
      </w:r>
      <w:r w:rsidR="002265CB" w:rsidRPr="002265CB">
        <w:rPr>
          <w:highlight w:val="yellow"/>
        </w:rPr>
        <w:t>table</w:t>
      </w:r>
      <w:r w:rsidR="002265CB">
        <w:t>.</w:t>
      </w:r>
    </w:p>
    <w:p w14:paraId="64AF2FBD" w14:textId="165416E9" w:rsidR="000359DC" w:rsidRDefault="000359DC" w:rsidP="000359DC">
      <w:r w:rsidRPr="000359DC">
        <w:t>To measure the total hardness, Eri chrome black T indicator has been added in the water sample in slightly alkaline condition (pH 10±0.1) and the solution has been titrated using standard EDTA titrant (0.01 N).</w:t>
      </w:r>
      <w:r>
        <w:t xml:space="preserve"> Total alkalinity of water samples was determined by mixing</w:t>
      </w:r>
      <w:r w:rsidRPr="006B1711">
        <w:t xml:space="preserve"> 2-3 drops of mixed bromocresol green- methyl red indicator has been added to 50 ml of water sample and titrated with 0.02 N H</w:t>
      </w:r>
      <w:r w:rsidRPr="006B1711">
        <w:rPr>
          <w:vertAlign w:val="subscript"/>
        </w:rPr>
        <w:t>2</w:t>
      </w:r>
      <w:r w:rsidRPr="006B1711">
        <w:t>SO</w:t>
      </w:r>
      <w:r w:rsidRPr="006B1711">
        <w:rPr>
          <w:vertAlign w:val="subscript"/>
        </w:rPr>
        <w:t>4</w:t>
      </w:r>
      <w:r>
        <w:t xml:space="preserve">. </w:t>
      </w:r>
    </w:p>
    <w:p w14:paraId="4D0EF417" w14:textId="77777777" w:rsidR="000359DC" w:rsidRPr="000359DC" w:rsidRDefault="000359DC" w:rsidP="000359DC"/>
    <w:sectPr w:rsidR="000359DC" w:rsidRPr="00035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D8"/>
    <w:multiLevelType w:val="hybridMultilevel"/>
    <w:tmpl w:val="735E4252"/>
    <w:lvl w:ilvl="0" w:tplc="363AA3F8">
      <w:start w:val="1"/>
      <w:numFmt w:val="decimal"/>
      <w:pStyle w:val="Heading2"/>
      <w:lvlText w:val="%1.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361C0F70"/>
    <w:multiLevelType w:val="multilevel"/>
    <w:tmpl w:val="A4E8F44A"/>
    <w:lvl w:ilvl="0">
      <w:start w:val="1"/>
      <w:numFmt w:val="decimal"/>
      <w:pStyle w:val="Heading1"/>
      <w:lvlText w:val="%1."/>
      <w:lvlJc w:val="left"/>
      <w:pPr>
        <w:ind w:left="1440" w:hanging="360"/>
      </w:p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num w:numId="1" w16cid:durableId="1220215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1716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29F5"/>
    <w:rsid w:val="000038C8"/>
    <w:rsid w:val="000359DC"/>
    <w:rsid w:val="002265CB"/>
    <w:rsid w:val="00277880"/>
    <w:rsid w:val="003C3261"/>
    <w:rsid w:val="004E45AD"/>
    <w:rsid w:val="006A42D3"/>
    <w:rsid w:val="00700F28"/>
    <w:rsid w:val="00817F3D"/>
    <w:rsid w:val="00947237"/>
    <w:rsid w:val="009E1BEE"/>
    <w:rsid w:val="00C229F5"/>
    <w:rsid w:val="00C52505"/>
    <w:rsid w:val="00C87FE2"/>
    <w:rsid w:val="00D27BAD"/>
    <w:rsid w:val="00D313C3"/>
    <w:rsid w:val="00D85176"/>
    <w:rsid w:val="00FE428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7117"/>
  <w15:chartTrackingRefBased/>
  <w15:docId w15:val="{5495BE73-C75D-4541-96F5-9E424DE2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05"/>
    <w:pPr>
      <w:spacing w:line="256" w:lineRule="auto"/>
    </w:pPr>
    <w:rPr>
      <w:rFonts w:ascii="Times New Roman" w:hAnsi="Times New Roman"/>
      <w:lang w:bidi="bn-IN"/>
    </w:rPr>
  </w:style>
  <w:style w:type="paragraph" w:styleId="Heading1">
    <w:name w:val="heading 1"/>
    <w:basedOn w:val="Heading2"/>
    <w:next w:val="Normal"/>
    <w:link w:val="Heading1Char"/>
    <w:uiPriority w:val="9"/>
    <w:qFormat/>
    <w:rsid w:val="00C52505"/>
    <w:pPr>
      <w:numPr>
        <w:numId w:val="1"/>
      </w:numPr>
      <w:outlineLvl w:val="0"/>
    </w:pPr>
    <w:rPr>
      <w:sz w:val="32"/>
    </w:rPr>
  </w:style>
  <w:style w:type="paragraph" w:styleId="Heading2">
    <w:name w:val="heading 2"/>
    <w:basedOn w:val="Normal"/>
    <w:next w:val="Normal"/>
    <w:link w:val="Heading2Char"/>
    <w:uiPriority w:val="9"/>
    <w:unhideWhenUsed/>
    <w:qFormat/>
    <w:rsid w:val="00C52505"/>
    <w:pPr>
      <w:keepNext/>
      <w:keepLines/>
      <w:numPr>
        <w:numId w:val="2"/>
      </w:numPr>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359D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05"/>
    <w:rPr>
      <w:rFonts w:ascii="Times New Roman" w:eastAsiaTheme="majorEastAsia" w:hAnsi="Times New Roman" w:cstheme="majorBidi"/>
      <w:color w:val="2F5496" w:themeColor="accent1" w:themeShade="BF"/>
      <w:sz w:val="32"/>
      <w:szCs w:val="33"/>
      <w:lang w:bidi="bn-IN"/>
    </w:rPr>
  </w:style>
  <w:style w:type="character" w:customStyle="1" w:styleId="Heading2Char">
    <w:name w:val="Heading 2 Char"/>
    <w:basedOn w:val="DefaultParagraphFont"/>
    <w:link w:val="Heading2"/>
    <w:uiPriority w:val="9"/>
    <w:rsid w:val="00C52505"/>
    <w:rPr>
      <w:rFonts w:ascii="Times New Roman" w:eastAsiaTheme="majorEastAsia" w:hAnsi="Times New Roman" w:cstheme="majorBidi"/>
      <w:color w:val="2F5496" w:themeColor="accent1" w:themeShade="BF"/>
      <w:sz w:val="26"/>
      <w:szCs w:val="33"/>
      <w:lang w:bidi="bn-IN"/>
    </w:rPr>
  </w:style>
  <w:style w:type="character" w:styleId="Hyperlink">
    <w:name w:val="Hyperlink"/>
    <w:basedOn w:val="DefaultParagraphFont"/>
    <w:uiPriority w:val="99"/>
    <w:unhideWhenUsed/>
    <w:rsid w:val="00C52505"/>
    <w:rPr>
      <w:color w:val="0563C1"/>
      <w:u w:val="single"/>
    </w:rPr>
  </w:style>
  <w:style w:type="table" w:styleId="TableGrid">
    <w:name w:val="Table Grid"/>
    <w:basedOn w:val="TableNormal"/>
    <w:uiPriority w:val="39"/>
    <w:rsid w:val="00C5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52505"/>
    <w:rPr>
      <w:color w:val="605E5C"/>
      <w:shd w:val="clear" w:color="auto" w:fill="E1DFDD"/>
    </w:rPr>
  </w:style>
  <w:style w:type="paragraph" w:styleId="ListParagraph">
    <w:name w:val="List Paragraph"/>
    <w:basedOn w:val="Normal"/>
    <w:uiPriority w:val="34"/>
    <w:qFormat/>
    <w:rsid w:val="00C52505"/>
    <w:pPr>
      <w:ind w:left="720"/>
      <w:contextualSpacing/>
    </w:pPr>
    <w:rPr>
      <w:szCs w:val="28"/>
    </w:rPr>
  </w:style>
  <w:style w:type="character" w:customStyle="1" w:styleId="Heading3Char">
    <w:name w:val="Heading 3 Char"/>
    <w:basedOn w:val="DefaultParagraphFont"/>
    <w:link w:val="Heading3"/>
    <w:uiPriority w:val="9"/>
    <w:rsid w:val="000359DC"/>
    <w:rPr>
      <w:rFonts w:asciiTheme="majorHAnsi" w:eastAsiaTheme="majorEastAsia" w:hAnsiTheme="majorHAnsi" w:cstheme="majorBidi"/>
      <w:color w:val="1F3763" w:themeColor="accent1" w:themeShade="7F"/>
      <w:sz w:val="24"/>
      <w:szCs w:val="3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3233">
      <w:bodyDiv w:val="1"/>
      <w:marLeft w:val="0"/>
      <w:marRight w:val="0"/>
      <w:marTop w:val="0"/>
      <w:marBottom w:val="0"/>
      <w:divBdr>
        <w:top w:val="none" w:sz="0" w:space="0" w:color="auto"/>
        <w:left w:val="none" w:sz="0" w:space="0" w:color="auto"/>
        <w:bottom w:val="none" w:sz="0" w:space="0" w:color="auto"/>
        <w:right w:val="none" w:sz="0" w:space="0" w:color="auto"/>
      </w:divBdr>
    </w:div>
    <w:div w:id="637224006">
      <w:bodyDiv w:val="1"/>
      <w:marLeft w:val="0"/>
      <w:marRight w:val="0"/>
      <w:marTop w:val="0"/>
      <w:marBottom w:val="0"/>
      <w:divBdr>
        <w:top w:val="none" w:sz="0" w:space="0" w:color="auto"/>
        <w:left w:val="none" w:sz="0" w:space="0" w:color="auto"/>
        <w:bottom w:val="none" w:sz="0" w:space="0" w:color="auto"/>
        <w:right w:val="none" w:sz="0" w:space="0" w:color="auto"/>
      </w:divBdr>
    </w:div>
    <w:div w:id="1533684161">
      <w:bodyDiv w:val="1"/>
      <w:marLeft w:val="0"/>
      <w:marRight w:val="0"/>
      <w:marTop w:val="0"/>
      <w:marBottom w:val="0"/>
      <w:divBdr>
        <w:top w:val="none" w:sz="0" w:space="0" w:color="auto"/>
        <w:left w:val="none" w:sz="0" w:space="0" w:color="auto"/>
        <w:bottom w:val="none" w:sz="0" w:space="0" w:color="auto"/>
        <w:right w:val="none" w:sz="0" w:space="0" w:color="auto"/>
      </w:divBdr>
    </w:div>
    <w:div w:id="1567649225">
      <w:bodyDiv w:val="1"/>
      <w:marLeft w:val="0"/>
      <w:marRight w:val="0"/>
      <w:marTop w:val="0"/>
      <w:marBottom w:val="0"/>
      <w:divBdr>
        <w:top w:val="none" w:sz="0" w:space="0" w:color="auto"/>
        <w:left w:val="none" w:sz="0" w:space="0" w:color="auto"/>
        <w:bottom w:val="none" w:sz="0" w:space="0" w:color="auto"/>
        <w:right w:val="none" w:sz="0" w:space="0" w:color="auto"/>
      </w:divBdr>
    </w:div>
    <w:div w:id="19958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earthexplorer.usgs.gov/" TargetMode="External"/><Relationship Id="rId3" Type="http://schemas.openxmlformats.org/officeDocument/2006/relationships/settings" Target="settings.xml"/><Relationship Id="rId7" Type="http://schemas.openxmlformats.org/officeDocument/2006/relationships/hyperlink" Target="https://www.gsi.gov.in/" TargetMode="External"/><Relationship Id="rId12" Type="http://schemas.openxmlformats.org/officeDocument/2006/relationships/hyperlink" Target="https://earthexplorer.usg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wbphed.gov.in/" TargetMode="External"/><Relationship Id="rId11" Type="http://schemas.openxmlformats.org/officeDocument/2006/relationships/hyperlink" Target="https://earthexplorer.usgs.gov/" TargetMode="External"/><Relationship Id="rId5" Type="http://schemas.openxmlformats.org/officeDocument/2006/relationships/hyperlink" Target="https://www.chc.ucsb.edu/data/chirps" TargetMode="External"/><Relationship Id="rId15" Type="http://schemas.openxmlformats.org/officeDocument/2006/relationships/theme" Target="theme/theme1.xml"/><Relationship Id="rId10" Type="http://schemas.openxmlformats.org/officeDocument/2006/relationships/hyperlink" Target="https://earthexplorer.usgs.gov/" TargetMode="External"/><Relationship Id="rId4" Type="http://schemas.openxmlformats.org/officeDocument/2006/relationships/webSettings" Target="webSettings.xml"/><Relationship Id="rId9" Type="http://schemas.openxmlformats.org/officeDocument/2006/relationships/hyperlink" Target="https://maps.wbphed.gov.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KARMAKAR</dc:creator>
  <cp:keywords/>
  <dc:description/>
  <cp:lastModifiedBy>SAYAK KARMAKAR</cp:lastModifiedBy>
  <cp:revision>4</cp:revision>
  <dcterms:created xsi:type="dcterms:W3CDTF">2022-10-09T09:50:00Z</dcterms:created>
  <dcterms:modified xsi:type="dcterms:W3CDTF">2022-10-09T13:34:00Z</dcterms:modified>
</cp:coreProperties>
</file>