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Абдуллахи 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 </w:t>
      </w:r>
      <w:r>
        <w:t xml:space="preserve">и проанализировать особенности её поведения при различных начальных условиях.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математическую модель распространения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особей в трёх группах. Рассмотреть динамику эпидемического процесса в двух случаях: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простейшую модель распространения инфекционного заболевания. Пусть имеется изолированная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особей. В рамках модели всё население делится на три категории.</w:t>
      </w:r>
    </w:p>
    <w:p>
      <w:pPr>
        <w:pStyle w:val="BodyText"/>
      </w:pPr>
      <w:r>
        <w:t xml:space="preserve">Первая категория — это восприимчивые к заболеванию, но ещё не инфицированные особи. Их количество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категория — инфицированные особи, которые являются носителями и распространителями инфекции. Их численность обозначается через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Третья категория — особи, которые уже выздоровели и приобрели иммунитет к заболеванию. Их количество обозначается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Пока число инфицированных не превышает критический уровень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предполагается, что заболевшие изолированы и не передают инфекцию здоровым.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инфицированные начинают заражать восприимчивых особей.</w:t>
      </w:r>
    </w:p>
    <w:p>
      <w:pPr>
        <w:pStyle w:val="BodyText"/>
      </w:pPr>
      <w:r>
        <w:t xml:space="preserve">Следовательно, скорость изменения числа восприимчивых особей задаётся выражением: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 как каждая восприимчивая особь после заражения переходит в группу инфицированных, изменение числа инфекционных особей определяется разностью между количеством новых заражённых и количеством заболевших, которые переходят в группу выздоровевших. Поэтому: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Число выздоровевших, приобретающих иммунитет,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Здесь коэффициент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характеризует интенсивность заражения, а коэффициент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скорость выздоровления. Для однозначного определения решения системы необходимо задать начальные условия.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известны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t xml:space="preserve">Для анализа развития эпидемии необходимо рассмотреть два возможных режима: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острове началась эпидемия. Известно, что общая численность населения составляет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11400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число заболевших людей, являющихся распространителями инфекции, равно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Число здоровых людей, уже имеющих иммунитет, составляет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47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 количество восприимчивых к болезни, но ещё здоровых людей в начальный момент времени определяется формулой: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Необходимо построить графики изменения численности групп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а также рассмотреть развитие эпидемии в двух случаях: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В первой модели система демонстрирует нетипичное и слабо реалистичное поведение.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 с течением времени, что напрямую соответствует условию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численность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экспоненциально, а значение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может принимать отрицательные значения.</w:t>
      </w:r>
    </w:p>
    <w:p>
      <w:pPr>
        <w:pStyle w:val="BodyText"/>
      </w:pPr>
      <w:r>
        <w:t xml:space="preserve">Такой результат противоречит смыслу классической эпидемиологической модели. В корректной модели число выздоровевших не должно становиться отрицательным, а рост инфицированных должен ограничиваться конечной численностью популяции. Следовательно, в данной системе отсутствует механизм, который сдерживает увеличение числа заболевших.</w:t>
      </w:r>
    </w:p>
    <w:p>
      <w:pPr>
        <w:pStyle w:val="BodyText"/>
      </w:pPr>
      <w:r>
        <w:t xml:space="preserve">Фазовый портрет также подтверждает это наблюдение. Поскольку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постоянной величиной, траектория фактически превращается в вертикальную линию. Изменение состояния системы происходит только за счёт переменной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поэтому динамика становится одномерной.</w:t>
      </w:r>
    </w:p>
    <w:p>
      <w:pPr>
        <w:pStyle w:val="BodyText"/>
      </w:pPr>
      <w:r>
        <w:t xml:space="preserve">Таким образом, первая модель описывает неограниченный рост числа инфицированных без выхода к устойчивому состоянию и не может рассматриваться как физически корректное описание эпидемического процесса.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поведение, характерное для классической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-системы.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уменьшается, поскольку часть здорового населения заражается и переходит в группу инфицированных.</w:t>
      </w:r>
    </w:p>
    <w:p>
      <w:pPr>
        <w:pStyle w:val="BodyText"/>
      </w:pPr>
      <w:r>
        <w:t xml:space="preserve">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увеличивается, затем достигает максимального значения, после чего начинает снижаться. Это связано с тем, что со временем число восприимчивых особей уменьшается, и инфекция распространяется менее интенсивно. Количество выздоровевших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напротив, монотонно возрастает.</w:t>
      </w:r>
    </w:p>
    <w:p>
      <w:pPr>
        <w:pStyle w:val="BodyText"/>
      </w:pPr>
      <w:r>
        <w:t xml:space="preserve">Такой характер динамики соответствует естественному развитию эпидемии в замкнутой популяции. В начале заболевания инфекция активно распространяется, затем достигается пик, после чего эпидемия постепенно затухает.</w:t>
      </w:r>
    </w:p>
    <w:p>
      <w:pPr>
        <w:pStyle w:val="BodyText"/>
      </w:pPr>
      <w:r>
        <w:t xml:space="preserve">Фазовая траектория имеет вид незамкнутой кривой. Сначала наблюдается рост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одновременном уменьшении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затем число инфицированных начинает снижаться. Это отражает прохождение системы через максимум заболеваемости и последующий переход к стационарному состоянию.</w:t>
      </w:r>
    </w:p>
    <w:p>
      <w:pPr>
        <w:pStyle w:val="BodyText"/>
      </w:pPr>
      <w:r>
        <w:t xml:space="preserve">В отличие от первой модели, вторая модель демонстрирует устойчивое поведение: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этом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некоторому остаточному уровню,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конечного значения.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графиков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модели по-разному реагируют на изменение параметров.</w:t>
      </w:r>
    </w:p>
    <w:p>
      <w:pPr>
        <w:pStyle w:val="BodyText"/>
      </w:pPr>
      <w:r>
        <w:t xml:space="preserve">В первой модели, соответствующей случаю</w:t>
      </w:r>
      <w:r>
        <w:t xml:space="preserve"> </w:t>
      </w:r>
      <w:r>
        <w:rPr>
          <w:rStyle w:val="VerbatimChar"/>
        </w:rPr>
        <w:t xml:space="preserve">case1</w:t>
      </w:r>
      <w:r>
        <w:t xml:space="preserve">,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неизменным при любых выбранных параметрах. Это объясняется тем, что в данной модели выполняется условие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Следовательно, изменение коэффициентов не оказывает влияния на динамику восприимчивой группы.</w:t>
      </w:r>
    </w:p>
    <w:p>
      <w:pPr>
        <w:pStyle w:val="BodyText"/>
      </w:pPr>
      <w:r>
        <w:t xml:space="preserve">Во второй модели, соответствующей случаю</w:t>
      </w:r>
      <w:r>
        <w:t xml:space="preserve"> </w:t>
      </w:r>
      <w:r>
        <w:rPr>
          <w:rStyle w:val="VerbatimChar"/>
        </w:rPr>
        <w:t xml:space="preserve">case2</w:t>
      </w:r>
      <w:r>
        <w:t xml:space="preserve">, число восприимчивых особей убывает. Скорость этого убывания определяется параметром</w:t>
      </w:r>
      <w:r>
        <w:t xml:space="preserve"> </w:t>
      </w:r>
      <m:oMath>
        <m:r>
          <m:t>a</m:t>
        </m:r>
      </m:oMath>
      <w:r>
        <w:t xml:space="preserve">: чем больше значение</w:t>
      </w:r>
      <w:r>
        <w:t xml:space="preserve"> </w:t>
      </w:r>
      <m:oMath>
        <m:r>
          <m:t>a</m:t>
        </m:r>
      </m:oMath>
      <w:r>
        <w:t xml:space="preserve">, тем быстрее уменьшается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Это соответствует более интенсивному заражению населения.</w:t>
      </w:r>
    </w:p>
    <w:p>
      <w:pPr>
        <w:pStyle w:val="BodyText"/>
      </w:pPr>
      <w:r>
        <w:t xml:space="preserve">Основные результаты:</w:t>
      </w:r>
    </w:p>
    <w:p>
      <w:pPr>
        <w:pStyle w:val="Compact"/>
        <w:numPr>
          <w:ilvl w:val="0"/>
          <w:numId w:val="1004"/>
        </w:numPr>
      </w:pPr>
      <w:r>
        <w:t xml:space="preserve">в первой модели численность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постоянной;</w:t>
      </w:r>
    </w:p>
    <w:p>
      <w:pPr>
        <w:pStyle w:val="Compact"/>
        <w:numPr>
          <w:ilvl w:val="0"/>
          <w:numId w:val="1004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уменьшается;</w:t>
      </w:r>
    </w:p>
    <w:p>
      <w:pPr>
        <w:pStyle w:val="Compact"/>
        <w:numPr>
          <w:ilvl w:val="0"/>
          <w:numId w:val="1004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сокращения группы восприимчивых.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во всех рассмотренных случаях наблюдается экспоненциальный рост числа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Увеличение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приводит к ускорению роста, из-за чего значения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становятся чрезмерно большими.</w:t>
      </w:r>
    </w:p>
    <w:p>
      <w:pPr>
        <w:pStyle w:val="BodyText"/>
      </w:pPr>
      <w:r>
        <w:t xml:space="preserve">Во второй модели динамика инфицированных имеет другой характер. Сначала численность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растёт, затем достигает максимума и постепенно уменьшается.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пика, так и на момент его достижения.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максимум достигается быстрее, но спад также наступает раньше.</w:t>
      </w:r>
    </w:p>
    <w:p>
      <w:pPr>
        <w:pStyle w:val="BodyText"/>
      </w:pPr>
      <w:r>
        <w:t xml:space="preserve">Итоговые наблюдения: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приводит к неограниченному росту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вторая модель описывает типичную эпидемическую волну;</w:t>
      </w:r>
    </w:p>
    <w:p>
      <w:pPr>
        <w:pStyle w:val="Compact"/>
        <w:numPr>
          <w:ilvl w:val="0"/>
          <w:numId w:val="1005"/>
        </w:numPr>
      </w:pPr>
      <w:r>
        <w:t xml:space="preserve">параметры определяют скорость распространения инфекции и масштаб пика заболеваемости.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В первой модели значение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становится отрицательным. Это указывает на нарушение физического смысла переменной, так как число выздоровевших особей не может быть меньше нуля.</w:t>
      </w:r>
    </w:p>
    <w:p>
      <w:pPr>
        <w:pStyle w:val="BodyText"/>
      </w:pPr>
      <w:r>
        <w:t xml:space="preserve">Во второй модели поведение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является корректным: число выздоровевших монотонно увеличивается и стремится к некоторому предельному значению. При более интенсивном заражении накопление выздоровевших происходит быстрее.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даёт нефизичные значения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во второй модели число выздоровевших возрастает естественным образом;</w:t>
      </w:r>
    </w:p>
    <w:p>
      <w:pPr>
        <w:pStyle w:val="Compact"/>
        <w:numPr>
          <w:ilvl w:val="0"/>
          <w:numId w:val="1006"/>
        </w:numPr>
      </w:pPr>
      <w:r>
        <w:t xml:space="preserve">параметры влияют на скорость выхода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 предельному уровню.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позволяют наглядно сравнить структуру двух моделей.</w:t>
      </w:r>
    </w:p>
    <w:p>
      <w:pPr>
        <w:pStyle w:val="BodyText"/>
      </w:pPr>
      <w:r>
        <w:t xml:space="preserve">В первой модели все фазовые траектории имеют вырожденный вид и представляют собой почти вертикальные линии. Это связано с тем, что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изменяется, а динамика системы фактически определяется только переменной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Во второй модели фазовые траектории имеют характерную форму кривых, соответствующих эпидемическому процессу. Сначала число инфицированных растёт при уменьшении числа восприимчивых, затем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снижается, 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продолжает уменьшаться.</w:t>
      </w:r>
    </w:p>
    <w:p>
      <w:pPr>
        <w:pStyle w:val="BodyText"/>
      </w:pPr>
      <w:r>
        <w:t xml:space="preserve">Таким образом, изменение параметров не меняет качественную природу моделей: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7"/>
        </w:numPr>
      </w:pPr>
      <w:r>
        <w:t xml:space="preserve">вторая модель сохраняет реалистичный характер распространения эпидемии.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сравнения результатов использовалась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связано с тем, что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экспоненциально возрастает,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уходит в отрицательную область, что приводит к увеличению нормы состояния системы.</w:t>
      </w:r>
    </w:p>
    <w:p>
      <w:pPr>
        <w:pStyle w:val="BodyText"/>
      </w:pPr>
      <w:r>
        <w:t xml:space="preserve">Во второй модели значения этой метрики значительно меньше и изменяются более плавно. Это объясняется тем, что система постепенно выходит на стационарный режим, при котором число инфицированных стремится к нулю: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этом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Основные выводы по метрике:</w:t>
      </w:r>
    </w:p>
    <w:p>
      <w:pPr>
        <w:pStyle w:val="Compact"/>
        <w:numPr>
          <w:ilvl w:val="0"/>
          <w:numId w:val="1008"/>
        </w:numPr>
      </w:pPr>
      <w:r>
        <w:t xml:space="preserve">в первой модели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растёт без ограничения;</w:t>
      </w:r>
    </w:p>
    <w:p>
      <w:pPr>
        <w:pStyle w:val="Compact"/>
        <w:numPr>
          <w:ilvl w:val="0"/>
          <w:numId w:val="1008"/>
        </w:numPr>
      </w:pPr>
      <w:r>
        <w:t xml:space="preserve">во второй модели метрика характеризует конечное состояние системы;</w:t>
      </w:r>
    </w:p>
    <w:p>
      <w:pPr>
        <w:pStyle w:val="Compact"/>
        <w:numPr>
          <w:ilvl w:val="0"/>
          <w:numId w:val="1008"/>
        </w:numPr>
      </w:pPr>
      <w:r>
        <w:t xml:space="preserve">значение нормы позволяет количественно различить устойчивую и неустойчивую динамику.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значение числа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параметров модели.</w:t>
      </w:r>
    </w:p>
    <w:p>
      <w:pPr>
        <w:pStyle w:val="BodyText"/>
      </w:pPr>
      <w:r>
        <w:t xml:space="preserve">В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принимает крайне большие значения. Это является следствием отсутствия механизма насыщения и ограничения роста.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максимум числа инфицированных резко возрастает.</w:t>
      </w:r>
    </w:p>
    <w:p>
      <w:pPr>
        <w:pStyle w:val="BodyText"/>
      </w:pPr>
      <w:r>
        <w:t xml:space="preserve">Во второй модели значение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остаётся конечным. Оно зависит от параметра</w:t>
      </w:r>
      <w:r>
        <w:t xml:space="preserve"> </w:t>
      </w:r>
      <m:oMath>
        <m:r>
          <m:t>a</m:t>
        </m:r>
      </m:oMath>
      <w:r>
        <w:t xml:space="preserve">, который определяет интенсивность заражения.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заболеваемости достигается быстрее, однако его величина ограничена общей численностью популяции и последующим спадом эпидемии.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9"/>
        </w:numPr>
      </w:pPr>
      <w:r>
        <w:t xml:space="preserve">первая модель приводит к неограниченному увеличению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во второй модели максимум инфицированных остаётся конечным;</w:t>
      </w:r>
    </w:p>
    <w:p>
      <w:pPr>
        <w:pStyle w:val="Compact"/>
        <w:numPr>
          <w:ilvl w:val="0"/>
          <w:numId w:val="1009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форму и высоту эпидемической волны.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бенчмаркинга показывают, что время численного решения во всех проведённых экспериментах остаётся малым и имеет порядок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∼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сек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обеих моделей изменение параметров практически не влияет на вычислительные затраты. Небольшие колебания времени объясняются особенностями численного интегрирования и выбором адаптивного шага.</w:t>
      </w:r>
    </w:p>
    <w:p>
      <w:pPr>
        <w:pStyle w:val="BodyText"/>
      </w:pPr>
      <w:r>
        <w:t xml:space="preserve">Можно сделать следующие выводы:</w:t>
      </w:r>
    </w:p>
    <w:p>
      <w:pPr>
        <w:pStyle w:val="Compact"/>
        <w:numPr>
          <w:ilvl w:val="0"/>
          <w:numId w:val="1010"/>
        </w:numPr>
      </w:pPr>
      <w:r>
        <w:t xml:space="preserve">обе модели быстро решаются численными методами;</w:t>
      </w:r>
    </w:p>
    <w:p>
      <w:pPr>
        <w:pStyle w:val="Compact"/>
        <w:numPr>
          <w:ilvl w:val="0"/>
          <w:numId w:val="1010"/>
        </w:numPr>
      </w:pPr>
      <w:r>
        <w:t xml:space="preserve">изменение параметров почти не влияет на время вычислений;</w:t>
      </w:r>
    </w:p>
    <w:p>
      <w:pPr>
        <w:pStyle w:val="Compact"/>
        <w:numPr>
          <w:ilvl w:val="0"/>
          <w:numId w:val="1010"/>
        </w:numPr>
      </w:pPr>
      <w:r>
        <w:t xml:space="preserve">даже при экспоненциальном росте решений в</w:t>
      </w:r>
      <w:r>
        <w:t xml:space="preserve"> </w:t>
      </w:r>
      <w:r>
        <w:rPr>
          <w:rStyle w:val="VerbatimChar"/>
        </w:rPr>
        <w:t xml:space="preserve">case1</w:t>
      </w:r>
      <w:r>
        <w:t xml:space="preserve"> </w:t>
      </w:r>
      <w:r>
        <w:t xml:space="preserve">время работы алгоритма остаётся малым.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1"/>
        </w:numPr>
      </w:pPr>
      <w:r>
        <w:t xml:space="preserve">Первая модель (</w:t>
      </w:r>
      <w:r>
        <w:rPr>
          <w:rStyle w:val="VerbatimChar"/>
        </w:rPr>
        <w:t xml:space="preserve">case1</w:t>
      </w:r>
      <w:r>
        <w:t xml:space="preserve">) показывает экспоненциальный и неограниченный рост числа инфицированных при постоянном количестве восприимчивых особей. Это указывает на нефизичность модели и отсутствие механизма стабилизации.</w:t>
      </w:r>
    </w:p>
    <w:p>
      <w:pPr>
        <w:pStyle w:val="Compact"/>
        <w:numPr>
          <w:ilvl w:val="0"/>
          <w:numId w:val="1011"/>
        </w:numPr>
      </w:pPr>
      <w:r>
        <w:t xml:space="preserve">Вторая модель (</w:t>
      </w:r>
      <w:r>
        <w:rPr>
          <w:rStyle w:val="VerbatimChar"/>
        </w:rPr>
        <w:t xml:space="preserve">case2</w:t>
      </w:r>
      <w:r>
        <w:t xml:space="preserve">) воспроизводит характерную динамику эпидемии: сначала происходит рост числа заболевших, затем достигается максимум, после чего инфекция постепенно затухает.</w:t>
      </w:r>
    </w:p>
    <w:p>
      <w:pPr>
        <w:pStyle w:val="Compact"/>
        <w:numPr>
          <w:ilvl w:val="0"/>
          <w:numId w:val="1011"/>
        </w:numPr>
      </w:pPr>
      <w:r>
        <w:t xml:space="preserve">Фазовые портреты подтверждают различие между моделями: в первой модели траектории являются вырожденными, а во второй имеют форму кривых, соответствующих полноценной эпидемической динамике.</w:t>
      </w:r>
    </w:p>
    <w:p>
      <w:pPr>
        <w:pStyle w:val="Compact"/>
        <w:numPr>
          <w:ilvl w:val="0"/>
          <w:numId w:val="1011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существенно влияют на поведение системы: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уменьшения числа восприимчивых,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интенсивность изменения числа инфицированных.</w:t>
      </w:r>
    </w:p>
    <w:p>
      <w:pPr>
        <w:pStyle w:val="Compact"/>
        <w:numPr>
          <w:ilvl w:val="0"/>
          <w:numId w:val="1011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сравнить модели: в первой модели она быстро возрастает, а во второй стабилизируется и отражает конечное состояние системы.</w:t>
      </w:r>
    </w:p>
    <w:p>
      <w:pPr>
        <w:pStyle w:val="Compact"/>
        <w:numPr>
          <w:ilvl w:val="0"/>
          <w:numId w:val="1011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растёт без ограничения, тогда как во второй модели остаётся конечным и зависит от выбранных параметров.</w:t>
      </w:r>
    </w:p>
    <w:p>
      <w:pPr>
        <w:pStyle w:val="Compact"/>
        <w:numPr>
          <w:ilvl w:val="0"/>
          <w:numId w:val="1011"/>
        </w:numPr>
      </w:pPr>
      <w:r>
        <w:t xml:space="preserve">Численное моделирование выполняется эффективно для обеих систем, а изменение параметров не приводит к существенному росту времени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2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2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Абдуллахи Шугофа</dc:creator>
  <dc:language>ru-RU</dc:language>
  <cp:keywords/>
  <dcterms:created xsi:type="dcterms:W3CDTF">2026-04-27T11:16:34Z</dcterms:created>
  <dcterms:modified xsi:type="dcterms:W3CDTF">2026-04-27T11:16:34Z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