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83.png" ContentType="image/png"/>
  <Override PartName="/word/media/rId87.png" ContentType="image/png"/>
  <Override PartName="/word/media/rId74.png" ContentType="image/png"/>
  <Override PartName="/word/media/rId78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Абдуллахи Шугофа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 рамках данной лабораторной работы рассматриваются простейшие математические модели вооружённого противоборства — модели Ланчестера. В конфликте могут участвовать как регулярные военные формирования, так и нерегулярные (партизанские) силы. Основной характеристикой каждой стороны является численность войск. Если в процессе развития конфликта численность одной из сторон становится равной нулю, то считается, что эта сторона потерпела поражение, при условии, что у противника численность остаётся положительной.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Рассмотреть три варианта моделей Ланчестера.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 во времени.</w:t>
      </w:r>
    </w:p>
    <w:p>
      <w:pPr>
        <w:pStyle w:val="Compact"/>
        <w:numPr>
          <w:ilvl w:val="0"/>
          <w:numId w:val="1001"/>
        </w:numPr>
      </w:pPr>
      <w:r>
        <w:t xml:space="preserve">Определить сторону, одержавшую победу.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5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три различных сценария ведения боевых действий:</w:t>
      </w:r>
    </w:p>
    <w:p>
      <w:pPr>
        <w:pStyle w:val="Compact"/>
        <w:numPr>
          <w:ilvl w:val="0"/>
          <w:numId w:val="1002"/>
        </w:numPr>
      </w:pPr>
      <w:r>
        <w:t xml:space="preserve">столкновение двух регулярных армий;</w:t>
      </w:r>
    </w:p>
    <w:p>
      <w:pPr>
        <w:pStyle w:val="Compact"/>
        <w:numPr>
          <w:ilvl w:val="0"/>
          <w:numId w:val="1002"/>
        </w:numPr>
      </w:pPr>
      <w:r>
        <w:t xml:space="preserve">противостояние регулярных войск и партизанских формирований;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партизанскими отрядами.</w:t>
      </w:r>
    </w:p>
    <w:bookmarkStart w:id="22" w:name="модель-для-регулярных-войск"/>
    <w:p>
      <w:pPr>
        <w:pStyle w:val="Heading3"/>
      </w:pPr>
      <w:r>
        <w:t xml:space="preserve">3.1.1 Модель для регулярных войск</w:t>
      </w:r>
    </w:p>
    <w:p>
      <w:pPr>
        <w:pStyle w:val="FirstParagraph"/>
      </w:pPr>
      <w:r>
        <w:t xml:space="preserve">Численность регулярной армии определяется несколькими факторами:</w:t>
      </w:r>
    </w:p>
    <w:p>
      <w:pPr>
        <w:pStyle w:val="Compact"/>
        <w:numPr>
          <w:ilvl w:val="0"/>
          <w:numId w:val="1003"/>
        </w:numPr>
      </w:pPr>
      <w:r>
        <w:t xml:space="preserve">естественное уменьшение численности (болезни, травмы, дезертирство);</w:t>
      </w:r>
    </w:p>
    <w:p>
      <w:pPr>
        <w:pStyle w:val="Compact"/>
        <w:numPr>
          <w:ilvl w:val="0"/>
          <w:numId w:val="1003"/>
        </w:numPr>
      </w:pPr>
      <w:r>
        <w:t xml:space="preserve">потери, вызванные боевыми действиями;</w:t>
      </w:r>
    </w:p>
    <w:p>
      <w:pPr>
        <w:pStyle w:val="Compact"/>
        <w:numPr>
          <w:ilvl w:val="0"/>
          <w:numId w:val="1003"/>
        </w:numPr>
      </w:pPr>
      <w:r>
        <w:t xml:space="preserve">поступление подкреплений.</w:t>
      </w:r>
    </w:p>
    <w:p>
      <w:pPr>
        <w:pStyle w:val="FirstParagraph"/>
      </w:pPr>
      <w:r>
        <w:t xml:space="preserve">В этом случае динамика численности войск описывается системой дифференциальных уравнений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Здесь члены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потери, не связанные непосредственно с боевыми действиями. Слагаемые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потери, возникающие в ходе боевого столкновения.</w:t>
      </w:r>
    </w:p>
    <w:p>
      <w:pPr>
        <w:pStyle w:val="BodyText"/>
      </w:pPr>
      <w:r>
        <w:t xml:space="preserve">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определяют эффективность боевых действий сторон, а параметры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влияние дополнительных факторов, уменьшающих численность войск.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поступление подкреплений.</w:t>
      </w:r>
    </w:p>
    <w:bookmarkEnd w:id="22"/>
    <w:bookmarkStart w:id="23" w:name="модель-регулярных-войск-и-партизан"/>
    <w:p>
      <w:pPr>
        <w:pStyle w:val="Heading3"/>
      </w:pPr>
      <w:r>
        <w:t xml:space="preserve">3.1.2 Модель регулярных войск и партизан</w:t>
      </w:r>
    </w:p>
    <w:p>
      <w:pPr>
        <w:pStyle w:val="FirstParagraph"/>
      </w:pPr>
      <w:r>
        <w:t xml:space="preserve">Во втором сценарии одна из сторон ведёт партизанскую войну. Нерегулярные формирования обладают большей скрытностью, поэтому воздействие регулярной армии носит менее точечный характер. Потери партизан пропорциональны как численности регулярных войск, так и численности самих партизан.</w:t>
      </w:r>
    </w:p>
    <w:p>
      <w:pPr>
        <w:pStyle w:val="BodyText"/>
      </w:pPr>
      <w:r>
        <w:t xml:space="preserve">Соответствующая система имеет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3"/>
    <w:bookmarkStart w:id="24" w:name="модель-партизанских-формирований"/>
    <w:p>
      <w:pPr>
        <w:pStyle w:val="Heading3"/>
      </w:pPr>
      <w:r>
        <w:t xml:space="preserve">3.1.3 Модель партизанских формирований</w:t>
      </w:r>
    </w:p>
    <w:p>
      <w:pPr>
        <w:pStyle w:val="FirstParagraph"/>
      </w:pPr>
      <w:r>
        <w:t xml:space="preserve">Если обе стороны ведут партизанскую борьбу, то взаимодействие описывается системой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bookmarkEnd w:id="24"/>
    <w:bookmarkStart w:id="29" w:name="упрощённая-модель-ланчестера"/>
    <w:p>
      <w:pPr>
        <w:pStyle w:val="Heading3"/>
      </w:pPr>
      <w:r>
        <w:t xml:space="preserve">3.1.4 Упрощённая модель Ланчестера</w:t>
      </w:r>
    </w:p>
    <w:p>
      <w:pPr>
        <w:pStyle w:val="FirstParagraph"/>
      </w:pPr>
      <w:r>
        <w:t xml:space="preserve">В простейшем варианте предполагается, что коэффициенты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постоянны, а также отсутствуют подкрепления и дополнительные потери. Тогда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Состояние системы определяется точкой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на плоскости, где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— численности противоборствующих армий.</w:t>
      </w:r>
    </w:p>
    <w:p>
      <w:pPr>
        <w:pStyle w:val="BodyText"/>
      </w:pPr>
      <w:r>
        <w:t xml:space="preserve">Данная система допускает аналитическое решение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Траектории системы представляют собой гиперболы. Начальные условия определяют, по какой из них будет развиваться динамика конфликта.</w:t>
      </w:r>
    </w:p>
    <w:bookmarkStart w:id="28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8"/>
    <w:p>
      <w:pPr>
        <w:pStyle w:val="BodyText"/>
      </w:pPr>
      <w:r>
        <w:t xml:space="preserve">Гиперболы разделяются прямой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начальная точка располагается выше этой линии, то армия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одерживает победу. Если ниже — выигрывает армия</w:t>
      </w:r>
      <w:r>
        <w:t xml:space="preserve"> </w:t>
      </w:r>
      <m:oMath>
        <m:r>
          <m:t>x</m:t>
        </m:r>
      </m:oMath>
      <w:r>
        <w:t xml:space="preserve">. На самой линии происходит взаимное истощение сил, и конфликт может продолжаться бесконечно долго.</w:t>
      </w:r>
    </w:p>
    <w:p>
      <w:pPr>
        <w:pStyle w:val="BodyText"/>
      </w:pPr>
      <w:r>
        <w:t xml:space="preserve">Из модели следует важный вывод: чтобы компенсировать численное превосходство противника, необходимо значительно более эффективное вооружение. Например, при двукратном превосходстве противника требуется четырёхкратное увеличение эффективности оружия.</w:t>
      </w:r>
    </w:p>
    <w:p>
      <w:pPr>
        <w:pStyle w:val="BodyText"/>
      </w:pPr>
      <w:r>
        <w:t xml:space="preserve">Следует помнить, что такая модель сильно идеализирована и используется главным образом для теоретического анализа.</w:t>
      </w:r>
    </w:p>
    <w:bookmarkEnd w:id="29"/>
    <w:bookmarkStart w:id="34" w:name="Xd9511c179f27b7427bd6aadb724e959b9cb6da4"/>
    <w:p>
      <w:pPr>
        <w:pStyle w:val="Heading3"/>
      </w:pPr>
      <w:r>
        <w:t xml:space="preserve">3.1.5 Модель регулярных войск и партизан (упрощённый вариант)</w:t>
      </w:r>
    </w:p>
    <w:p>
      <w:pPr>
        <w:pStyle w:val="FirstParagraph"/>
      </w:pPr>
      <w:r>
        <w:t xml:space="preserve">Если рассмотреть второй сценарий в упрощённой форме, получим систему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Она сводится к выражению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Отсюда следует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bookmarkStart w:id="33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33"/>
    <w:p>
      <w:pPr>
        <w:pStyle w:val="BodyText"/>
      </w:pP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то победу одерживают регулярные войска, а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преимущество получают партизанские силы.</w:t>
      </w:r>
    </w:p>
    <w:bookmarkEnd w:id="34"/>
    <w:bookmarkEnd w:id="35"/>
    <w:bookmarkStart w:id="38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государствами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происходит вооружённый конфликт. Численность их армий зависит от времени и обозначается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начальный момент:</w:t>
      </w:r>
    </w:p>
    <w:p>
      <w:pPr>
        <w:pStyle w:val="Compact"/>
        <w:numPr>
          <w:ilvl w:val="0"/>
          <w:numId w:val="1004"/>
        </w:numPr>
      </w:pPr>
      <w:r>
        <w:t xml:space="preserve">армия страны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составляет</w:t>
      </w:r>
      <w:r>
        <w:t xml:space="preserve"> </w:t>
      </w:r>
      <m:oMath>
        <m:r>
          <m:t>32888</m:t>
        </m:r>
      </m:oMath>
      <w:r>
        <w:t xml:space="preserve"> </w:t>
      </w:r>
      <w:r>
        <w:t xml:space="preserve">человек;</w:t>
      </w:r>
    </w:p>
    <w:p>
      <w:pPr>
        <w:pStyle w:val="Compact"/>
        <w:numPr>
          <w:ilvl w:val="0"/>
          <w:numId w:val="1004"/>
        </w:numPr>
      </w:pPr>
      <w:r>
        <w:t xml:space="preserve">армия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составляет</w:t>
      </w:r>
      <w:r>
        <w:t xml:space="preserve"> </w:t>
      </w:r>
      <m:oMath>
        <m:r>
          <m:t>17777</m:t>
        </m:r>
      </m:oMath>
      <w:r>
        <w:t xml:space="preserve"> </w:t>
      </w:r>
      <w:r>
        <w:t xml:space="preserve">человек.</w:t>
      </w:r>
    </w:p>
    <w:p>
      <w:pPr>
        <w:pStyle w:val="FirstParagraph"/>
      </w:pPr>
      <w:r>
        <w:t xml:space="preserve">Предполагается, что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постоянны, а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являются непрерывными.</w:t>
      </w:r>
    </w:p>
    <w:p>
      <w:pPr>
        <w:pStyle w:val="BodyText"/>
      </w:pPr>
      <w:r>
        <w:t xml:space="preserve">Требуется построить графики изменения численности армий в следующих ситуациях.</w:t>
      </w:r>
    </w:p>
    <w:bookmarkStart w:id="36" w:name="модель-регулярных-армий"/>
    <w:p>
      <w:pPr>
        <w:pStyle w:val="Heading3"/>
      </w:pPr>
      <w:r>
        <w:t xml:space="preserve">3.2.1 1. Модель регулярных армий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6"/>
    <w:bookmarkStart w:id="37" w:name="модель-регулярных-войск-и-партизан-1"/>
    <w:p>
      <w:pPr>
        <w:pStyle w:val="Heading3"/>
      </w:pPr>
      <w:r>
        <w:t xml:space="preserve">3.2.2 2. Модель регулярных войск и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моделирования и построения графиков использовались отдельные программные файлы:</w:t>
      </w:r>
    </w:p>
    <w:bookmarkEnd w:id="37"/>
    <w:bookmarkEnd w:id="38"/>
    <w:bookmarkEnd w:id="39"/>
    <w:bookmarkStart w:id="50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40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0"/>
    <w:bookmarkStart w:id="41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41"/>
    <w:bookmarkStart w:id="42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42"/>
    <w:bookmarkStart w:id="43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43"/>
    <w:bookmarkStart w:id="44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8"/>
    <w:bookmarkStart w:id="49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9"/>
    <w:bookmarkEnd w:id="50"/>
    <w:bookmarkStart w:id="91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51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1"/>
    <w:bookmarkStart w:id="52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5"/>
    <w:bookmarkStart w:id="56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7"/>
    <w:bookmarkStart w:id="58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8"/>
    <w:bookmarkStart w:id="59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9"/>
    <w:bookmarkStart w:id="60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0"/>
    <w:bookmarkStart w:id="61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1"/>
    <w:bookmarkStart w:id="62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62"/>
    <w:bookmarkStart w:id="63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63"/>
    <w:bookmarkStart w:id="64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64"/>
    <w:bookmarkStart w:id="73" w:name="базовые-эксперименты"/>
    <w:p>
      <w:pPr>
        <w:pStyle w:val="Heading2"/>
      </w:pPr>
      <w:r>
        <w:t xml:space="preserve">5.15 Базовые эксперименты</w:t>
      </w:r>
    </w:p>
    <w:bookmarkStart w:id="68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6" name="Picture"/>
            <a:graphic>
              <a:graphicData uri="http://schemas.openxmlformats.org/drawingml/2006/picture">
                <pic:pic>
                  <pic:nvPicPr>
                    <pic:cNvPr descr="image/single_experiment_linear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представлена эволюция функций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рамках линейной модели. Обе переменные постепенно уменьшаются по мере роста времени.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достаточно плавно и остаётся положительной на всём интервале интегрирования. Это указывает на постепенное ослабление системы без резких изменений.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снижается быстрее и к концу рассматриваемого промежутка времени почти достигает нулевого значения. Подобное поведение характерно для линейных дифференциальных систем, где решения экспоненциально стремятся к устойчивому состоянию.</w:t>
      </w:r>
    </w:p>
    <w:bookmarkEnd w:id="68"/>
    <w:bookmarkStart w:id="72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70" name="Picture"/>
            <a:graphic>
              <a:graphicData uri="http://schemas.openxmlformats.org/drawingml/2006/picture">
                <pic:pic>
                  <pic:nvPicPr>
                    <pic:cNvPr descr="image/single_experiment_nonlinear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В нелинейной системе динамика существенно отличается. 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значительно медленнее и сохраняет относительно большие значения на протяжении всего интервала времени.</w:t>
      </w:r>
    </w:p>
    <w:p>
      <w:pPr>
        <w:pStyle w:val="BodyText"/>
      </w:pPr>
      <w:r>
        <w:t xml:space="preserve">При этом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сразу стремится к нулю. После начального этапа её значение остаётся близким к нулевому.</w:t>
      </w:r>
    </w:p>
    <w:p>
      <w:pPr>
        <w:pStyle w:val="BodyText"/>
      </w:pPr>
      <w:r>
        <w:t xml:space="preserve">Такое поведение обусловлено наличием нелинейных членов в системе уравнений, которые усиливают скорость подавления одной из переменных.</w:t>
      </w:r>
    </w:p>
    <w:bookmarkEnd w:id="72"/>
    <w:bookmarkEnd w:id="73"/>
    <w:bookmarkStart w:id="82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7" w:name="траектории-xt-при-различных-параметрах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5" name="Picture"/>
            <a:graphic>
              <a:graphicData uri="http://schemas.openxmlformats.org/drawingml/2006/picture">
                <pic:pic>
                  <pic:nvPicPr>
                    <pic:cNvPr descr="image/parametric_scan_x_comparis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выполнено параметрическое исследование модели. Для линейной системы изменялся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Наблюдения показывают, что увеличение параметра приводит к ускоренному уменьшению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Основные выводы:</w:t>
      </w:r>
    </w:p>
    <w:p>
      <w:pPr>
        <w:pStyle w:val="Compact"/>
        <w:numPr>
          <w:ilvl w:val="0"/>
          <w:numId w:val="1005"/>
        </w:numPr>
      </w:pPr>
      <w:r>
        <w:t xml:space="preserve">при малых значениях параметра спад функции происходит медленно;</w:t>
      </w:r>
    </w:p>
    <w:p>
      <w:pPr>
        <w:pStyle w:val="Compact"/>
        <w:numPr>
          <w:ilvl w:val="0"/>
          <w:numId w:val="1005"/>
        </w:numPr>
      </w:pPr>
      <w:r>
        <w:t xml:space="preserve">при больших значениях кривые становятся более крутыми;</w:t>
      </w:r>
    </w:p>
    <w:p>
      <w:pPr>
        <w:pStyle w:val="Compact"/>
        <w:numPr>
          <w:ilvl w:val="0"/>
          <w:numId w:val="1005"/>
        </w:numPr>
      </w:pPr>
      <w:r>
        <w:t xml:space="preserve">различия между траекториями заметны уже в середине временного интервала.</w:t>
      </w:r>
    </w:p>
    <w:bookmarkEnd w:id="77"/>
    <w:bookmarkStart w:id="81" w:name="траектории-yt-при-различных-параметрах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при различных параметрах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9" name="Picture"/>
            <a:graphic>
              <a:graphicData uri="http://schemas.openxmlformats.org/drawingml/2006/picture">
                <pic:pic>
                  <pic:nvPicPr>
                    <pic:cNvPr descr="image/parametric_scan_y_compariso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было выполнено для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системе изменение параметра постепенно изменяет форму траектории. С увеличением параметра функция быстрее стремится к нулю.</w:t>
      </w:r>
    </w:p>
    <w:p>
      <w:pPr>
        <w:pStyle w:val="BodyText"/>
      </w:pPr>
      <w:r>
        <w:t xml:space="preserve">В нелинейной модели ситуация иная: значение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сразу становится близким к нулю независимо от параметра. Это связано с сильным влиянием нелинейных членов системы.</w:t>
      </w:r>
    </w:p>
    <w:bookmarkEnd w:id="81"/>
    <w:bookmarkEnd w:id="82"/>
    <w:bookmarkStart w:id="86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4" name="Picture"/>
            <a:graphic>
              <a:graphicData uri="http://schemas.openxmlformats.org/drawingml/2006/picture">
                <pic:pic>
                  <pic:nvPicPr>
                    <pic:cNvPr descr="image/computation_time_vs_paramete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Было проведено измерение времени численного решения системы уравнений при различных параметрах.</w:t>
      </w:r>
    </w:p>
    <w:p>
      <w:pPr>
        <w:pStyle w:val="BodyText"/>
      </w:pPr>
      <w:r>
        <w:t xml:space="preserve">Полученные результаты показывают:</w:t>
      </w:r>
    </w:p>
    <w:p>
      <w:pPr>
        <w:pStyle w:val="Compact"/>
        <w:numPr>
          <w:ilvl w:val="0"/>
          <w:numId w:val="1006"/>
        </w:numPr>
      </w:pPr>
      <w:r>
        <w:t xml:space="preserve">линейная модель решается значительно быстрее;</w:t>
      </w:r>
    </w:p>
    <w:p>
      <w:pPr>
        <w:pStyle w:val="Compact"/>
        <w:numPr>
          <w:ilvl w:val="0"/>
          <w:numId w:val="1006"/>
        </w:numPr>
      </w:pPr>
      <w:r>
        <w:t xml:space="preserve">время вычисления линейной системы составляет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6"/>
        </w:numPr>
      </w:pPr>
      <w:r>
        <w:t xml:space="preserve">нелинейная система требует около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различие, оба значения крайне малы и не создают ограничений для практического моделирования.</w:t>
      </w:r>
    </w:p>
    <w:bookmarkEnd w:id="86"/>
    <w:bookmarkStart w:id="90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8" name="Picture"/>
            <a:graphic>
              <a:graphicData uri="http://schemas.openxmlformats.org/drawingml/2006/picture">
                <pic:pic>
                  <pic:nvPicPr>
                    <pic:cNvPr descr="image/norm_final_vs_parameter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качестве итоговой характеристики была использована величина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Она показывает величину состояния системы в конце интервала моделирования.</w:t>
      </w:r>
    </w:p>
    <w:p>
      <w:pPr>
        <w:pStyle w:val="BodyText"/>
      </w:pPr>
      <w:r>
        <w:t xml:space="preserve">Анализ показывает:</w:t>
      </w:r>
    </w:p>
    <w:p>
      <w:pPr>
        <w:pStyle w:val="Compact"/>
        <w:numPr>
          <w:ilvl w:val="0"/>
          <w:numId w:val="1007"/>
        </w:numPr>
      </w:pPr>
      <w:r>
        <w:t xml:space="preserve">при увеличении параметра значение метрики уменьшается;</w:t>
      </w:r>
    </w:p>
    <w:p>
      <w:pPr>
        <w:pStyle w:val="Compact"/>
        <w:numPr>
          <w:ilvl w:val="0"/>
          <w:numId w:val="1007"/>
        </w:numPr>
      </w:pPr>
      <w:r>
        <w:t xml:space="preserve">линейная система быстрее приближается к состоянию покоя;</w:t>
      </w:r>
    </w:p>
    <w:p>
      <w:pPr>
        <w:pStyle w:val="Compact"/>
        <w:numPr>
          <w:ilvl w:val="0"/>
          <w:numId w:val="1007"/>
        </w:numPr>
      </w:pPr>
      <w:r>
        <w:t xml:space="preserve">в нелинейной модели остаточное значение состояния выше.</w:t>
      </w:r>
    </w:p>
    <w:p>
      <w:pPr>
        <w:pStyle w:val="FirstParagraph"/>
      </w:pPr>
      <w:r>
        <w:t xml:space="preserve">Это свидетельствует о более медленном затухании динамики в нелинейной системе.</w:t>
      </w:r>
    </w:p>
    <w:bookmarkEnd w:id="90"/>
    <w:bookmarkEnd w:id="91"/>
    <w:bookmarkStart w:id="92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8"/>
        </w:numPr>
      </w:pPr>
      <w:r>
        <w:t xml:space="preserve">Линейная модель демонстрирует устойчивое и предсказуемое уменьшение переменных. Значения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постепенно снижаются, причём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быстрее.</w:t>
      </w:r>
    </w:p>
    <w:p>
      <w:pPr>
        <w:numPr>
          <w:ilvl w:val="0"/>
          <w:numId w:val="1008"/>
        </w:numPr>
      </w:pPr>
      <w:r>
        <w:t xml:space="preserve">В нелинейной системе наблюдается иная динамика: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исчезает, после чего система фактически определяется только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Изменение параметров оказывает заметное влияние на скорость затухания решений, особенно в линейной модели.</w:t>
      </w:r>
    </w:p>
    <w:p>
      <w:pPr>
        <w:numPr>
          <w:ilvl w:val="0"/>
          <w:numId w:val="1008"/>
        </w:numPr>
      </w:pPr>
      <w:r>
        <w:t xml:space="preserve">В нелинейной системе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выражено значительно слабее.</w:t>
      </w:r>
    </w:p>
    <w:p>
      <w:pPr>
        <w:numPr>
          <w:ilvl w:val="0"/>
          <w:numId w:val="1008"/>
        </w:numPr>
      </w:pPr>
      <w:r>
        <w:t xml:space="preserve">Численные эксперименты показывают, что вычисления для линейной модели выполняются быстрее, однако время расчёта для обеих систем остаётся крайне малым.</w:t>
      </w:r>
    </w:p>
    <w:p>
      <w:pPr>
        <w:numPr>
          <w:ilvl w:val="0"/>
          <w:numId w:val="1008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параметров, что отражает усиление затухания динамики системы.</w:t>
      </w:r>
    </w:p>
    <w:p>
      <w:pPr>
        <w:pStyle w:val="FirstParagraph"/>
      </w:pPr>
      <w:r>
        <w:t xml:space="preserve">Полученные результаты соответствуют ожидаемому поведению линейных и нелинейных дифференциальных моделей и подтверждают корректность проведённого численного анализа.</w: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93">
        <w:r>
          <w:rPr>
            <w:rStyle w:val="Hyperlink"/>
          </w:rPr>
          <w:t xml:space="preserve">Законы Осипова — Ланчестера</w:t>
        </w:r>
      </w:hyperlink>
      <w:r>
        <w:br/>
      </w:r>
    </w:p>
    <w:p>
      <w:pPr>
        <w:pStyle w:val="Compact"/>
        <w:numPr>
          <w:ilvl w:val="0"/>
          <w:numId w:val="1009"/>
        </w:numPr>
      </w:pPr>
      <w:hyperlink r:id="rId94">
        <w:r>
          <w:rPr>
            <w:rStyle w:val="Hyperlink"/>
          </w:rPr>
          <w:t xml:space="preserve">Дифференциальные уравнения динамики боя</w:t>
        </w:r>
      </w:hyperlink>
      <w:r>
        <w:br/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Элементарные модели боя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Абдуллахи Шугофа</dc:creator>
  <dc:language>ru-RU</dc:language>
  <cp:keywords/>
  <dcterms:created xsi:type="dcterms:W3CDTF">2026-03-13T10:40:21Z</dcterms:created>
  <dcterms:modified xsi:type="dcterms:W3CDTF">2026-03-13T10:40:21Z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