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C098" w14:textId="77777777" w:rsidR="003C430E" w:rsidRPr="00E12CD6" w:rsidRDefault="006F126E" w:rsidP="0056149D">
      <w:pPr>
        <w:pStyle w:val="ListParagraph"/>
        <w:jc w:val="center"/>
        <w:rPr>
          <w:b/>
          <w:bCs/>
          <w:sz w:val="40"/>
          <w:szCs w:val="40"/>
        </w:rPr>
      </w:pPr>
      <w:r w:rsidRPr="00E12CD6">
        <w:rPr>
          <w:b/>
          <w:bCs/>
          <w:sz w:val="40"/>
          <w:szCs w:val="40"/>
        </w:rPr>
        <w:t>Saeid Chahardoli</w:t>
      </w:r>
    </w:p>
    <w:p w14:paraId="2406C099" w14:textId="77777777" w:rsidR="003C430E" w:rsidRDefault="006F126E">
      <w:pPr>
        <w:spacing w:after="30"/>
        <w:jc w:val="center"/>
      </w:pPr>
      <w:r>
        <w:t xml:space="preserve">Baton Rouge, LA, USA  ·  +1 (225) 409-9216  ·  </w:t>
      </w:r>
      <w:hyperlink r:id="rId5" w:history="1">
        <w:r w:rsidR="003C430E">
          <w:rPr>
            <w:color w:val="1F4E79"/>
            <w:u w:val="single"/>
          </w:rPr>
          <w:t>schaha1@lsu.edu</w:t>
        </w:r>
      </w:hyperlink>
    </w:p>
    <w:p w14:paraId="2406C09A" w14:textId="77777777" w:rsidR="003C430E" w:rsidRDefault="003C430E">
      <w:pPr>
        <w:spacing w:after="60"/>
        <w:jc w:val="center"/>
      </w:pPr>
      <w:hyperlink r:id="rId6" w:history="1">
        <w:r>
          <w:rPr>
            <w:color w:val="1F4E79"/>
            <w:u w:val="single"/>
          </w:rPr>
          <w:t>GitHub</w:t>
        </w:r>
      </w:hyperlink>
      <w:r>
        <w:t xml:space="preserve">  ·  </w:t>
      </w:r>
      <w:hyperlink r:id="rId7" w:history="1">
        <w:r>
          <w:rPr>
            <w:color w:val="1F4E79"/>
            <w:u w:val="single"/>
          </w:rPr>
          <w:t>LinkedIn</w:t>
        </w:r>
      </w:hyperlink>
      <w:r>
        <w:t xml:space="preserve">  ·  </w:t>
      </w:r>
      <w:hyperlink r:id="rId8" w:history="1">
        <w:r>
          <w:rPr>
            <w:color w:val="1F4E79"/>
            <w:u w:val="single"/>
          </w:rPr>
          <w:t>saeidchahardoli.com</w:t>
        </w:r>
      </w:hyperlink>
      <w:r>
        <w:t xml:space="preserve">  ·  </w:t>
      </w:r>
      <w:hyperlink r:id="rId9" w:history="1">
        <w:r>
          <w:rPr>
            <w:color w:val="1F4E79"/>
            <w:u w:val="single"/>
          </w:rPr>
          <w:t>Google Scholar</w:t>
        </w:r>
      </w:hyperlink>
    </w:p>
    <w:p w14:paraId="27CA5050" w14:textId="1A5CB40D" w:rsidR="00AF4770" w:rsidRDefault="00AF4770" w:rsidP="00AF4770">
      <w:pPr>
        <w:spacing w:after="60"/>
        <w:jc w:val="center"/>
      </w:pPr>
      <w:r>
        <w:rPr>
          <w:i/>
          <w:iCs/>
        </w:rPr>
        <w:t>Available Summer 2027  ·  Eligible for CPT/OPT work authorization</w:t>
      </w:r>
    </w:p>
    <w:p w14:paraId="2406C09B" w14:textId="77777777" w:rsidR="003C430E" w:rsidRDefault="006F126E">
      <w:pPr>
        <w:pBdr>
          <w:bottom w:val="single" w:sz="6" w:space="2" w:color="808080"/>
        </w:pBdr>
        <w:spacing w:before="160" w:after="75"/>
      </w:pPr>
      <w:r>
        <w:rPr>
          <w:b/>
          <w:bCs/>
          <w:spacing w:val="20"/>
          <w:sz w:val="22"/>
          <w:szCs w:val="22"/>
        </w:rPr>
        <w:t>SUMMARY</w:t>
      </w:r>
    </w:p>
    <w:p w14:paraId="5807954D" w14:textId="18A76E61" w:rsidR="00086D34" w:rsidRDefault="006F126E">
      <w:pPr>
        <w:spacing w:after="30"/>
        <w:ind w:left="187"/>
      </w:pPr>
      <w:r>
        <w:t xml:space="preserve">AI and robotics researcher with an M.S. in Computer Science and an engineering background, working on deep reinforcement learning, physics-informed and sequence models, and autonomous mobile robots for physical systems. Shipped a production forecasting and retrieval-augmented generation platform; </w:t>
      </w:r>
      <w:r w:rsidR="00086D34">
        <w:t>built transfer learning</w:t>
      </w:r>
      <w:r w:rsidR="00086D34" w:rsidRPr="00086D34">
        <w:t xml:space="preserve"> with a Transformer Adapter</w:t>
      </w:r>
      <w:r>
        <w:t xml:space="preserve">. </w:t>
      </w:r>
    </w:p>
    <w:p w14:paraId="2406C09C" w14:textId="6C4617AF" w:rsidR="003C430E" w:rsidRDefault="006F126E">
      <w:pPr>
        <w:spacing w:after="30"/>
        <w:ind w:left="187"/>
      </w:pPr>
      <w:r>
        <w:t>35 indexed publications, 109 citations, h-index 5.</w:t>
      </w:r>
    </w:p>
    <w:p w14:paraId="2406C09D" w14:textId="77777777" w:rsidR="003C430E" w:rsidRDefault="006F126E">
      <w:pPr>
        <w:pBdr>
          <w:bottom w:val="single" w:sz="6" w:space="2" w:color="808080"/>
        </w:pBdr>
        <w:spacing w:before="160" w:after="75"/>
      </w:pPr>
      <w:r>
        <w:rPr>
          <w:b/>
          <w:bCs/>
          <w:spacing w:val="20"/>
          <w:sz w:val="22"/>
          <w:szCs w:val="22"/>
        </w:rPr>
        <w:t>TECHNICAL SKILLS</w:t>
      </w:r>
    </w:p>
    <w:p w14:paraId="2406C09E" w14:textId="77777777" w:rsidR="003C430E" w:rsidRDefault="006F126E">
      <w:pPr>
        <w:spacing w:after="45"/>
        <w:ind w:left="187"/>
      </w:pPr>
      <w:r>
        <w:rPr>
          <w:b/>
          <w:bCs/>
        </w:rPr>
        <w:t xml:space="preserve">Languages:  </w:t>
      </w:r>
      <w:r>
        <w:t>Python, TypeScript, SQL, C/C++, MATLAB</w:t>
      </w:r>
    </w:p>
    <w:p w14:paraId="2406C09F" w14:textId="77777777" w:rsidR="003C430E" w:rsidRDefault="006F126E">
      <w:pPr>
        <w:spacing w:after="45"/>
        <w:ind w:left="187"/>
      </w:pPr>
      <w:r>
        <w:rPr>
          <w:b/>
          <w:bCs/>
        </w:rPr>
        <w:t xml:space="preserve">ML &amp; Deep Learning:  </w:t>
      </w:r>
      <w:r>
        <w:t>PyTorch, scikit-learn, XGBoost; Transformers and RNN/LSTM for time series; reinforcement learning (PPO); Bayesian optimization; tabular foundation models (TabPFN v2, TabICL); physics-regularized networks (KAN); proper orthogonal decomposition and surrogate modeling</w:t>
      </w:r>
    </w:p>
    <w:p w14:paraId="2406C0A0" w14:textId="77777777" w:rsidR="003C430E" w:rsidRDefault="006F126E">
      <w:pPr>
        <w:spacing w:after="45"/>
        <w:ind w:left="187"/>
      </w:pPr>
      <w:r>
        <w:rPr>
          <w:b/>
          <w:bCs/>
        </w:rPr>
        <w:t xml:space="preserve">LLMs &amp; Agents:  </w:t>
      </w:r>
      <w:r>
        <w:t>Retrieval-augmented generation, agentic workflows, vector retrieval, prompt engineering</w:t>
      </w:r>
    </w:p>
    <w:p w14:paraId="2406C0A1" w14:textId="77777777" w:rsidR="003C430E" w:rsidRDefault="006F126E">
      <w:pPr>
        <w:spacing w:after="45"/>
        <w:ind w:left="187"/>
      </w:pPr>
      <w:r>
        <w:rPr>
          <w:b/>
          <w:bCs/>
        </w:rPr>
        <w:t xml:space="preserve">Robotics:  </w:t>
      </w:r>
      <w:r>
        <w:t>ROS 2, SLAM, Nav2, sensor fusion and integration (CO₂, T/RH, anemometer, LiDAR, IR camera)</w:t>
      </w:r>
    </w:p>
    <w:p w14:paraId="2406C0A2" w14:textId="77777777" w:rsidR="003C430E" w:rsidRDefault="006F126E">
      <w:pPr>
        <w:spacing w:after="45"/>
        <w:ind w:left="187"/>
      </w:pPr>
      <w:r>
        <w:rPr>
          <w:b/>
          <w:bCs/>
        </w:rPr>
        <w:t xml:space="preserve">Data &amp; Infrastructure:  </w:t>
      </w:r>
      <w:r>
        <w:t>Pandas, NumPy, Elasticsearch, SQL Server, Azure, GitHub Actions, Docker, Git, Linux, MQTT, Jupyter</w:t>
      </w:r>
    </w:p>
    <w:p w14:paraId="2406C0A3" w14:textId="77777777" w:rsidR="003C430E" w:rsidRDefault="006F126E">
      <w:pPr>
        <w:spacing w:after="45"/>
        <w:ind w:left="187"/>
      </w:pPr>
      <w:r>
        <w:rPr>
          <w:b/>
          <w:bCs/>
        </w:rPr>
        <w:t xml:space="preserve">Simulation &amp; Domain:  </w:t>
      </w:r>
      <w:r>
        <w:t>ANSYS Fluent, EnergyPlus, CFD post-processing, building energy and HVAC modeling</w:t>
      </w:r>
    </w:p>
    <w:p w14:paraId="2406C0A4" w14:textId="77777777" w:rsidR="003C430E" w:rsidRDefault="006F126E">
      <w:pPr>
        <w:pBdr>
          <w:bottom w:val="single" w:sz="6" w:space="2" w:color="808080"/>
        </w:pBdr>
        <w:spacing w:before="160" w:after="75"/>
      </w:pPr>
      <w:r>
        <w:rPr>
          <w:b/>
          <w:bCs/>
          <w:spacing w:val="20"/>
          <w:sz w:val="22"/>
          <w:szCs w:val="22"/>
        </w:rPr>
        <w:t>EXPERIENCE</w:t>
      </w:r>
    </w:p>
    <w:p w14:paraId="2406C0A5" w14:textId="77777777" w:rsidR="003C430E" w:rsidRDefault="006F126E">
      <w:pPr>
        <w:keepNext/>
        <w:keepLines/>
        <w:tabs>
          <w:tab w:val="right" w:pos="10512"/>
        </w:tabs>
        <w:spacing w:before="100" w:after="20"/>
      </w:pPr>
      <w:r>
        <w:rPr>
          <w:b/>
          <w:bCs/>
        </w:rPr>
        <w:t>Data Scientist / AI Intern</w:t>
      </w:r>
      <w:r>
        <w:t xml:space="preserve">  |  Hart Howerton, San Francisco, CA</w:t>
      </w:r>
      <w:r>
        <w:tab/>
      </w:r>
      <w:r>
        <w:rPr>
          <w:i/>
          <w:iCs/>
        </w:rPr>
        <w:t>June – August 2026</w:t>
      </w:r>
    </w:p>
    <w:p w14:paraId="2406C0A6" w14:textId="77777777" w:rsidR="003C430E" w:rsidRDefault="006F126E">
      <w:pPr>
        <w:pStyle w:val="ListParagraph"/>
        <w:keepNext/>
        <w:keepLines/>
        <w:numPr>
          <w:ilvl w:val="0"/>
          <w:numId w:val="1"/>
        </w:numPr>
        <w:spacing w:after="30"/>
        <w:ind w:left="604" w:hanging="244"/>
      </w:pPr>
      <w:r>
        <w:t>Built and deployed a live BIM model-health platform ingesting Revit authoring telemetry from BIMbeats (Elasticsearch), Guardian (SQL Server), Revit journal files, Autodesk Construction Cloud, and Airtable.</w:t>
      </w:r>
    </w:p>
    <w:p w14:paraId="2406C0A7" w14:textId="77777777" w:rsidR="003C430E" w:rsidRDefault="006F126E">
      <w:pPr>
        <w:pStyle w:val="ListParagraph"/>
        <w:keepNext/>
        <w:keepLines/>
        <w:numPr>
          <w:ilvl w:val="0"/>
          <w:numId w:val="1"/>
        </w:numPr>
        <w:spacing w:after="30"/>
        <w:ind w:left="604" w:hanging="244"/>
      </w:pPr>
      <w:r>
        <w:t>Automated the ETL on GitHub Actions on a three-hour schedule with pyRevit document-sync hooks, replacing a manual model-audit process, and served the results as a web application on Azure.</w:t>
      </w:r>
    </w:p>
    <w:p w14:paraId="2406C0A8" w14:textId="77777777" w:rsidR="003C430E" w:rsidRDefault="006F126E">
      <w:pPr>
        <w:pStyle w:val="ListParagraph"/>
        <w:keepNext/>
        <w:keepLines/>
        <w:numPr>
          <w:ilvl w:val="0"/>
          <w:numId w:val="1"/>
        </w:numPr>
        <w:spacing w:after="30"/>
        <w:ind w:left="604" w:hanging="244"/>
      </w:pPr>
      <w:r>
        <w:t>Benchmarked seven walk-forward forecasting methods, including tabular foundation models (TabICL, TabPFN v2), to predict which projects would breach model-health thresholds; the best model reached 0.245 PR-AUC against a 0.054 baseline, a 4.5× lift, validated across 871 project-months.</w:t>
      </w:r>
    </w:p>
    <w:p w14:paraId="2406C0A9" w14:textId="77777777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>Built a retrieval-augmented generation layer delivering weekly personalized Revit training to modelers, plus a digest flagging at-risk projects to the design-technology team.</w:t>
      </w:r>
    </w:p>
    <w:p w14:paraId="2406C0AA" w14:textId="77777777" w:rsidR="003C430E" w:rsidRDefault="006F126E">
      <w:pPr>
        <w:keepNext/>
        <w:keepLines/>
        <w:tabs>
          <w:tab w:val="right" w:pos="10512"/>
        </w:tabs>
        <w:spacing w:before="100" w:after="20"/>
      </w:pPr>
      <w:r>
        <w:rPr>
          <w:b/>
          <w:bCs/>
        </w:rPr>
        <w:t>Graduate Research Assistant</w:t>
      </w:r>
      <w:r>
        <w:t xml:space="preserve">  |  Louisiana State University</w:t>
      </w:r>
      <w:r>
        <w:tab/>
      </w:r>
      <w:r>
        <w:rPr>
          <w:i/>
          <w:iCs/>
        </w:rPr>
        <w:t>2023 – Present</w:t>
      </w:r>
    </w:p>
    <w:p w14:paraId="2406C0AB" w14:textId="77777777" w:rsidR="003C430E" w:rsidRDefault="006F126E">
      <w:pPr>
        <w:keepNext/>
        <w:keepLines/>
        <w:spacing w:before="75" w:after="20"/>
        <w:ind w:left="187"/>
      </w:pPr>
      <w:r>
        <w:rPr>
          <w:b/>
          <w:bCs/>
          <w:i/>
          <w:iCs/>
        </w:rPr>
        <w:t>Deep Reinforcement Learning for Real-Time Simulation Calibration</w:t>
      </w:r>
    </w:p>
    <w:p w14:paraId="2406C0AC" w14:textId="77777777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>Trained a PPO agent to tune simulation boundary conditions against live sensor streams from an instrumented chamber, cutting manual calibration from hours to minutes per case and reducing velocity-field error versus a hand-tuned baseline (ASHRAE Transactions, 2026).</w:t>
      </w:r>
    </w:p>
    <w:p w14:paraId="2406C0AD" w14:textId="77777777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>Designed an RL ventilation-control policy over a joint thermal-comfort and energy reward, reducing energy use relative to rule-based control at equal occupant comfort (Computing in Civil Engineering, 2025).</w:t>
      </w:r>
    </w:p>
    <w:p w14:paraId="2406C0AE" w14:textId="23E2EB17" w:rsidR="003C430E" w:rsidRDefault="00E178D0">
      <w:pPr>
        <w:keepNext/>
        <w:keepLines/>
        <w:spacing w:before="75" w:after="20"/>
        <w:ind w:left="187"/>
      </w:pPr>
      <w:r w:rsidRPr="00E178D0">
        <w:rPr>
          <w:b/>
          <w:bCs/>
          <w:i/>
          <w:iCs/>
        </w:rPr>
        <w:t>Active Learning and Bayesian Optimization for Sensor Placement &amp; Data Collection</w:t>
      </w:r>
    </w:p>
    <w:p w14:paraId="63E61ADD" w14:textId="39766ACC" w:rsidR="00E178D0" w:rsidRDefault="00E178D0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 w:rsidRPr="00E178D0">
        <w:t>Built an uncertainty-quantification loop that actively selects next-best measurement locations from a mobile sensing platform, replacing fixed-grid sampling and reducing the number of measurements needed per zone (E3S Web of Conferences, 2026).</w:t>
      </w:r>
    </w:p>
    <w:p w14:paraId="2406C0AF" w14:textId="5361A43A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>Built a custom ROS 2 mobile robot logging CO₂, temperature, RH, and airflow with hardware time synchronization, SLAM mapping, and Nav2 waypoint navigation, producing spatially registered datasets across multiple indoor zones.</w:t>
      </w:r>
    </w:p>
    <w:p w14:paraId="2406C0B1" w14:textId="77777777" w:rsidR="003C430E" w:rsidRDefault="006F126E">
      <w:pPr>
        <w:keepNext/>
        <w:keepLines/>
        <w:spacing w:before="75" w:after="20"/>
        <w:ind w:left="187"/>
      </w:pPr>
      <w:r>
        <w:rPr>
          <w:b/>
          <w:bCs/>
          <w:i/>
          <w:iCs/>
        </w:rPr>
        <w:t>Physics-Informed and Sequence Models for Spatiotemporal Prediction</w:t>
      </w:r>
    </w:p>
    <w:p w14:paraId="2406C0B2" w14:textId="6C34861B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 xml:space="preserve">Trained Transformer and </w:t>
      </w:r>
      <w:r w:rsidR="009076C5">
        <w:t>BiLSTM</w:t>
      </w:r>
      <w:r>
        <w:t xml:space="preserve"> models for multi-step forecasting of indoor environmental time series, fine-tuned</w:t>
      </w:r>
      <w:r w:rsidR="00D12776">
        <w:t xml:space="preserve"> using Transformer </w:t>
      </w:r>
      <w:r w:rsidR="00AB3BC6">
        <w:t>A</w:t>
      </w:r>
      <w:r w:rsidR="00D12776">
        <w:t>daptor</w:t>
      </w:r>
      <w:r>
        <w:t xml:space="preserve"> on local chamber experiments and validated against measured hold-out data.</w:t>
      </w:r>
    </w:p>
    <w:p w14:paraId="2406C0B3" w14:textId="77777777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>Developed physics-regularized Kolmogorov–Arnold and reduced-order surrogates predicting full concentration fields in real time, cutting per-configuration evaluation from 55 to 15 minutes (ASHRAE Transactions, 2026; E3S Web of Conferences, 2026).</w:t>
      </w:r>
    </w:p>
    <w:p w14:paraId="2406C0B4" w14:textId="77777777" w:rsidR="003C430E" w:rsidRDefault="006F126E">
      <w:pPr>
        <w:keepNext/>
        <w:keepLines/>
        <w:spacing w:before="75" w:after="20"/>
        <w:ind w:left="187"/>
      </w:pPr>
      <w:r>
        <w:rPr>
          <w:b/>
          <w:bCs/>
          <w:i/>
          <w:iCs/>
        </w:rPr>
        <w:t>Combinatorial Bayesian Optimization and Multimodal Comfort Modeling</w:t>
      </w:r>
    </w:p>
    <w:p w14:paraId="2406C0B5" w14:textId="77777777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>Applied combinatorial Bayesian optimization over a mesh-sensing network to place chamber air purifiers, finding a near-optimal configuration in a small fraction of the evaluations required for exhaustive search (E3S Web of Conferences, 2026).</w:t>
      </w:r>
    </w:p>
    <w:p w14:paraId="2406C0B6" w14:textId="77777777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>Trained models predicting individual thermal comfort from IR imaging and wearable sensor streams, trained and evaluated on measured participant data (REHVA HVAC World Congress, 2025).</w:t>
      </w:r>
    </w:p>
    <w:p w14:paraId="2406C0B7" w14:textId="77777777" w:rsidR="003C430E" w:rsidRDefault="006F126E">
      <w:pPr>
        <w:keepNext/>
        <w:keepLines/>
        <w:tabs>
          <w:tab w:val="right" w:pos="10512"/>
        </w:tabs>
        <w:spacing w:before="100" w:after="20"/>
      </w:pPr>
      <w:r>
        <w:rPr>
          <w:b/>
          <w:bCs/>
        </w:rPr>
        <w:lastRenderedPageBreak/>
        <w:t>Lecturer</w:t>
      </w:r>
      <w:r>
        <w:t xml:space="preserve">  |  Various universities, Iran</w:t>
      </w:r>
      <w:r>
        <w:tab/>
      </w:r>
      <w:r>
        <w:rPr>
          <w:i/>
          <w:iCs/>
        </w:rPr>
        <w:t>2018 – Present</w:t>
      </w:r>
    </w:p>
    <w:p w14:paraId="2406C0B8" w14:textId="77777777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>Delivered 30+ technical sessions across multiple institutions.</w:t>
      </w:r>
    </w:p>
    <w:p w14:paraId="2406C0B9" w14:textId="77777777" w:rsidR="003C430E" w:rsidRDefault="006F126E">
      <w:pPr>
        <w:pBdr>
          <w:bottom w:val="single" w:sz="6" w:space="2" w:color="808080"/>
        </w:pBdr>
        <w:spacing w:before="160" w:after="75"/>
      </w:pPr>
      <w:r>
        <w:rPr>
          <w:b/>
          <w:bCs/>
          <w:spacing w:val="20"/>
          <w:sz w:val="22"/>
          <w:szCs w:val="22"/>
        </w:rPr>
        <w:t>EDUCATION</w:t>
      </w:r>
    </w:p>
    <w:p w14:paraId="2406C0BA" w14:textId="4086B683" w:rsidR="003C430E" w:rsidRDefault="006F126E">
      <w:pPr>
        <w:keepNext/>
        <w:keepLines/>
        <w:tabs>
          <w:tab w:val="right" w:pos="10512"/>
        </w:tabs>
        <w:spacing w:before="100" w:after="20"/>
      </w:pPr>
      <w:r>
        <w:rPr>
          <w:b/>
          <w:bCs/>
        </w:rPr>
        <w:t>Ph.D.</w:t>
      </w:r>
      <w:r w:rsidR="00215C41">
        <w:rPr>
          <w:b/>
          <w:bCs/>
        </w:rPr>
        <w:t xml:space="preserve"> Candidate</w:t>
      </w:r>
      <w:r>
        <w:rPr>
          <w:b/>
          <w:bCs/>
        </w:rPr>
        <w:t>, Construction Management</w:t>
      </w:r>
      <w:r>
        <w:t xml:space="preserve">  |  Louisiana State University</w:t>
      </w:r>
      <w:r>
        <w:tab/>
      </w:r>
      <w:r>
        <w:rPr>
          <w:i/>
          <w:iCs/>
        </w:rPr>
        <w:t>2023 – Present</w:t>
      </w:r>
    </w:p>
    <w:p w14:paraId="2406C0BB" w14:textId="1585D8C6" w:rsidR="003C430E" w:rsidRDefault="006F126E">
      <w:pPr>
        <w:spacing w:after="30"/>
        <w:ind w:left="187"/>
      </w:pPr>
      <w:r>
        <w:rPr>
          <w:i/>
          <w:iCs/>
        </w:rPr>
        <w:t xml:space="preserve">Research area: </w:t>
      </w:r>
      <w:r w:rsidR="0026233A">
        <w:rPr>
          <w:i/>
          <w:iCs/>
        </w:rPr>
        <w:t>D</w:t>
      </w:r>
      <w:r>
        <w:rPr>
          <w:i/>
          <w:iCs/>
        </w:rPr>
        <w:t xml:space="preserve">eep </w:t>
      </w:r>
      <w:r w:rsidR="0026233A">
        <w:rPr>
          <w:i/>
          <w:iCs/>
        </w:rPr>
        <w:t>R</w:t>
      </w:r>
      <w:r>
        <w:rPr>
          <w:i/>
          <w:iCs/>
        </w:rPr>
        <w:t xml:space="preserve">einforcement </w:t>
      </w:r>
      <w:r w:rsidR="0026233A">
        <w:rPr>
          <w:i/>
          <w:iCs/>
        </w:rPr>
        <w:t>L</w:t>
      </w:r>
      <w:r>
        <w:rPr>
          <w:i/>
          <w:iCs/>
        </w:rPr>
        <w:t xml:space="preserve">earning </w:t>
      </w:r>
      <w:r w:rsidR="00982C2F">
        <w:rPr>
          <w:i/>
          <w:iCs/>
        </w:rPr>
        <w:t>and DNN</w:t>
      </w:r>
      <w:r w:rsidR="00982C2F" w:rsidRPr="00982C2F">
        <w:rPr>
          <w:i/>
          <w:iCs/>
        </w:rPr>
        <w:t xml:space="preserve"> </w:t>
      </w:r>
      <w:r w:rsidR="00982C2F">
        <w:rPr>
          <w:i/>
          <w:iCs/>
        </w:rPr>
        <w:t xml:space="preserve">integration </w:t>
      </w:r>
      <w:r w:rsidR="00982C2F" w:rsidRPr="00982C2F">
        <w:rPr>
          <w:i/>
          <w:iCs/>
        </w:rPr>
        <w:t>with EBM to predict indoor physical fields in real time</w:t>
      </w:r>
      <w:r>
        <w:rPr>
          <w:i/>
          <w:iCs/>
        </w:rPr>
        <w:t>.</w:t>
      </w:r>
    </w:p>
    <w:p w14:paraId="2406C0BC" w14:textId="472D4AA7" w:rsidR="003C430E" w:rsidRDefault="006F126E">
      <w:pPr>
        <w:spacing w:after="30"/>
        <w:ind w:left="187"/>
      </w:pPr>
      <w:r>
        <w:t xml:space="preserve">Coursework: </w:t>
      </w:r>
      <w:r w:rsidR="00982C2F">
        <w:t>DL</w:t>
      </w:r>
      <w:r>
        <w:t>,</w:t>
      </w:r>
      <w:r w:rsidR="00982C2F">
        <w:t xml:space="preserve"> ML,</w:t>
      </w:r>
      <w:r>
        <w:t xml:space="preserve"> </w:t>
      </w:r>
      <w:r w:rsidR="00982C2F">
        <w:t>RL</w:t>
      </w:r>
      <w:r>
        <w:t xml:space="preserve">, </w:t>
      </w:r>
      <w:r w:rsidR="00982C2F" w:rsidRPr="00982C2F">
        <w:t>Bayesian optimization</w:t>
      </w:r>
      <w:r>
        <w:t xml:space="preserve">, </w:t>
      </w:r>
      <w:r w:rsidR="00982C2F">
        <w:t>LLMs, Agentic AI</w:t>
      </w:r>
      <w:r>
        <w:t>.</w:t>
      </w:r>
    </w:p>
    <w:p w14:paraId="2406C0BD" w14:textId="77777777" w:rsidR="003C430E" w:rsidRDefault="006F126E">
      <w:pPr>
        <w:keepNext/>
        <w:keepLines/>
        <w:tabs>
          <w:tab w:val="right" w:pos="10512"/>
        </w:tabs>
        <w:spacing w:before="100" w:after="20"/>
      </w:pPr>
      <w:r>
        <w:rPr>
          <w:b/>
          <w:bCs/>
        </w:rPr>
        <w:t>M.S., Computer Science</w:t>
      </w:r>
      <w:r>
        <w:t xml:space="preserve">  |  Louisiana State University</w:t>
      </w:r>
      <w:r>
        <w:tab/>
      </w:r>
      <w:r>
        <w:rPr>
          <w:i/>
          <w:iCs/>
        </w:rPr>
        <w:t>2024 – 2026</w:t>
      </w:r>
    </w:p>
    <w:p w14:paraId="2406C0BE" w14:textId="708772A1" w:rsidR="003C430E" w:rsidRDefault="006F126E">
      <w:pPr>
        <w:spacing w:after="30"/>
        <w:ind w:left="187"/>
      </w:pPr>
      <w:r>
        <w:rPr>
          <w:i/>
          <w:iCs/>
        </w:rPr>
        <w:t xml:space="preserve">Thesis: </w:t>
      </w:r>
      <w:r w:rsidR="006B1E90" w:rsidRPr="006B1E90">
        <w:rPr>
          <w:i/>
          <w:iCs/>
        </w:rPr>
        <w:t>Transfer Learning with a Transformer Adapter for Personalized Thermal Comfort Prediction Using Sensors</w:t>
      </w:r>
      <w:r>
        <w:rPr>
          <w:i/>
          <w:iCs/>
        </w:rPr>
        <w:t>.</w:t>
      </w:r>
    </w:p>
    <w:p w14:paraId="2406C0BF" w14:textId="77777777" w:rsidR="003C430E" w:rsidRDefault="006F126E">
      <w:pPr>
        <w:spacing w:after="30"/>
        <w:ind w:left="187"/>
      </w:pPr>
      <w:r>
        <w:t>Coursework: Artificial Intelligence, Machine Learning, Deep Learning, Agentic AI, Large Language Models (RAG).</w:t>
      </w:r>
    </w:p>
    <w:p w14:paraId="2406C0C0" w14:textId="77777777" w:rsidR="003C430E" w:rsidRDefault="006F126E">
      <w:pPr>
        <w:keepNext/>
        <w:keepLines/>
        <w:tabs>
          <w:tab w:val="right" w:pos="10512"/>
        </w:tabs>
        <w:spacing w:before="100" w:after="20"/>
      </w:pPr>
      <w:r>
        <w:rPr>
          <w:b/>
          <w:bCs/>
        </w:rPr>
        <w:t>M.S., Architectural Engineering</w:t>
      </w:r>
      <w:r>
        <w:t xml:space="preserve">  |  Iran University of Science and Technology, Tehran, Iran</w:t>
      </w:r>
      <w:r>
        <w:tab/>
      </w:r>
      <w:r>
        <w:rPr>
          <w:i/>
          <w:iCs/>
        </w:rPr>
        <w:t>2017 – 2020</w:t>
      </w:r>
    </w:p>
    <w:p w14:paraId="2406C0C1" w14:textId="77777777" w:rsidR="003C430E" w:rsidRDefault="006F126E">
      <w:pPr>
        <w:keepNext/>
        <w:keepLines/>
        <w:tabs>
          <w:tab w:val="right" w:pos="10512"/>
        </w:tabs>
        <w:spacing w:before="100" w:after="20"/>
      </w:pPr>
      <w:r>
        <w:rPr>
          <w:b/>
          <w:bCs/>
        </w:rPr>
        <w:t>B.S., Architectural Engineering</w:t>
      </w:r>
      <w:r>
        <w:t xml:space="preserve">  |  Malayer University, Hamadan, Iran</w:t>
      </w:r>
      <w:r>
        <w:tab/>
      </w:r>
      <w:r>
        <w:rPr>
          <w:i/>
          <w:iCs/>
        </w:rPr>
        <w:t>2013 – 2017</w:t>
      </w:r>
    </w:p>
    <w:p w14:paraId="2406C0C2" w14:textId="77777777" w:rsidR="003C430E" w:rsidRDefault="006F126E">
      <w:pPr>
        <w:pBdr>
          <w:bottom w:val="single" w:sz="6" w:space="2" w:color="808080"/>
        </w:pBdr>
        <w:spacing w:before="160" w:after="75"/>
      </w:pPr>
      <w:r>
        <w:rPr>
          <w:b/>
          <w:bCs/>
          <w:spacing w:val="20"/>
          <w:sz w:val="22"/>
          <w:szCs w:val="22"/>
        </w:rPr>
        <w:t>SELECTED PUBLICATIONS</w:t>
      </w:r>
    </w:p>
    <w:p w14:paraId="2406C0C3" w14:textId="4BBADA5B" w:rsidR="003C430E" w:rsidRDefault="006F126E">
      <w:pPr>
        <w:spacing w:after="30"/>
        <w:ind w:left="187"/>
      </w:pPr>
      <w:r>
        <w:rPr>
          <w:i/>
          <w:iCs/>
        </w:rPr>
        <w:t>9 of 35 indexed publications; 1</w:t>
      </w:r>
      <w:r w:rsidR="00DD5DCF">
        <w:rPr>
          <w:i/>
          <w:iCs/>
        </w:rPr>
        <w:t>17</w:t>
      </w:r>
      <w:r>
        <w:rPr>
          <w:i/>
          <w:iCs/>
        </w:rPr>
        <w:t xml:space="preserve"> citations, h-index 5. Full list: </w:t>
      </w:r>
      <w:hyperlink r:id="rId10" w:history="1">
        <w:r w:rsidR="003C430E">
          <w:rPr>
            <w:color w:val="1F4E79"/>
            <w:u w:val="single"/>
          </w:rPr>
          <w:t>Google Scholar</w:t>
        </w:r>
      </w:hyperlink>
    </w:p>
    <w:p w14:paraId="2406C0C4" w14:textId="77777777" w:rsidR="003C430E" w:rsidRDefault="006F126E">
      <w:pPr>
        <w:keepNext/>
        <w:spacing w:before="90" w:after="40"/>
        <w:ind w:left="187"/>
      </w:pPr>
      <w:r>
        <w:rPr>
          <w:b/>
          <w:bCs/>
        </w:rPr>
        <w:t>Machine Learning, Reinforcement Learning &amp; Autonomous Systems</w:t>
      </w:r>
    </w:p>
    <w:p w14:paraId="2406C0C5" w14:textId="77777777" w:rsidR="003C430E" w:rsidRDefault="006F126E">
      <w:pPr>
        <w:pStyle w:val="ListParagraph"/>
        <w:keepLines/>
        <w:numPr>
          <w:ilvl w:val="0"/>
          <w:numId w:val="1"/>
        </w:numPr>
        <w:spacing w:after="45"/>
        <w:ind w:left="604" w:hanging="244"/>
      </w:pPr>
      <w:r>
        <w:rPr>
          <w:b/>
          <w:bCs/>
        </w:rPr>
        <w:t>Chahardoli, S.</w:t>
      </w:r>
      <w:r>
        <w:t xml:space="preserve">, Lesan, M., Sarker, A., Navazani, M., &amp; Bhattacharya, A. (2026). Real-time CFD model calibration of an environmental chamber using deep reinforcement learning. </w:t>
      </w:r>
      <w:r>
        <w:rPr>
          <w:i/>
          <w:iCs/>
        </w:rPr>
        <w:t>ASHRAE Transactions</w:t>
      </w:r>
      <w:r>
        <w:t>, 132, 1233–1240.</w:t>
      </w:r>
    </w:p>
    <w:p w14:paraId="2406C0C6" w14:textId="77777777" w:rsidR="003C430E" w:rsidRDefault="006F126E">
      <w:pPr>
        <w:pStyle w:val="ListParagraph"/>
        <w:keepLines/>
        <w:numPr>
          <w:ilvl w:val="0"/>
          <w:numId w:val="1"/>
        </w:numPr>
        <w:spacing w:after="45"/>
        <w:ind w:left="604" w:hanging="244"/>
      </w:pPr>
      <w:r>
        <w:rPr>
          <w:b/>
          <w:bCs/>
        </w:rPr>
        <w:t>Chahardoli, S.</w:t>
      </w:r>
      <w:r>
        <w:t xml:space="preserve">, Lesan, M., &amp; Bhattacharya, A. (2025). A reinforcement learning-based ventilation strategy for occupant-centric thermal comfort and energy efficiency. </w:t>
      </w:r>
      <w:r>
        <w:rPr>
          <w:i/>
          <w:iCs/>
        </w:rPr>
        <w:t>Computing in Civil Engineering 2025</w:t>
      </w:r>
      <w:r>
        <w:t>.</w:t>
      </w:r>
    </w:p>
    <w:p w14:paraId="2406C0C7" w14:textId="77777777" w:rsidR="003C430E" w:rsidRDefault="006F126E">
      <w:pPr>
        <w:pStyle w:val="ListParagraph"/>
        <w:keepLines/>
        <w:numPr>
          <w:ilvl w:val="0"/>
          <w:numId w:val="1"/>
        </w:numPr>
        <w:spacing w:after="45"/>
        <w:ind w:left="604" w:hanging="244"/>
      </w:pPr>
      <w:r>
        <w:t xml:space="preserve">Sarker, A., Lesan, M., </w:t>
      </w:r>
      <w:r>
        <w:rPr>
          <w:b/>
          <w:bCs/>
        </w:rPr>
        <w:t>Chahardoli, S.</w:t>
      </w:r>
      <w:r>
        <w:t xml:space="preserve">, &amp; Bhattacharya, A. (2026). Real-time indoor CO₂ distribution prediction using CFD and a physics-regularized Kolmogorov–Arnold network. </w:t>
      </w:r>
      <w:r>
        <w:rPr>
          <w:i/>
          <w:iCs/>
        </w:rPr>
        <w:t>E3S Web of Conferences</w:t>
      </w:r>
      <w:r>
        <w:t>, 716, 01039.</w:t>
      </w:r>
    </w:p>
    <w:p w14:paraId="2406C0C8" w14:textId="77777777" w:rsidR="003C430E" w:rsidRDefault="006F126E">
      <w:pPr>
        <w:pStyle w:val="ListParagraph"/>
        <w:keepLines/>
        <w:numPr>
          <w:ilvl w:val="0"/>
          <w:numId w:val="1"/>
        </w:numPr>
        <w:spacing w:after="45"/>
        <w:ind w:left="604" w:hanging="244"/>
      </w:pPr>
      <w:r>
        <w:rPr>
          <w:b/>
          <w:bCs/>
        </w:rPr>
        <w:t>Chahardoli, S.</w:t>
      </w:r>
      <w:r>
        <w:t xml:space="preserve">, Sarker, A., Lesan, M., Xiao, Y., Johannsen, A. Z., &amp; Bhattacharya, A. (2026). SIMOC-inspired mesh sensing and combinatorial Bayesian optimization of chamber air-purifier placement. </w:t>
      </w:r>
      <w:r>
        <w:rPr>
          <w:i/>
          <w:iCs/>
        </w:rPr>
        <w:t>E3S Web of Conferences</w:t>
      </w:r>
      <w:r>
        <w:t>, 716, 01047.</w:t>
      </w:r>
    </w:p>
    <w:p w14:paraId="2406C0C9" w14:textId="77777777" w:rsidR="003C430E" w:rsidRDefault="006F126E">
      <w:pPr>
        <w:pStyle w:val="ListParagraph"/>
        <w:keepLines/>
        <w:numPr>
          <w:ilvl w:val="0"/>
          <w:numId w:val="1"/>
        </w:numPr>
        <w:spacing w:after="45"/>
        <w:ind w:left="604" w:hanging="244"/>
      </w:pPr>
      <w:r>
        <w:t xml:space="preserve">Xiao, Y., </w:t>
      </w:r>
      <w:r>
        <w:rPr>
          <w:b/>
          <w:bCs/>
        </w:rPr>
        <w:t>Chahardoli, S.</w:t>
      </w:r>
      <w:r>
        <w:t xml:space="preserve">, Lesan, M., Sarker, A., Johannsen, A. Z., &amp; Bhattacharya, A. (2026). Optimizing ventilation inlet and outlet configurations using a UQ-informed robotic sensing platform. </w:t>
      </w:r>
      <w:r>
        <w:rPr>
          <w:i/>
          <w:iCs/>
        </w:rPr>
        <w:t>E3S Web of Conferences</w:t>
      </w:r>
      <w:r>
        <w:t>, 716, 01049.</w:t>
      </w:r>
    </w:p>
    <w:p w14:paraId="2406C0CA" w14:textId="77777777" w:rsidR="003C430E" w:rsidRDefault="006F126E">
      <w:pPr>
        <w:pStyle w:val="ListParagraph"/>
        <w:keepLines/>
        <w:numPr>
          <w:ilvl w:val="0"/>
          <w:numId w:val="1"/>
        </w:numPr>
        <w:spacing w:after="45"/>
        <w:ind w:left="604" w:hanging="244"/>
      </w:pPr>
      <w:r>
        <w:rPr>
          <w:b/>
          <w:bCs/>
        </w:rPr>
        <w:t>Chahardoli, S.</w:t>
      </w:r>
      <w:r>
        <w:t xml:space="preserve">, Zhu, Y., &amp; Bhattacharya, A. (2025). Data-driven prediction of thermal comfort using IR imaging and wearable sensor data. </w:t>
      </w:r>
      <w:r>
        <w:rPr>
          <w:i/>
          <w:iCs/>
        </w:rPr>
        <w:t>REHVA HVAC World Congress</w:t>
      </w:r>
      <w:r>
        <w:t xml:space="preserve">, 530–540. </w:t>
      </w:r>
      <w:r>
        <w:rPr>
          <w:b/>
          <w:bCs/>
        </w:rPr>
        <w:t>[1 citation]</w:t>
      </w:r>
    </w:p>
    <w:p w14:paraId="2406C0CB" w14:textId="77777777" w:rsidR="003C430E" w:rsidRDefault="006F126E">
      <w:pPr>
        <w:pStyle w:val="ListParagraph"/>
        <w:keepLines/>
        <w:numPr>
          <w:ilvl w:val="0"/>
          <w:numId w:val="1"/>
        </w:numPr>
        <w:spacing w:after="45"/>
        <w:ind w:left="604" w:hanging="244"/>
      </w:pPr>
      <w:r>
        <w:rPr>
          <w:b/>
          <w:bCs/>
        </w:rPr>
        <w:t>Chahardoli, S.</w:t>
      </w:r>
      <w:r>
        <w:t xml:space="preserve">, Mousavi, E., &amp; Bhattacharya, A. Indoor airflow patterns for random occupant movement prediction using an event-based approach. </w:t>
      </w:r>
      <w:r>
        <w:rPr>
          <w:i/>
          <w:iCs/>
        </w:rPr>
        <w:t>SSRN preprint 6847975</w:t>
      </w:r>
      <w:r>
        <w:t>.</w:t>
      </w:r>
    </w:p>
    <w:p w14:paraId="2406C0CC" w14:textId="77777777" w:rsidR="003C430E" w:rsidRDefault="006F126E">
      <w:pPr>
        <w:keepNext/>
        <w:spacing w:before="90" w:after="40"/>
        <w:ind w:left="187"/>
      </w:pPr>
      <w:r>
        <w:rPr>
          <w:b/>
          <w:bCs/>
        </w:rPr>
        <w:t>Selected Journal Articles</w:t>
      </w:r>
    </w:p>
    <w:p w14:paraId="2406C0CD" w14:textId="77777777" w:rsidR="003C430E" w:rsidRDefault="006F126E">
      <w:pPr>
        <w:pStyle w:val="ListParagraph"/>
        <w:keepLines/>
        <w:numPr>
          <w:ilvl w:val="0"/>
          <w:numId w:val="1"/>
        </w:numPr>
        <w:spacing w:after="45"/>
        <w:ind w:left="604" w:hanging="244"/>
      </w:pPr>
      <w:r>
        <w:rPr>
          <w:b/>
          <w:bCs/>
        </w:rPr>
        <w:t>Chahardoli, S.</w:t>
      </w:r>
      <w:r>
        <w:t xml:space="preserve">, Sedghikhanshir, A., Chen, Y., Zhu, Y., &amp; Bhattacharya, A. (2026). Experimental and numerical analysis of evaluating the cooling potential of a green wall in a controlled chamber. </w:t>
      </w:r>
      <w:r>
        <w:rPr>
          <w:i/>
          <w:iCs/>
        </w:rPr>
        <w:t>Building and Environment</w:t>
      </w:r>
      <w:r>
        <w:t xml:space="preserve">, art. 115119. </w:t>
      </w:r>
      <w:r>
        <w:rPr>
          <w:b/>
          <w:bCs/>
        </w:rPr>
        <w:t>[Q1]</w:t>
      </w:r>
    </w:p>
    <w:p w14:paraId="2406C0CE" w14:textId="77777777" w:rsidR="003C430E" w:rsidRDefault="006F126E">
      <w:pPr>
        <w:pStyle w:val="ListParagraph"/>
        <w:keepLines/>
        <w:numPr>
          <w:ilvl w:val="0"/>
          <w:numId w:val="1"/>
        </w:numPr>
        <w:spacing w:after="45"/>
        <w:ind w:left="604" w:hanging="244"/>
      </w:pPr>
      <w:r>
        <w:rPr>
          <w:b/>
          <w:bCs/>
        </w:rPr>
        <w:t>Chahardoli, S.</w:t>
      </w:r>
      <w:r>
        <w:t xml:space="preserve">, Khakzand, M., Faizi, M., &amp; Siavashi, M. (2022). Numerical analysis of the effect of roof types and porch on particle dispersion and deposition around a low-rise building. </w:t>
      </w:r>
      <w:r>
        <w:rPr>
          <w:i/>
          <w:iCs/>
        </w:rPr>
        <w:t>Journal of Building Engineering</w:t>
      </w:r>
      <w:r>
        <w:t xml:space="preserve">, 53, 104533. </w:t>
      </w:r>
      <w:r>
        <w:rPr>
          <w:b/>
          <w:bCs/>
        </w:rPr>
        <w:t>[Q1 · 28 citations]</w:t>
      </w:r>
    </w:p>
    <w:p w14:paraId="2406C0CF" w14:textId="77777777" w:rsidR="003C430E" w:rsidRDefault="006F126E">
      <w:pPr>
        <w:pBdr>
          <w:bottom w:val="single" w:sz="6" w:space="2" w:color="808080"/>
        </w:pBdr>
        <w:spacing w:before="160" w:after="75"/>
      </w:pPr>
      <w:r>
        <w:rPr>
          <w:b/>
          <w:bCs/>
          <w:spacing w:val="20"/>
          <w:sz w:val="22"/>
          <w:szCs w:val="22"/>
        </w:rPr>
        <w:t>HONORS &amp; AWARDS</w:t>
      </w:r>
    </w:p>
    <w:p w14:paraId="2406C0D0" w14:textId="77777777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>Scholarship award, IAQVEC Conference 2026, Los Angeles.</w:t>
      </w:r>
    </w:p>
    <w:p w14:paraId="2406C0D1" w14:textId="77777777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>2nd place, poster presentation, Department of Construction Management, Louisiana State University, 2025.</w:t>
      </w:r>
    </w:p>
    <w:p w14:paraId="2406C0D2" w14:textId="77777777" w:rsidR="003C430E" w:rsidRDefault="006F126E">
      <w:pPr>
        <w:pStyle w:val="ListParagraph"/>
        <w:keepLines/>
        <w:numPr>
          <w:ilvl w:val="0"/>
          <w:numId w:val="1"/>
        </w:numPr>
        <w:spacing w:after="30"/>
        <w:ind w:left="604" w:hanging="244"/>
      </w:pPr>
      <w:r>
        <w:t>Full tuition waiver, Iran University of Science and Technology; ranked top 0.25% nationally in the Iranian Graduate University Entrance Exam.</w:t>
      </w:r>
    </w:p>
    <w:sectPr w:rsidR="003C430E">
      <w:pgSz w:w="12240" w:h="15840"/>
      <w:pgMar w:top="720" w:right="863" w:bottom="720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640AE"/>
    <w:multiLevelType w:val="hybridMultilevel"/>
    <w:tmpl w:val="36107A06"/>
    <w:lvl w:ilvl="0" w:tplc="B4581842">
      <w:start w:val="1"/>
      <w:numFmt w:val="bullet"/>
      <w:lvlText w:val="●"/>
      <w:lvlJc w:val="left"/>
      <w:pPr>
        <w:ind w:left="720" w:hanging="360"/>
      </w:pPr>
    </w:lvl>
    <w:lvl w:ilvl="1" w:tplc="E57A2F2C">
      <w:start w:val="1"/>
      <w:numFmt w:val="bullet"/>
      <w:lvlText w:val="○"/>
      <w:lvlJc w:val="left"/>
      <w:pPr>
        <w:ind w:left="1440" w:hanging="360"/>
      </w:pPr>
    </w:lvl>
    <w:lvl w:ilvl="2" w:tplc="2B5242C6">
      <w:start w:val="1"/>
      <w:numFmt w:val="bullet"/>
      <w:lvlText w:val="■"/>
      <w:lvlJc w:val="left"/>
      <w:pPr>
        <w:ind w:left="2160" w:hanging="360"/>
      </w:pPr>
    </w:lvl>
    <w:lvl w:ilvl="3" w:tplc="20EEB59A">
      <w:start w:val="1"/>
      <w:numFmt w:val="bullet"/>
      <w:lvlText w:val="●"/>
      <w:lvlJc w:val="left"/>
      <w:pPr>
        <w:ind w:left="2880" w:hanging="360"/>
      </w:pPr>
    </w:lvl>
    <w:lvl w:ilvl="4" w:tplc="60BC7E16">
      <w:start w:val="1"/>
      <w:numFmt w:val="bullet"/>
      <w:lvlText w:val="○"/>
      <w:lvlJc w:val="left"/>
      <w:pPr>
        <w:ind w:left="3600" w:hanging="360"/>
      </w:pPr>
    </w:lvl>
    <w:lvl w:ilvl="5" w:tplc="728E1BBC">
      <w:start w:val="1"/>
      <w:numFmt w:val="bullet"/>
      <w:lvlText w:val="■"/>
      <w:lvlJc w:val="left"/>
      <w:pPr>
        <w:ind w:left="4320" w:hanging="360"/>
      </w:pPr>
    </w:lvl>
    <w:lvl w:ilvl="6" w:tplc="50A8A920">
      <w:start w:val="1"/>
      <w:numFmt w:val="bullet"/>
      <w:lvlText w:val="●"/>
      <w:lvlJc w:val="left"/>
      <w:pPr>
        <w:ind w:left="5040" w:hanging="360"/>
      </w:pPr>
    </w:lvl>
    <w:lvl w:ilvl="7" w:tplc="C216620C">
      <w:start w:val="1"/>
      <w:numFmt w:val="bullet"/>
      <w:lvlText w:val="●"/>
      <w:lvlJc w:val="left"/>
      <w:pPr>
        <w:ind w:left="5760" w:hanging="360"/>
      </w:pPr>
    </w:lvl>
    <w:lvl w:ilvl="8" w:tplc="D84EA3B0">
      <w:start w:val="1"/>
      <w:numFmt w:val="bullet"/>
      <w:lvlText w:val="●"/>
      <w:lvlJc w:val="left"/>
      <w:pPr>
        <w:ind w:left="6480" w:hanging="360"/>
      </w:pPr>
    </w:lvl>
  </w:abstractNum>
  <w:num w:numId="1" w16cid:durableId="1279220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30E"/>
    <w:rsid w:val="00086D34"/>
    <w:rsid w:val="001E5479"/>
    <w:rsid w:val="00215C41"/>
    <w:rsid w:val="0026233A"/>
    <w:rsid w:val="002E3FA8"/>
    <w:rsid w:val="003C430E"/>
    <w:rsid w:val="004E7A43"/>
    <w:rsid w:val="0056149D"/>
    <w:rsid w:val="00623FE9"/>
    <w:rsid w:val="00692658"/>
    <w:rsid w:val="006B1E90"/>
    <w:rsid w:val="006F126E"/>
    <w:rsid w:val="00850C62"/>
    <w:rsid w:val="008C319E"/>
    <w:rsid w:val="009076C5"/>
    <w:rsid w:val="00982C2F"/>
    <w:rsid w:val="00AB3BC6"/>
    <w:rsid w:val="00AF4770"/>
    <w:rsid w:val="00B40A4D"/>
    <w:rsid w:val="00BD5082"/>
    <w:rsid w:val="00D12776"/>
    <w:rsid w:val="00D6421A"/>
    <w:rsid w:val="00DD5DCF"/>
    <w:rsid w:val="00E12CD6"/>
    <w:rsid w:val="00E178D0"/>
    <w:rsid w:val="00E9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6C098"/>
  <w15:docId w15:val="{B97C4C04-4A26-4486-B579-72C5590E6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>
      <w:pPr>
        <w:spacing w:line="2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eidchahardoli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eid-chahardoli-278401173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eidch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chaha1@lsu.edu" TargetMode="External"/><Relationship Id="rId10" Type="http://schemas.openxmlformats.org/officeDocument/2006/relationships/hyperlink" Target="https://scholar.google.com/citations?user=CAMi9GsAAAAJ&amp;hl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CAMi9Gs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2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Saeid Chahardoli</cp:lastModifiedBy>
  <cp:revision>20</cp:revision>
  <dcterms:created xsi:type="dcterms:W3CDTF">2026-09-23T12:59:00Z</dcterms:created>
  <dcterms:modified xsi:type="dcterms:W3CDTF">2026-10-19T12:59:00Z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4c81bb70-f004-471a-be7f-13dd501b8461</vt:lpwstr>
  </property>
</Properties>
</file>