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u0x34c6j0rw7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3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C08 - SAfeGuard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heading=h.bzrqgcg96qws" w:id="1"/>
      <w:bookmarkEnd w:id="1"/>
      <w:r w:rsidDel="00000000" w:rsidR="00000000" w:rsidRPr="00000000">
        <w:rPr>
          <w:rtl w:val="0"/>
        </w:rPr>
        <w:t xml:space="preserve">Meeting n°12</w:t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color w:val="000000"/>
        </w:rPr>
      </w:pPr>
      <w:bookmarkStart w:colFirst="0" w:colLast="0" w:name="_heading=h.vto2ddx386t" w:id="2"/>
      <w:bookmarkEnd w:id="2"/>
      <w:r w:rsidDel="00000000" w:rsidR="00000000" w:rsidRPr="00000000">
        <w:rPr>
          <w:color w:val="000000"/>
          <w:rtl w:val="0"/>
        </w:rPr>
        <w:t xml:space="preserve">27/11/2025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0" w:line="288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 xml:space="preserve">Inizio: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18:00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ab/>
        <w:tab/>
        <w:tab/>
        <w:tab/>
        <w:tab/>
        <w:t xml:space="preserve">Primary facilitator: GN, PS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 xml:space="preserve">Fine: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19:30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ab/>
        <w:tab/>
        <w:tab/>
        <w:tab/>
        <w:tab/>
        <w:t xml:space="preserve">Timekeeper: GN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 xml:space="preserve">Luogo: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Canale di Comunicazione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ab/>
        <w:t xml:space="preserve">Minute taker:  AC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</w:rPr>
      </w:pPr>
      <w:bookmarkStart w:colFirst="0" w:colLast="0" w:name="_heading=h.rmykb1qghh85" w:id="3"/>
      <w:bookmarkEnd w:id="3"/>
      <w:r w:rsidDel="00000000" w:rsidR="00000000" w:rsidRPr="00000000">
        <w:rPr>
          <w:color w:val="000000"/>
          <w:rtl w:val="0"/>
        </w:rPr>
        <w:t xml:space="preserve">1. Obiettivo</w:t>
        <w:br w:type="textWrapping"/>
      </w:r>
      <w:r w:rsidDel="00000000" w:rsidR="00000000" w:rsidRPr="00000000"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  <w:rtl w:val="0"/>
        </w:rPr>
        <w:t xml:space="preserve">Il meeting ha l’obiettivo di:</w:t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1"/>
        </w:numPr>
        <w:spacing w:after="0" w:lineRule="auto"/>
        <w:ind w:left="720" w:hanging="360"/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</w:rPr>
      </w:pPr>
      <w:bookmarkStart w:colFirst="0" w:colLast="0" w:name="_heading=h.daprljv49zhg" w:id="4"/>
      <w:bookmarkEnd w:id="4"/>
      <w:r w:rsidDel="00000000" w:rsidR="00000000" w:rsidRPr="00000000"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  <w:rtl w:val="0"/>
        </w:rPr>
        <w:t xml:space="preserve">revisionare lo stato di implementazione delle funzionalità del sistema in un unico ambiente;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1"/>
        </w:numPr>
        <w:spacing w:after="0" w:before="0" w:lineRule="auto"/>
        <w:ind w:left="720" w:hanging="360"/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</w:rPr>
      </w:pPr>
      <w:bookmarkStart w:colFirst="0" w:colLast="0" w:name="_heading=h.1hyem8m7d66a" w:id="5"/>
      <w:bookmarkEnd w:id="5"/>
      <w:r w:rsidDel="00000000" w:rsidR="00000000" w:rsidRPr="00000000"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  <w:rtl w:val="0"/>
        </w:rPr>
        <w:t xml:space="preserve">verificare eventuali criticità;</w:t>
      </w:r>
    </w:p>
    <w:p w:rsidR="00000000" w:rsidDel="00000000" w:rsidP="00000000" w:rsidRDefault="00000000" w:rsidRPr="00000000" w14:paraId="0000000F">
      <w:pPr>
        <w:pStyle w:val="Heading1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  <w:u w:val="none"/>
        </w:rPr>
      </w:pPr>
      <w:bookmarkStart w:colFirst="0" w:colLast="0" w:name="_heading=h.bpuuwqylp1es" w:id="6"/>
      <w:bookmarkEnd w:id="6"/>
      <w:r w:rsidDel="00000000" w:rsidR="00000000" w:rsidRPr="00000000"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  <w:rtl w:val="0"/>
        </w:rPr>
        <w:t xml:space="preserve">visionare le schede di valutazione;</w:t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1"/>
        </w:numPr>
        <w:spacing w:before="0" w:lineRule="auto"/>
        <w:ind w:left="720" w:hanging="360"/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</w:rPr>
      </w:pPr>
      <w:bookmarkStart w:colFirst="0" w:colLast="0" w:name="_heading=h.uug392a01vie" w:id="7"/>
      <w:bookmarkEnd w:id="7"/>
      <w:r w:rsidDel="00000000" w:rsidR="00000000" w:rsidRPr="00000000"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  <w:rtl w:val="0"/>
        </w:rPr>
        <w:t xml:space="preserve">assegnare le funzionalità successive e ridefinire i gruppi di lavoro.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heading=h.vf202te7fexh" w:id="8"/>
      <w:bookmarkEnd w:id="8"/>
      <w:r w:rsidDel="00000000" w:rsidR="00000000" w:rsidRPr="00000000">
        <w:rPr>
          <w:color w:val="000000"/>
          <w:rtl w:val="0"/>
        </w:rPr>
        <w:t xml:space="preserve">2. Comunicazioni (15 minuti)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Aggiornamenti sulla matrice di tracciabilità dei requisiti per Design Patterns e Implementazione.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(10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color w:val="000000"/>
          <w:u w:val="none"/>
        </w:rPr>
      </w:pPr>
      <w:bookmarkStart w:colFirst="0" w:colLast="0" w:name="_heading=h.bs85dmt74n0y" w:id="9"/>
      <w:bookmarkEnd w:id="9"/>
      <w:r w:rsidDel="00000000" w:rsidR="00000000" w:rsidRPr="00000000">
        <w:rPr>
          <w:color w:val="000000"/>
          <w:rtl w:val="0"/>
        </w:rPr>
        <w:t xml:space="preserve">3. Status (0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000000"/>
        </w:rPr>
      </w:pPr>
      <w:bookmarkStart w:colFirst="0" w:colLast="0" w:name="_heading=h.dzpp4f1cvhtr" w:id="10"/>
      <w:bookmarkEnd w:id="10"/>
      <w:r w:rsidDel="00000000" w:rsidR="00000000" w:rsidRPr="00000000">
        <w:rPr>
          <w:color w:val="000000"/>
          <w:rtl w:val="0"/>
        </w:rPr>
        <w:t xml:space="preserve">4. Discussione (72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before="24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Revisione dell’attuale stato di implementazione dell’applicazione (20 minuti)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before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Visualizzazione e chiarimenti sulle schede di valutazione (20 minuti)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Assegnamento successive tasks (30 minuti)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Sessione Q&amp;A;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(2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heading=h.wl0b0ctcmrln" w:id="11"/>
      <w:bookmarkEnd w:id="11"/>
      <w:r w:rsidDel="00000000" w:rsidR="00000000" w:rsidRPr="00000000">
        <w:rPr>
          <w:color w:val="000000"/>
          <w:rtl w:val="0"/>
        </w:rPr>
        <w:t xml:space="preserve">5. Wrap up (3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080" w:top="1080" w:left="1440" w:right="1440" w:header="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spacing w:line="240" w:lineRule="auto"/>
      <w:rPr>
        <w:sz w:val="14"/>
        <w:szCs w:val="1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C08_Agenda_1_KickOffMeeting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z34c2qdrcbg9" w:id="12"/>
    <w:bookmarkEnd w:id="12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3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ph7h7rkbulbq" w:id="13"/>
    <w:bookmarkEnd w:id="1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pStyle w:val="Heading2"/>
      <w:spacing w:before="0" w:line="288" w:lineRule="auto"/>
      <w:jc w:val="center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k6iuo12yu0mb" w:id="14"/>
    <w:bookmarkEnd w:id="14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1E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F.Palomba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3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it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bCs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wDCsrZ4ahtJdaqRaJxRKGZGdmQ==">CgMxLjAyDmgudTB4MzRjNmowcnc3Mg5oLmJ6cnFnY2c5NnF3czINaC52dG8yZGR4Mzg2dDIOaC5ybXlrYjFxZ2hoODUyDmguZGFwcmxqdjQ5emhnMg5oLjFoeWVtOG03ZDY2YTIOaC5icHV1d3F5bHAxZXMyDmgudXVnMzkyYTAxdmllMg5oLnZmMjAydGU3ZmV4aDIOaC5iczg1ZG10NzRuMHkyDmguZHpwcDRmMWN2aHRyMg5oLndsMGIwY3RjbXJsbjIOaC56MzRjMnFkcmNiZzkyDmgucGg3aDdya2J1bGJxMg5oLms2aXVvMTJ5dTBtYjgAciExM3p2eDg1QlN2eTcwWVJ5Y0FNb2lJS2htejh4MGE4b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