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UniSAfeguard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4"/>
          <w:szCs w:val="24"/>
          <w:rtl w:val="0"/>
        </w:rPr>
        <w:t xml:space="preserve">23/10/2025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09:15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10:15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Spazio comune tra edifici F, F2, 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.6614173228347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.6614173228347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left="708.6614173228347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PS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708.6614173228347" w:firstLine="0"/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Assenti: </w:t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Obiettivo 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L’obiettivo del meeting è discutere delle prima scadenze del progetto per quanto riguarda il prodotto, discutere dei requisiti funzionali individuati dai team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7 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88" w:lineRule="auto"/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Comunicazione sulle scadenze del progetto individuate;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(5 minuti)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88" w:lineRule="auto"/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Firme mancanti team contract.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3"/>
      <w:bookmarkEnd w:id="3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23/10/2025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27/10/2025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Opened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90"/>
        <w:gridCol w:w="1350"/>
        <w:gridCol w:w="735"/>
        <w:gridCol w:w="1620"/>
        <w:gridCol w:w="1200"/>
        <w:gridCol w:w="840"/>
        <w:tblGridChange w:id="0">
          <w:tblGrid>
            <w:gridCol w:w="1335"/>
            <w:gridCol w:w="1350"/>
            <w:gridCol w:w="1170"/>
            <w:gridCol w:w="990"/>
            <w:gridCol w:w="1350"/>
            <w:gridCol w:w="735"/>
            <w:gridCol w:w="1620"/>
            <w:gridCol w:w="1200"/>
            <w:gridCol w:w="84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45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I[1]: [Revisione dei Requisiti Funzionali]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P[1.1]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Nel corso dell’attività di revisione, i requisiti funzionali individuati dai membri del team sono stati analizzati e discussi collettivamente. A seguito di tale confronto, è stata concordata la redazione di un documento unico che raccolga e uniformi tutti i requisiti emersi, al fine di garantirne la coerenza e la tracciabilità.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I[2]: [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Assegnazione task scenari]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Durante la sessione di lavoro,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VDG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ha proposto diversi scenari applicativi, dai quali sono state derivate alcune funzionalità principali, tra cui: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la possibilità, per i soccorritori, di inviare segnalazioni di allarme;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la possibilità, per gli utenti che abbiano previamente condiviso le proprie informazioni personali, di inviare a loro volta segnalazioni di allarme.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P[2.2]: AM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ha inoltre illustrato uno scenario di autenticazione, corredato dal relativo caso d’uso;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P[2.3]: TM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ha proposto che il flusso di notifica venga gestito attraverso il soccorritore, il quale agirebbe come intermediario, trasmettendo l’allarme dall’origine fino al destinatario finale;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Garamond" w:cs="Garamond" w:eastAsia="Garamond" w:hAnsi="Garamond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P[2.4]: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I membri del team sono stati invitati a decidere autonomamente la modalità di lavoro – individuale o di gruppo – per la realizzazione degli scenari che saranno oggetto di discussione nel prossimo incontro.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I[3]: [Future compilazioni delle minute]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P[3.1]: 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 membri del team sono stati coinvolti attivamente nel processo di redazione delle minute e resi edotti della possibilità che, nei prossimi incontri, la compilazione venga affidata a rotazione ai diversi componenti del gruppo.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I[6]: [Sessione Q&amp;A]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P[4.1]: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Durante la sessione conclusiva, i membri del team hanno presentato quattro proposte di logo, scegliendo infine la terza. È stato inoltre selezionato il nome del gruppo,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“TEAM MAGMA”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e il relativo motto: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“Connessi nell’emergenza, più sicuri insieme.”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Come denominazione ufficiale dell’applicazione è stato infine scelto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“SAfeguard”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5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590"/>
        <w:gridCol w:w="1395"/>
        <w:gridCol w:w="615"/>
        <w:gridCol w:w="1380"/>
        <w:gridCol w:w="780"/>
        <w:gridCol w:w="1605"/>
        <w:gridCol w:w="720"/>
        <w:tblGridChange w:id="0">
          <w:tblGrid>
            <w:gridCol w:w="870"/>
            <w:gridCol w:w="1590"/>
            <w:gridCol w:w="1395"/>
            <w:gridCol w:w="615"/>
            <w:gridCol w:w="1380"/>
            <w:gridCol w:w="780"/>
            <w:gridCol w:w="1605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Firma del Team Contract e consegna ai PM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27/10/2025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AI[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Proposta di un nome, motto e 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Data, ora e luogo del prossimo meeting: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27/10/2025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18:30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Luogo: Canale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entury Gothic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</w:pPr>
    <w:rPr>
      <w:rFonts w:ascii="Garamond" w:cs="Garamond" w:eastAsia="Garamond" w:hAnsi="Garamond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</w:pPr>
    <w:rPr>
      <w:rFonts w:ascii="Garamond" w:cs="Garamond" w:eastAsia="Garamond" w:hAnsi="Garamond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normal" w:customStyle="1">
    <w:name w:val="normal"/>
    <w:rsid w:val="0027361B"/>
  </w:style>
  <w:style w:type="table" w:styleId="TableNormal" w:customStyle="1">
    <w:name w:val="Table Normal"/>
    <w:rsid w:val="0027361B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rsid w:val="0027361B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rsid w:val="0027361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27361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Rimandocommento">
    <w:name w:val="annotation reference"/>
    <w:basedOn w:val="Carpredefinitoparagrafo"/>
    <w:uiPriority w:val="99"/>
    <w:semiHidden w:val="1"/>
    <w:unhideWhenUsed w:val="1"/>
    <w:rsid w:val="009033E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unhideWhenUsed w:val="1"/>
    <w:rsid w:val="009033EB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 w:val="1"/>
    <w:rsid w:val="009033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 w:val="1"/>
    <w:unhideWhenUsed w:val="1"/>
    <w:rsid w:val="009033EB"/>
    <w:rPr>
      <w:b w:val="1"/>
      <w:bCs w:val="1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 w:val="1"/>
    <w:rsid w:val="009033EB"/>
    <w:rPr>
      <w:b w:val="1"/>
      <w:bCs w:val="1"/>
    </w:rPr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9033EB"/>
    <w:pPr>
      <w:spacing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9033EB"/>
    <w:rPr>
      <w:rFonts w:ascii="Tahoma" w:cs="Tahoma" w:hAnsi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 w:val="1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semiHidden w:val="1"/>
    <w:rsid w:val="00B72EC2"/>
  </w:style>
  <w:style w:type="paragraph" w:styleId="Pidipagina">
    <w:name w:val="footer"/>
    <w:basedOn w:val="Normale"/>
    <w:link w:val="Pidipagina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72EC2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3" Type="http://schemas.openxmlformats.org/officeDocument/2006/relationships/font" Target="fonts/CenturyGothic-regular.ttf"/><Relationship Id="rId12" Type="http://schemas.openxmlformats.org/officeDocument/2006/relationships/font" Target="fonts/OpenSans-boldItalic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OpenSans-regular.ttf"/><Relationship Id="rId15" Type="http://schemas.openxmlformats.org/officeDocument/2006/relationships/font" Target="fonts/CenturyGothic-italic.ttf"/><Relationship Id="rId14" Type="http://schemas.openxmlformats.org/officeDocument/2006/relationships/font" Target="fonts/CenturyGothic-bold.ttf"/><Relationship Id="rId16" Type="http://schemas.openxmlformats.org/officeDocument/2006/relationships/font" Target="fonts/CenturyGothic-boldItalic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WvNzR3AdKa6UsWXADSSpe/+KA==">CgMxLjAyCGguZ2pkZ3hzMgloLjMwajB6bGwyCWguMWZvYjl0ZTIJaC4yZXQ5MnAwMghoLnR5amN3dDgAciExcUpEU1BRU3h2QVFfZkY3WGZTaFlMSktrUDh1emhRVzI=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2016-12-11T12:44:00Z</dcterms:created>
  <dc:creator>Filomena</dc:creator>
</cp:coreProperties>
</file>