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114300" distT="114300" distL="114300" distR="114300">
            <wp:extent cx="1720658" cy="1999241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6967" r="696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0658" cy="1999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60"/>
          <w:szCs w:val="60"/>
        </w:rPr>
      </w:pPr>
      <w:r w:rsidDel="00000000" w:rsidR="00000000" w:rsidRPr="00000000">
        <w:rPr>
          <w:b w:val="1"/>
          <w:sz w:val="60"/>
          <w:szCs w:val="60"/>
          <w:rtl w:val="0"/>
        </w:rPr>
        <w:t xml:space="preserve">SAfeGuard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color w:val="674ea7"/>
          <w:sz w:val="60"/>
          <w:szCs w:val="60"/>
        </w:rPr>
      </w:pPr>
      <w:r w:rsidDel="00000000" w:rsidR="00000000" w:rsidRPr="00000000">
        <w:rPr>
          <w:rFonts w:ascii="Century Gothic" w:cs="Century Gothic" w:eastAsia="Century Gothic" w:hAnsi="Century Gothic"/>
          <w:color w:val="674ea7"/>
          <w:sz w:val="60"/>
          <w:szCs w:val="60"/>
          <w:rtl w:val="0"/>
        </w:rPr>
        <w:t xml:space="preserve">Minuta Meeting n°[5]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Open Sans SemiBold" w:cs="Open Sans SemiBold" w:eastAsia="Open Sans SemiBold" w:hAnsi="Open Sans SemiBold"/>
        </w:rPr>
      </w:pPr>
      <w:r w:rsidDel="00000000" w:rsidR="00000000" w:rsidRPr="00000000">
        <w:rPr>
          <w:rFonts w:ascii="Open Sans SemiBold" w:cs="Open Sans SemiBold" w:eastAsia="Open Sans SemiBold" w:hAnsi="Open Sans SemiBold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Open Sans SemiBold" w:cs="Open Sans SemiBold" w:eastAsia="Open Sans SemiBold" w:hAnsi="Open Sans SemiBold"/>
          <w:i w:val="1"/>
          <w:sz w:val="24"/>
          <w:szCs w:val="24"/>
          <w:rtl w:val="0"/>
        </w:rPr>
        <w:t xml:space="preserve">03/11/2025</w:t>
      </w:r>
      <w:r w:rsidDel="00000000" w:rsidR="00000000" w:rsidRPr="00000000">
        <w:rPr>
          <w:rFonts w:ascii="Open Sans SemiBold" w:cs="Open Sans SemiBold" w:eastAsia="Open Sans SemiBold" w:hAnsi="Open Sans SemiBold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Inizio: 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18:15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Fine: 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20:40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Luogo: 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Canale di comunicazione (Discord)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ind w:left="708" w:firstLine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Primary Facilitator: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 GN, 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ind w:left="708" w:firstLine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Timekeeper: 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ind w:left="708" w:firstLine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Minute Taker: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 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both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Presenti: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 Alessandro Masone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AM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Antonello Castelluccio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AC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Francesco Carbone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FC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Francesco Zambrino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FZ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Gianpaolo Aquilone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GA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Giorgio Zazzerini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GZ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Giovanni Lamberti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GL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Matteo Manganiello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MM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Victor Di Gennaro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VDG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ind w:left="708" w:firstLine="0"/>
              <w:rPr>
                <w:rFonts w:ascii="Garamond" w:cs="Garamond" w:eastAsia="Garamond" w:hAnsi="Garamond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Assenti: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 Alessandro Amendola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AA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), Thomas Mercandino (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TM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1"/>
        <w:keepLines w:val="1"/>
        <w:jc w:val="both"/>
        <w:rPr>
          <w:rFonts w:ascii="Garamond" w:cs="Garamond" w:eastAsia="Garamond" w:hAnsi="Garamond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color w:val="000000"/>
        </w:rPr>
      </w:pPr>
      <w:bookmarkStart w:colFirst="0" w:colLast="0" w:name="_heading=h.30j0zll" w:id="1"/>
      <w:bookmarkEnd w:id="1"/>
      <w:r w:rsidDel="00000000" w:rsidR="00000000" w:rsidRPr="00000000">
        <w:rPr>
          <w:rFonts w:ascii="Garamond" w:cs="Garamond" w:eastAsia="Garamond" w:hAnsi="Garamond"/>
          <w:b w:val="1"/>
          <w:color w:val="000000"/>
          <w:sz w:val="26"/>
          <w:szCs w:val="26"/>
          <w:rtl w:val="0"/>
        </w:rPr>
        <w:t xml:space="preserve">1. Obiettivo : </w:t>
      </w:r>
      <w:r w:rsidDel="00000000" w:rsidR="00000000" w:rsidRPr="00000000">
        <w:rPr>
          <w:color w:val="000000"/>
          <w:rtl w:val="0"/>
        </w:rPr>
        <w:t xml:space="preserve">L’obiettivo del meeting è discutere e revisionare gli artefatti progettuali prodotti dai sottogruppi di lavoro, in particolare: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Object Model;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Activity Diagram;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Class Diagram;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Statechart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Sequence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  <w:color w:val="000000"/>
          <w:sz w:val="26"/>
          <w:szCs w:val="26"/>
        </w:rPr>
      </w:pPr>
      <w:r w:rsidDel="00000000" w:rsidR="00000000" w:rsidRPr="00000000">
        <w:rPr>
          <w:rFonts w:ascii="Garamond" w:cs="Garamond" w:eastAsia="Garamond" w:hAnsi="Garamond"/>
          <w:b w:val="1"/>
          <w:color w:val="000000"/>
          <w:sz w:val="26"/>
          <w:szCs w:val="26"/>
          <w:rtl w:val="0"/>
        </w:rPr>
        <w:t xml:space="preserve">2. Comunicazioni </w:t>
      </w:r>
      <w:r w:rsidDel="00000000" w:rsidR="00000000" w:rsidRPr="00000000">
        <w:rPr>
          <w:rFonts w:ascii="Garamond" w:cs="Garamond" w:eastAsia="Garamond" w:hAnsi="Garamond"/>
          <w:color w:val="000000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Garamond" w:cs="Garamond" w:eastAsia="Garamond" w:hAnsi="Garamond"/>
          <w:i w:val="1"/>
          <w:color w:val="000000"/>
          <w:sz w:val="26"/>
          <w:szCs w:val="26"/>
          <w:rtl w:val="0"/>
        </w:rPr>
        <w:t xml:space="preserve">tempo allocato: </w:t>
      </w:r>
      <w:r w:rsidDel="00000000" w:rsidR="00000000" w:rsidRPr="00000000">
        <w:rPr>
          <w:rFonts w:ascii="Garamond" w:cs="Garamond" w:eastAsia="Garamond" w:hAnsi="Garamond"/>
          <w:b w:val="1"/>
          <w:i w:val="1"/>
          <w:sz w:val="26"/>
          <w:szCs w:val="26"/>
          <w:rtl w:val="0"/>
        </w:rPr>
        <w:t xml:space="preserve">5 </w:t>
      </w:r>
      <w:r w:rsidDel="00000000" w:rsidR="00000000" w:rsidRPr="00000000">
        <w:rPr>
          <w:rFonts w:ascii="Garamond" w:cs="Garamond" w:eastAsia="Garamond" w:hAnsi="Garamond"/>
          <w:b w:val="1"/>
          <w:i w:val="1"/>
          <w:color w:val="000000"/>
          <w:sz w:val="26"/>
          <w:szCs w:val="26"/>
          <w:rtl w:val="0"/>
        </w:rPr>
        <w:t xml:space="preserve">min</w:t>
      </w:r>
      <w:r w:rsidDel="00000000" w:rsidR="00000000" w:rsidRPr="00000000">
        <w:rPr>
          <w:rFonts w:ascii="Garamond" w:cs="Garamond" w:eastAsia="Garamond" w:hAnsi="Garamond"/>
          <w:color w:val="000000"/>
          <w:sz w:val="26"/>
          <w:szCs w:val="26"/>
          <w:rtl w:val="0"/>
        </w:rPr>
        <w:t xml:space="preserve">):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before="53" w:lin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Aggiornamenti sulla matrice di tracciabilità e stato dell’allineamento con i requisiti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rtl w:val="0"/>
        </w:rPr>
        <w:t xml:space="preserve">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  <w:b w:val="1"/>
          <w:color w:val="000000"/>
          <w:sz w:val="26"/>
          <w:szCs w:val="26"/>
        </w:rPr>
      </w:pPr>
      <w:bookmarkStart w:colFirst="0" w:colLast="0" w:name="_heading=h.1fob9te" w:id="2"/>
      <w:bookmarkEnd w:id="2"/>
      <w:r w:rsidDel="00000000" w:rsidR="00000000" w:rsidRPr="00000000">
        <w:rPr>
          <w:rFonts w:ascii="Garamond" w:cs="Garamond" w:eastAsia="Garamond" w:hAnsi="Garamond"/>
          <w:b w:val="1"/>
          <w:color w:val="000000"/>
          <w:sz w:val="26"/>
          <w:szCs w:val="26"/>
          <w:rtl w:val="0"/>
        </w:rPr>
        <w:t xml:space="preserve">3. Status </w:t>
      </w:r>
      <w:r w:rsidDel="00000000" w:rsidR="00000000" w:rsidRPr="00000000">
        <w:rPr>
          <w:rFonts w:ascii="Garamond" w:cs="Garamond" w:eastAsia="Garamond" w:hAnsi="Garamond"/>
          <w:i w:val="1"/>
          <w:color w:val="000000"/>
          <w:sz w:val="26"/>
          <w:szCs w:val="26"/>
          <w:rtl w:val="0"/>
        </w:rPr>
        <w:t xml:space="preserve">(tempo allocato: </w:t>
      </w:r>
      <w:r w:rsidDel="00000000" w:rsidR="00000000" w:rsidRPr="00000000">
        <w:rPr>
          <w:rFonts w:ascii="Garamond" w:cs="Garamond" w:eastAsia="Garamond" w:hAnsi="Garamond"/>
          <w:b w:val="1"/>
          <w:i w:val="1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Garamond" w:cs="Garamond" w:eastAsia="Garamond" w:hAnsi="Garamond"/>
          <w:b w:val="1"/>
          <w:i w:val="1"/>
          <w:color w:val="000000"/>
          <w:sz w:val="26"/>
          <w:szCs w:val="26"/>
          <w:rtl w:val="0"/>
        </w:rPr>
        <w:t xml:space="preserve"> minuti</w:t>
      </w:r>
      <w:r w:rsidDel="00000000" w:rsidR="00000000" w:rsidRPr="00000000">
        <w:rPr>
          <w:rFonts w:ascii="Garamond" w:cs="Garamond" w:eastAsia="Garamond" w:hAnsi="Garamond"/>
          <w:i w:val="1"/>
          <w:color w:val="000000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jc w:val="both"/>
        <w:rPr>
          <w:rFonts w:ascii="Garamond" w:cs="Garamond" w:eastAsia="Garamond" w:hAnsi="Garamond"/>
          <w:color w:val="000000"/>
        </w:rPr>
      </w:pPr>
      <w:bookmarkStart w:colFirst="0" w:colLast="0" w:name="_heading=h.2et92p0" w:id="3"/>
      <w:bookmarkEnd w:id="3"/>
      <w:r w:rsidDel="00000000" w:rsidR="00000000" w:rsidRPr="00000000">
        <w:rPr>
          <w:rFonts w:ascii="Garamond" w:cs="Garamond" w:eastAsia="Garamond" w:hAnsi="Garamond"/>
          <w:b w:val="1"/>
          <w:color w:val="000000"/>
          <w:sz w:val="24"/>
          <w:szCs w:val="24"/>
          <w:rtl w:val="0"/>
        </w:rPr>
        <w:t xml:space="preserve">3.1. Attività pianificate</w:t>
      </w:r>
      <w:r w:rsidDel="00000000" w:rsidR="00000000" w:rsidRPr="00000000">
        <w:rPr>
          <w:rtl w:val="0"/>
        </w:rPr>
      </w:r>
    </w:p>
    <w:tbl>
      <w:tblPr>
        <w:tblStyle w:val="Table2"/>
        <w:tblW w:w="6690.0" w:type="dxa"/>
        <w:jc w:val="left"/>
        <w:tblInd w:w="-21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5"/>
        <w:gridCol w:w="1455"/>
        <w:gridCol w:w="1680"/>
        <w:gridCol w:w="960"/>
        <w:gridCol w:w="690"/>
        <w:tblGridChange w:id="0">
          <w:tblGrid>
            <w:gridCol w:w="1905"/>
            <w:gridCol w:w="1455"/>
            <w:gridCol w:w="1680"/>
            <w:gridCol w:w="960"/>
            <w:gridCol w:w="690"/>
          </w:tblGrid>
        </w:tblGridChange>
      </w:tblGrid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Responsabile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Data Prevista di Completamento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Note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  <w:b w:val="1"/>
                <w:color w:val="00000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rtl w:val="0"/>
              </w:rPr>
              <w:t xml:space="preserve">AI[1]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  <w:color w:val="000000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Tutto il 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  <w:color w:val="000000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06/11/2025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  <w:color w:val="000000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  <w:b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rtl w:val="0"/>
              </w:rPr>
              <w:t xml:space="preserve">AI[2]</w:t>
            </w:r>
          </w:p>
        </w:tc>
        <w:tc>
          <w:tcPr/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Tutto il team</w:t>
            </w:r>
          </w:p>
        </w:tc>
        <w:tc>
          <w:tcPr/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06/11/2025</w:t>
            </w:r>
          </w:p>
        </w:tc>
        <w:tc>
          <w:tcPr/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Garamond" w:cs="Garamond" w:eastAsia="Garamond" w:hAnsi="Garamond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2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color w:val="000000"/>
          <w:sz w:val="24"/>
          <w:szCs w:val="24"/>
          <w:rtl w:val="0"/>
        </w:rPr>
        <w:t xml:space="preserve">3.2. Action items</w:t>
      </w:r>
      <w:r w:rsidDel="00000000" w:rsidR="00000000" w:rsidRPr="00000000">
        <w:rPr>
          <w:rtl w:val="0"/>
        </w:rPr>
      </w:r>
    </w:p>
    <w:tbl>
      <w:tblPr>
        <w:tblStyle w:val="Table3"/>
        <w:tblW w:w="10590.0" w:type="dxa"/>
        <w:jc w:val="left"/>
        <w:tblInd w:w="-63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35"/>
        <w:gridCol w:w="1350"/>
        <w:gridCol w:w="1170"/>
        <w:gridCol w:w="930"/>
        <w:gridCol w:w="1350"/>
        <w:gridCol w:w="735"/>
        <w:gridCol w:w="1620"/>
        <w:gridCol w:w="1260"/>
        <w:gridCol w:w="840"/>
        <w:tblGridChange w:id="0">
          <w:tblGrid>
            <w:gridCol w:w="1335"/>
            <w:gridCol w:w="1350"/>
            <w:gridCol w:w="1170"/>
            <w:gridCol w:w="930"/>
            <w:gridCol w:w="1350"/>
            <w:gridCol w:w="735"/>
            <w:gridCol w:w="1620"/>
            <w:gridCol w:w="1260"/>
            <w:gridCol w:w="840"/>
          </w:tblGrid>
        </w:tblGridChange>
      </w:tblGrid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Descrizione</w:t>
            </w:r>
          </w:p>
        </w:tc>
        <w:tc>
          <w:tcPr/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Data di Apertura</w:t>
            </w:r>
          </w:p>
        </w:tc>
        <w:tc>
          <w:tcPr/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Priorità</w:t>
            </w:r>
          </w:p>
        </w:tc>
        <w:tc>
          <w:tcPr/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Responsabile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Data Prevista Completamento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Data Effettiva di Compl.</w:t>
            </w:r>
          </w:p>
        </w:tc>
        <w:tc>
          <w:tcPr/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Note</w:t>
            </w:r>
          </w:p>
        </w:tc>
      </w:tr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  <w:b w:val="1"/>
          <w:sz w:val="24"/>
          <w:szCs w:val="24"/>
        </w:rPr>
      </w:pPr>
      <w:bookmarkStart w:colFirst="0" w:colLast="0" w:name="_heading=h.tyjcwt" w:id="4"/>
      <w:bookmarkEnd w:id="4"/>
      <w:r w:rsidDel="00000000" w:rsidR="00000000" w:rsidRPr="00000000">
        <w:rPr>
          <w:rFonts w:ascii="Garamond" w:cs="Garamond" w:eastAsia="Garamond" w:hAnsi="Garamond"/>
          <w:b w:val="1"/>
          <w:color w:val="000000"/>
          <w:sz w:val="26"/>
          <w:szCs w:val="26"/>
          <w:rtl w:val="0"/>
        </w:rPr>
        <w:t xml:space="preserve">4. Discussione </w:t>
      </w:r>
      <w:r w:rsidDel="00000000" w:rsidR="00000000" w:rsidRPr="00000000">
        <w:rPr>
          <w:rFonts w:ascii="Garamond" w:cs="Garamond" w:eastAsia="Garamond" w:hAnsi="Garamond"/>
          <w:i w:val="1"/>
          <w:color w:val="000000"/>
          <w:sz w:val="26"/>
          <w:szCs w:val="26"/>
          <w:rtl w:val="0"/>
        </w:rPr>
        <w:t xml:space="preserve">(tempo allocato: </w:t>
      </w:r>
      <w:r w:rsidDel="00000000" w:rsidR="00000000" w:rsidRPr="00000000">
        <w:rPr>
          <w:rFonts w:ascii="Garamond" w:cs="Garamond" w:eastAsia="Garamond" w:hAnsi="Garamond"/>
          <w:b w:val="1"/>
          <w:i w:val="1"/>
          <w:sz w:val="26"/>
          <w:szCs w:val="26"/>
          <w:rtl w:val="0"/>
        </w:rPr>
        <w:t xml:space="preserve">117</w:t>
      </w:r>
      <w:r w:rsidDel="00000000" w:rsidR="00000000" w:rsidRPr="00000000">
        <w:rPr>
          <w:rFonts w:ascii="Garamond" w:cs="Garamond" w:eastAsia="Garamond" w:hAnsi="Garamond"/>
          <w:b w:val="1"/>
          <w:i w:val="1"/>
          <w:color w:val="000000"/>
          <w:sz w:val="26"/>
          <w:szCs w:val="26"/>
          <w:rtl w:val="0"/>
        </w:rPr>
        <w:t xml:space="preserve"> minuti</w:t>
      </w:r>
      <w:r w:rsidDel="00000000" w:rsidR="00000000" w:rsidRPr="00000000">
        <w:rPr>
          <w:rFonts w:ascii="Garamond" w:cs="Garamond" w:eastAsia="Garamond" w:hAnsi="Garamond"/>
          <w:i w:val="1"/>
          <w:color w:val="000000"/>
          <w:sz w:val="26"/>
          <w:szCs w:val="26"/>
          <w:rtl w:val="0"/>
        </w:rPr>
        <w:t xml:space="preserve">)</w:t>
      </w:r>
      <w:r w:rsidDel="00000000" w:rsidR="00000000" w:rsidRPr="00000000">
        <w:rPr>
          <w:rFonts w:ascii="Garamond" w:cs="Garamond" w:eastAsia="Garamond" w:hAnsi="Garamond"/>
          <w:b w:val="1"/>
          <w:color w:val="000000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before="240" w:line="360" w:lineRule="auto"/>
        <w:ind w:left="720" w:hanging="360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I[1]: [</w:t>
      </w: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Revisione degli artefatti prodotti dal primo sottogruppo</w:t>
      </w: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Garamond" w:cs="Garamond" w:eastAsia="Garamond" w:hAnsi="Garamond"/>
          <w:i w:val="1"/>
          <w:sz w:val="24"/>
          <w:szCs w:val="24"/>
          <w:rtl w:val="0"/>
        </w:rPr>
        <w:t xml:space="preserve">(50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before="240" w:line="360" w:lineRule="auto"/>
        <w:ind w:left="720" w:hanging="360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I[2]: [</w:t>
      </w: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Revisione degli artefatti prodotti dal secondo sottogruppo</w:t>
      </w: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Garamond" w:cs="Garamond" w:eastAsia="Garamond" w:hAnsi="Garamond"/>
          <w:i w:val="1"/>
          <w:sz w:val="24"/>
          <w:szCs w:val="24"/>
          <w:rtl w:val="0"/>
        </w:rPr>
        <w:t xml:space="preserve">(50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line="360" w:lineRule="auto"/>
        <w:ind w:left="720" w:hanging="360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I[3]: [Discussione sulle prossime scadenze]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i w:val="1"/>
          <w:sz w:val="24"/>
          <w:szCs w:val="24"/>
          <w:rtl w:val="0"/>
        </w:rPr>
        <w:t xml:space="preserve">(7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Garamond" w:cs="Garamond" w:eastAsia="Garamond" w:hAnsi="Garamond"/>
          <w:b w:val="1"/>
          <w:color w:val="000000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color w:val="000000"/>
          <w:sz w:val="24"/>
          <w:szCs w:val="24"/>
          <w:rtl w:val="0"/>
        </w:rPr>
        <w:t xml:space="preserve">I[</w:t>
      </w: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Garamond" w:cs="Garamond" w:eastAsia="Garamond" w:hAnsi="Garamond"/>
          <w:b w:val="1"/>
          <w:color w:val="000000"/>
          <w:sz w:val="24"/>
          <w:szCs w:val="24"/>
          <w:rtl w:val="0"/>
        </w:rPr>
        <w:t xml:space="preserve">]: [</w:t>
      </w:r>
      <w:r w:rsidDel="00000000" w:rsidR="00000000" w:rsidRPr="00000000">
        <w:rPr>
          <w:rFonts w:ascii="Garamond" w:cs="Garamond" w:eastAsia="Garamond" w:hAnsi="Garamond"/>
          <w:b w:val="1"/>
          <w:color w:val="000000"/>
          <w:rtl w:val="0"/>
        </w:rPr>
        <w:t xml:space="preserve">Sessione Q&amp;A</w:t>
      </w:r>
      <w:r w:rsidDel="00000000" w:rsidR="00000000" w:rsidRPr="00000000">
        <w:rPr>
          <w:rFonts w:ascii="Garamond" w:cs="Garamond" w:eastAsia="Garamond" w:hAnsi="Garamond"/>
          <w:b w:val="1"/>
          <w:color w:val="000000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Garamond" w:cs="Garamond" w:eastAsia="Garamond" w:hAnsi="Garamond"/>
          <w:i w:val="1"/>
          <w:color w:val="00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Garamond" w:cs="Garamond" w:eastAsia="Garamond" w:hAnsi="Garamond"/>
          <w:i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Garamond" w:cs="Garamond" w:eastAsia="Garamond" w:hAnsi="Garamond"/>
          <w:i w:val="1"/>
          <w:color w:val="000000"/>
          <w:sz w:val="24"/>
          <w:szCs w:val="24"/>
          <w:rtl w:val="0"/>
        </w:rPr>
        <w:t xml:space="preserve">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line="240" w:lineRule="auto"/>
        <w:ind w:left="1440" w:hanging="360"/>
        <w:rPr>
          <w:rFonts w:ascii="Garamond" w:cs="Garamond" w:eastAsia="Garamond" w:hAnsi="Garamond"/>
          <w:b w:val="1"/>
          <w:color w:val="000000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P[4.1]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color w:val="000000"/>
          <w:rtl w:val="0"/>
        </w:rPr>
        <w:t xml:space="preserve">Domande generiche fatte sui completamenti dei task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5. Wrap up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Garamond" w:cs="Garamond" w:eastAsia="Garamond" w:hAnsi="Garamond"/>
          <w:i w:val="1"/>
          <w:sz w:val="24"/>
          <w:szCs w:val="24"/>
          <w:rtl w:val="0"/>
        </w:rPr>
        <w:t xml:space="preserve">tempo allocato: </w:t>
      </w:r>
      <w:r w:rsidDel="00000000" w:rsidR="00000000" w:rsidRPr="00000000">
        <w:rPr>
          <w:rFonts w:ascii="Garamond" w:cs="Garamond" w:eastAsia="Garamond" w:hAnsi="Garamond"/>
          <w:b w:val="1"/>
          <w:i w:val="1"/>
          <w:sz w:val="24"/>
          <w:szCs w:val="24"/>
          <w:rtl w:val="0"/>
        </w:rPr>
        <w:t xml:space="preserve">3 minuti</w:t>
      </w:r>
      <w:r w:rsidDel="00000000" w:rsidR="00000000" w:rsidRPr="00000000">
        <w:rPr>
          <w:rFonts w:ascii="Garamond" w:cs="Garamond" w:eastAsia="Garamond" w:hAnsi="Garamond"/>
          <w:i w:val="1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19.0" w:type="dxa"/>
        <w:jc w:val="left"/>
        <w:tblLayout w:type="fixed"/>
        <w:tblLook w:val="0400"/>
      </w:tblPr>
      <w:tblGrid>
        <w:gridCol w:w="817"/>
        <w:gridCol w:w="1381"/>
        <w:gridCol w:w="1210"/>
        <w:gridCol w:w="852"/>
        <w:gridCol w:w="1440"/>
        <w:gridCol w:w="984"/>
        <w:gridCol w:w="1689"/>
        <w:gridCol w:w="646"/>
        <w:tblGridChange w:id="0">
          <w:tblGrid>
            <w:gridCol w:w="817"/>
            <w:gridCol w:w="1381"/>
            <w:gridCol w:w="1210"/>
            <w:gridCol w:w="852"/>
            <w:gridCol w:w="1440"/>
            <w:gridCol w:w="984"/>
            <w:gridCol w:w="1689"/>
            <w:gridCol w:w="646"/>
          </w:tblGrid>
        </w:tblGridChange>
      </w:tblGrid>
      <w:tr>
        <w:trPr>
          <w:cantSplit w:val="0"/>
          <w:trHeight w:val="3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Data di Apertura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Priorità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Responsabile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Data Prevista Completamento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0"/>
                <w:szCs w:val="20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A">
            <w:pPr>
              <w:spacing w:after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Garamond" w:cs="Garamond" w:eastAsia="Garamond" w:hAnsi="Garamond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rFonts w:ascii="Garamond" w:cs="Garamond" w:eastAsia="Garamond" w:hAnsi="Garamond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2">
            <w:pPr>
              <w:spacing w:after="24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Garamond" w:cs="Garamond" w:eastAsia="Garamond" w:hAnsi="Garamond"/>
          <w:b w:val="1"/>
          <w:color w:val="000000"/>
          <w:sz w:val="26"/>
          <w:szCs w:val="26"/>
          <w:rtl w:val="0"/>
        </w:rPr>
        <w:t xml:space="preserve">6. Data, ora e luogo del prossimo meeting: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line="240" w:lineRule="auto"/>
        <w:ind w:left="720" w:hanging="360"/>
        <w:rPr>
          <w:rFonts w:ascii="Garamond" w:cs="Garamond" w:eastAsia="Garamond" w:hAnsi="Garamond"/>
          <w:b w:val="1"/>
          <w:color w:val="000000"/>
        </w:rPr>
      </w:pPr>
      <w:r w:rsidDel="00000000" w:rsidR="00000000" w:rsidRPr="00000000">
        <w:rPr>
          <w:rFonts w:ascii="Garamond" w:cs="Garamond" w:eastAsia="Garamond" w:hAnsi="Garamond"/>
          <w:b w:val="1"/>
          <w:color w:val="000000"/>
          <w:rtl w:val="0"/>
        </w:rPr>
        <w:t xml:space="preserve">06/11/2025 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line="240" w:lineRule="auto"/>
        <w:ind w:left="720" w:hanging="360"/>
        <w:rPr>
          <w:rFonts w:ascii="Garamond" w:cs="Garamond" w:eastAsia="Garamond" w:hAnsi="Garamond"/>
          <w:b w:val="1"/>
          <w:color w:val="000000"/>
        </w:rPr>
      </w:pPr>
      <w:r w:rsidDel="00000000" w:rsidR="00000000" w:rsidRPr="00000000">
        <w:rPr>
          <w:rFonts w:ascii="Garamond" w:cs="Garamond" w:eastAsia="Garamond" w:hAnsi="Garamond"/>
          <w:b w:val="1"/>
          <w:color w:val="000000"/>
          <w:rtl w:val="0"/>
        </w:rPr>
        <w:t xml:space="preserve">09:15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line="240" w:lineRule="auto"/>
        <w:ind w:left="720" w:hanging="360"/>
        <w:rPr>
          <w:rFonts w:ascii="Garamond" w:cs="Garamond" w:eastAsia="Garamond" w:hAnsi="Garamond"/>
          <w:b w:val="1"/>
          <w:color w:val="000000"/>
        </w:rPr>
      </w:pPr>
      <w:r w:rsidDel="00000000" w:rsidR="00000000" w:rsidRPr="00000000">
        <w:rPr>
          <w:rFonts w:ascii="Garamond" w:cs="Garamond" w:eastAsia="Garamond" w:hAnsi="Garamond"/>
          <w:b w:val="1"/>
          <w:color w:val="000000"/>
          <w:rtl w:val="0"/>
        </w:rPr>
        <w:t xml:space="preserve">Luogo: </w:t>
      </w:r>
      <w:r w:rsidDel="00000000" w:rsidR="00000000" w:rsidRPr="00000000">
        <w:rPr>
          <w:rFonts w:ascii="Garamond" w:cs="Garamond" w:eastAsia="Garamond" w:hAnsi="Garamond"/>
          <w:color w:val="000000"/>
          <w:rtl w:val="0"/>
        </w:rPr>
        <w:t xml:space="preserve">Spazio comune F, F2, F3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  <w:font w:name="Open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  <w:font w:name="Century Gothic">
    <w:embedRegular w:fontKey="{00000000-0000-0000-0000-000000000000}" r:id="rId15" w:subsetted="0"/>
    <w:embedBold w:fontKey="{00000000-0000-0000-0000-000000000000}" r:id="rId16" w:subsetted="0"/>
    <w:embedItalic w:fontKey="{00000000-0000-0000-0000-000000000000}" r:id="rId17" w:subsetted="0"/>
    <w:embedBoldItalic w:fontKey="{00000000-0000-0000-0000-000000000000}" r:id="rId1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968"/>
        <w:tab w:val="right" w:leader="none" w:pos="9936"/>
      </w:tabs>
      <w:spacing w:line="240" w:lineRule="auto"/>
      <w:rPr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24"/>
        <w:szCs w:val="24"/>
        <w:rtl w:val="0"/>
      </w:rPr>
      <w:t xml:space="preserve">    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9</wp:posOffset>
          </wp:positionH>
          <wp:positionV relativeFrom="paragraph">
            <wp:posOffset>1270</wp:posOffset>
          </wp:positionV>
          <wp:extent cx="657225" cy="657225"/>
          <wp:effectExtent b="0" l="0" r="0" t="0"/>
          <wp:wrapSquare wrapText="bothSides" distB="0" distT="0" distL="114300" distR="114300"/>
          <wp:docPr id="1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D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968"/>
        <w:tab w:val="right" w:leader="none" w:pos="9936"/>
      </w:tabs>
      <w:spacing w:line="240" w:lineRule="auto"/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E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968"/>
        <w:tab w:val="right" w:leader="none" w:pos="9936"/>
      </w:tabs>
      <w:spacing w:line="240" w:lineRule="auto"/>
      <w:ind w:left="1134" w:firstLine="0"/>
      <w:jc w:val="center"/>
      <w:rPr>
        <w:rFonts w:ascii="Century Gothic" w:cs="Century Gothic" w:eastAsia="Century Gothic" w:hAnsi="Century Gothic"/>
        <w:color w:val="000000"/>
        <w:sz w:val="24"/>
        <w:szCs w:val="24"/>
      </w:rPr>
    </w:pPr>
    <w:r w:rsidDel="00000000" w:rsidR="00000000" w:rsidRPr="00000000">
      <w:rPr>
        <w:rFonts w:ascii="Century Gothic" w:cs="Century Gothic" w:eastAsia="Century Gothic" w:hAnsi="Century Gothic"/>
        <w:color w:val="000000"/>
        <w:sz w:val="24"/>
        <w:szCs w:val="24"/>
        <w:rtl w:val="0"/>
      </w:rPr>
      <w:t xml:space="preserve">Laurea Magistrale in informatica - Università di Salerno</w:t>
    </w:r>
  </w:p>
  <w:p w:rsidR="00000000" w:rsidDel="00000000" w:rsidP="00000000" w:rsidRDefault="00000000" w:rsidRPr="00000000" w14:paraId="0000007F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968"/>
        <w:tab w:val="right" w:leader="none" w:pos="9936"/>
      </w:tabs>
      <w:spacing w:line="240" w:lineRule="auto"/>
      <w:ind w:left="1134" w:firstLine="0"/>
      <w:jc w:val="center"/>
      <w:rPr>
        <w:color w:val="000000"/>
      </w:rPr>
    </w:pPr>
    <w:r w:rsidDel="00000000" w:rsidR="00000000" w:rsidRPr="00000000">
      <w:rPr>
        <w:rFonts w:ascii="Century Gothic" w:cs="Century Gothic" w:eastAsia="Century Gothic" w:hAnsi="Century Gothic"/>
        <w:color w:val="000000"/>
        <w:sz w:val="24"/>
        <w:szCs w:val="24"/>
        <w:rtl w:val="0"/>
      </w:rPr>
      <w:t xml:space="preserve">Corso di </w:t>
    </w:r>
    <w:r w:rsidDel="00000000" w:rsidR="00000000" w:rsidRPr="00000000">
      <w:rPr>
        <w:rFonts w:ascii="Century Gothic" w:cs="Century Gothic" w:eastAsia="Century Gothic" w:hAnsi="Century Gothic"/>
        <w:i w:val="1"/>
        <w:color w:val="000000"/>
        <w:sz w:val="24"/>
        <w:szCs w:val="24"/>
        <w:rtl w:val="0"/>
      </w:rPr>
      <w:t xml:space="preserve">Gestione dei Progetti Software </w:t>
    </w:r>
    <w:r w:rsidDel="00000000" w:rsidR="00000000" w:rsidRPr="00000000">
      <w:rPr>
        <w:rFonts w:ascii="Century Gothic" w:cs="Century Gothic" w:eastAsia="Century Gothic" w:hAnsi="Century Gothic"/>
        <w:color w:val="000000"/>
        <w:sz w:val="24"/>
        <w:szCs w:val="24"/>
        <w:rtl w:val="0"/>
      </w:rPr>
      <w:t xml:space="preserve">- Prof.ssa F.Ferrucci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both"/>
    </w:pPr>
    <w:rPr>
      <w:rFonts w:ascii="Garamond" w:cs="Garamond" w:eastAsia="Garamond" w:hAnsi="Garamond"/>
      <w:b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both"/>
    </w:pPr>
    <w:rPr>
      <w:rFonts w:ascii="Garamond" w:cs="Garamond" w:eastAsia="Garamond" w:hAnsi="Garamond"/>
      <w:b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60" w:lineRule="auto"/>
    </w:pPr>
    <w:rPr>
      <w:color w:val="000000"/>
      <w:sz w:val="52"/>
      <w:szCs w:val="52"/>
    </w:rPr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rmale1" w:customStyle="1">
    <w:name w:val="Normale1"/>
    <w:rsid w:val="0027361B"/>
  </w:style>
  <w:style w:type="table" w:styleId="TableNormal5" w:customStyle="1">
    <w:name w:val="Table Normal"/>
    <w:rsid w:val="0027361B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5"/>
    <w:rsid w:val="0027361B"/>
    <w:tblPr>
      <w:tblStyleRowBandSize w:val="1"/>
      <w:tblStyleColBandSize w:val="1"/>
    </w:tblPr>
  </w:style>
  <w:style w:type="table" w:styleId="a0" w:customStyle="1">
    <w:basedOn w:val="TableNormal5"/>
    <w:rsid w:val="0027361B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5"/>
    <w:rsid w:val="0027361B"/>
    <w:tblPr>
      <w:tblStyleRowBandSize w:val="1"/>
      <w:tblStyleColBandSize w:val="1"/>
      <w:tblCellMar>
        <w:left w:w="108.0" w:type="dxa"/>
        <w:right w:w="108.0" w:type="dxa"/>
      </w:tblCellMar>
    </w:tblPr>
  </w:style>
  <w:style w:type="character" w:styleId="Rimandocommento">
    <w:name w:val="annotation reference"/>
    <w:basedOn w:val="Carpredefinitoparagrafo"/>
    <w:uiPriority w:val="99"/>
    <w:semiHidden w:val="1"/>
    <w:unhideWhenUsed w:val="1"/>
    <w:rsid w:val="009033EB"/>
    <w:rPr>
      <w:sz w:val="16"/>
      <w:szCs w:val="16"/>
    </w:rPr>
  </w:style>
  <w:style w:type="paragraph" w:styleId="Testocommento">
    <w:name w:val="annotation text"/>
    <w:link w:val="TestocommentoCarattere"/>
    <w:uiPriority w:val="99"/>
    <w:semiHidden w:val="1"/>
    <w:unhideWhenUsed w:val="1"/>
    <w:rsid w:val="009033EB"/>
    <w:pPr>
      <w:spacing w:line="240" w:lineRule="auto"/>
    </w:pPr>
    <w:rPr>
      <w:sz w:val="20"/>
      <w:szCs w:val="20"/>
    </w:rPr>
  </w:style>
  <w:style w:type="character" w:styleId="TestocommentoCarattere" w:customStyle="1">
    <w:name w:val="Testo commento Carattere"/>
    <w:basedOn w:val="Carpredefinitoparagrafo"/>
    <w:link w:val="Testocommento"/>
    <w:uiPriority w:val="99"/>
    <w:semiHidden w:val="1"/>
    <w:rsid w:val="009033EB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 w:val="1"/>
    <w:unhideWhenUsed w:val="1"/>
    <w:rsid w:val="009033EB"/>
    <w:rPr>
      <w:b w:val="1"/>
      <w:bCs w:val="1"/>
    </w:rPr>
  </w:style>
  <w:style w:type="character" w:styleId="SoggettocommentoCarattere" w:customStyle="1">
    <w:name w:val="Soggetto commento Carattere"/>
    <w:basedOn w:val="TestocommentoCarattere"/>
    <w:link w:val="Soggettocommento"/>
    <w:uiPriority w:val="99"/>
    <w:semiHidden w:val="1"/>
    <w:rsid w:val="009033EB"/>
    <w:rPr>
      <w:b w:val="1"/>
      <w:bCs w:val="1"/>
      <w:sz w:val="20"/>
      <w:szCs w:val="20"/>
    </w:rPr>
  </w:style>
  <w:style w:type="paragraph" w:styleId="Testofumetto">
    <w:name w:val="Balloon Text"/>
    <w:link w:val="TestofumettoCarattere"/>
    <w:uiPriority w:val="99"/>
    <w:semiHidden w:val="1"/>
    <w:unhideWhenUsed w:val="1"/>
    <w:rsid w:val="009033EB"/>
    <w:pPr>
      <w:spacing w:line="240" w:lineRule="auto"/>
    </w:pPr>
    <w:rPr>
      <w:rFonts w:ascii="Tahoma" w:cs="Tahoma" w:hAnsi="Tahoma"/>
      <w:sz w:val="16"/>
      <w:szCs w:val="16"/>
    </w:rPr>
  </w:style>
  <w:style w:type="character" w:styleId="TestofumettoCarattere" w:customStyle="1">
    <w:name w:val="Testo fumetto Carattere"/>
    <w:basedOn w:val="Carpredefinitoparagrafo"/>
    <w:link w:val="Testofumetto"/>
    <w:uiPriority w:val="99"/>
    <w:semiHidden w:val="1"/>
    <w:rsid w:val="009033EB"/>
    <w:rPr>
      <w:rFonts w:ascii="Tahoma" w:cs="Tahoma" w:hAnsi="Tahoma"/>
      <w:sz w:val="16"/>
      <w:szCs w:val="16"/>
    </w:rPr>
  </w:style>
  <w:style w:type="paragraph" w:styleId="Intestazione">
    <w:name w:val="header"/>
    <w:link w:val="IntestazioneCarattere"/>
    <w:uiPriority w:val="99"/>
    <w:unhideWhenUsed w:val="1"/>
    <w:rsid w:val="00B72EC2"/>
    <w:pPr>
      <w:tabs>
        <w:tab w:val="center" w:pos="4819"/>
        <w:tab w:val="right" w:pos="9638"/>
      </w:tabs>
      <w:spacing w:line="240" w:lineRule="auto"/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B72EC2"/>
  </w:style>
  <w:style w:type="paragraph" w:styleId="Pidipagina">
    <w:name w:val="footer"/>
    <w:link w:val="PidipaginaCarattere"/>
    <w:uiPriority w:val="99"/>
    <w:unhideWhenUsed w:val="1"/>
    <w:rsid w:val="00B72EC2"/>
    <w:pPr>
      <w:tabs>
        <w:tab w:val="center" w:pos="4819"/>
        <w:tab w:val="right" w:pos="9638"/>
      </w:tabs>
      <w:spacing w:line="240" w:lineRule="auto"/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B72EC2"/>
  </w:style>
  <w:style w:type="table" w:styleId="a2" w:customStyle="1">
    <w:basedOn w:val="TableNormal5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5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5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5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5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5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8" w:customStyle="1">
    <w:basedOn w:val="TableNormal5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9" w:customStyle="1">
    <w:basedOn w:val="TableNormal5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a" w:customStyle="1">
    <w:basedOn w:val="TableNormal5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b" w:customStyle="1">
    <w:basedOn w:val="TableNormal5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c" w:customStyle="1">
    <w:basedOn w:val="TableNormal5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d" w:customStyle="1">
    <w:basedOn w:val="TableNormal5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e" w:customStyle="1">
    <w:basedOn w:val="TableNormal5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" w:customStyle="1">
    <w:basedOn w:val="TableNormal5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0" w:customStyle="1">
    <w:basedOn w:val="TableNormal5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1" w:customStyle="1">
    <w:basedOn w:val="TableNormal5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2" w:customStyle="1">
    <w:basedOn w:val="TableNormal5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3" w:customStyle="1">
    <w:basedOn w:val="TableNormal5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4" w:customStyle="1">
    <w:basedOn w:val="TableNormal5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5" w:customStyle="1">
    <w:basedOn w:val="TableNormal5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Paragrafoelenco">
    <w:name w:val="List Paragraph"/>
    <w:uiPriority w:val="34"/>
    <w:qFormat w:val="1"/>
    <w:rsid w:val="00743204"/>
    <w:pPr>
      <w:widowControl w:val="0"/>
      <w:autoSpaceDE w:val="0"/>
      <w:autoSpaceDN w:val="0"/>
      <w:spacing w:line="240" w:lineRule="auto"/>
      <w:ind w:left="1451" w:hanging="359"/>
    </w:pPr>
    <w:rPr>
      <w:rFonts w:ascii="Times New Roman" w:cs="Times New Roman" w:eastAsia="Times New Roman" w:hAnsi="Times New Roman"/>
      <w:lang w:eastAsia="en-US" w:val="it-IT"/>
    </w:rPr>
  </w:style>
  <w:style w:type="paragraph" w:styleId="NormaleWeb">
    <w:name w:val="Normal (Web)"/>
    <w:uiPriority w:val="99"/>
    <w:semiHidden w:val="1"/>
    <w:unhideWhenUsed w:val="1"/>
    <w:rsid w:val="00651DF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it-IT"/>
    </w:rPr>
  </w:style>
  <w:style w:type="table" w:styleId="af6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7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8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9" w:customStyle="1">
    <w:basedOn w:val="TableNormal0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OpenSans-regular.ttf"/><Relationship Id="rId10" Type="http://schemas.openxmlformats.org/officeDocument/2006/relationships/font" Target="fonts/NotoSansSymbols-bold.ttf"/><Relationship Id="rId13" Type="http://schemas.openxmlformats.org/officeDocument/2006/relationships/font" Target="fonts/OpenSans-italic.ttf"/><Relationship Id="rId12" Type="http://schemas.openxmlformats.org/officeDocument/2006/relationships/font" Target="fonts/OpenSans-bold.ttf"/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NotoSansSymbols-regular.ttf"/><Relationship Id="rId15" Type="http://schemas.openxmlformats.org/officeDocument/2006/relationships/font" Target="fonts/CenturyGothic-regular.ttf"/><Relationship Id="rId14" Type="http://schemas.openxmlformats.org/officeDocument/2006/relationships/font" Target="fonts/OpenSans-boldItalic.ttf"/><Relationship Id="rId17" Type="http://schemas.openxmlformats.org/officeDocument/2006/relationships/font" Target="fonts/CenturyGothic-italic.ttf"/><Relationship Id="rId16" Type="http://schemas.openxmlformats.org/officeDocument/2006/relationships/font" Target="fonts/CenturyGothic-bold.ttf"/><Relationship Id="rId5" Type="http://schemas.openxmlformats.org/officeDocument/2006/relationships/font" Target="fonts/OpenSansSemiBold-regular.ttf"/><Relationship Id="rId6" Type="http://schemas.openxmlformats.org/officeDocument/2006/relationships/font" Target="fonts/OpenSansSemiBold-bold.ttf"/><Relationship Id="rId18" Type="http://schemas.openxmlformats.org/officeDocument/2006/relationships/font" Target="fonts/CenturyGothic-boldItalic.ttf"/><Relationship Id="rId7" Type="http://schemas.openxmlformats.org/officeDocument/2006/relationships/font" Target="fonts/OpenSansSemiBold-italic.ttf"/><Relationship Id="rId8" Type="http://schemas.openxmlformats.org/officeDocument/2006/relationships/font" Target="fonts/OpenSansSemiBold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q9bdRhCTPtuAanFJQ5+Pg4HXAw==">CgMxLjAyCGguZ2pkZ3hzMgloLjMwajB6bGwyCWguMWZvYjl0ZTIJaC4yZXQ5MnAwMghoLnR5amN3dDgAciExcWtEcHQzZ0ViOFhxajM2cmFSRWNrVHBBYUM4N0NQclg=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2025-11-03T19:46:00Z</dcterms:created>
  <dc:creator>Filomena</dc:creator>
</cp:coreProperties>
</file>