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2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rPr>
          <w:rFonts w:ascii="Arial" w:cs="Arial" w:eastAsia="Arial" w:hAnsi="Arial"/>
          <w:color w:val="000000"/>
          <w:sz w:val="20"/>
          <w:szCs w:val="20"/>
        </w:rPr>
      </w:pPr>
      <w:bookmarkStart w:colFirst="0" w:colLast="0" w:name="_heading=h.u0x34c6j0rw7" w:id="0"/>
      <w:bookmarkEnd w:id="0"/>
      <w:r w:rsidDel="00000000" w:rsidR="00000000" w:rsidRPr="00000000">
        <w:rPr>
          <w:rFonts w:ascii="Open Sans" w:cs="Open Sans" w:eastAsia="Open Sans" w:hAnsi="Open Sans"/>
          <w:color w:val="695d46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Fonts w:ascii="PT Sans Narrow" w:cs="PT Sans Narrow" w:eastAsia="PT Sans Narrow" w:hAnsi="PT Sans Narrow"/>
          <w:color w:val="000000"/>
          <w:sz w:val="60"/>
          <w:szCs w:val="60"/>
        </w:rPr>
        <w:drawing>
          <wp:inline distB="114300" distT="114300" distL="114300" distR="114300">
            <wp:extent cx="2619334" cy="2619334"/>
            <wp:effectExtent b="0" l="0" r="0" t="0"/>
            <wp:docPr id="2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19334" cy="26193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PT Sans Narrow" w:cs="PT Sans Narrow" w:eastAsia="PT Sans Narrow" w:hAnsi="PT Sans Narrow"/>
          <w:color w:val="000000"/>
          <w:sz w:val="60"/>
          <w:szCs w:val="60"/>
        </w:rPr>
      </w:pPr>
      <w:r w:rsidDel="00000000" w:rsidR="00000000" w:rsidRPr="00000000">
        <w:rPr>
          <w:rFonts w:ascii="PT Sans Narrow" w:cs="PT Sans Narrow" w:eastAsia="PT Sans Narrow" w:hAnsi="PT Sans Narrow"/>
          <w:color w:val="000000"/>
          <w:sz w:val="60"/>
          <w:szCs w:val="60"/>
          <w:rtl w:val="0"/>
        </w:rPr>
        <w:t xml:space="preserve">C08 - SAfeGuard</w:t>
      </w:r>
    </w:p>
    <w:p w:rsidR="00000000" w:rsidDel="00000000" w:rsidP="00000000" w:rsidRDefault="00000000" w:rsidRPr="00000000" w14:paraId="00000004">
      <w:pPr>
        <w:pStyle w:val="Title"/>
        <w:jc w:val="center"/>
        <w:rPr/>
      </w:pPr>
      <w:bookmarkStart w:colFirst="0" w:colLast="0" w:name="_heading=h.bzrqgcg96qws" w:id="1"/>
      <w:bookmarkEnd w:id="1"/>
      <w:r w:rsidDel="00000000" w:rsidR="00000000" w:rsidRPr="00000000">
        <w:rPr>
          <w:rtl w:val="0"/>
        </w:rPr>
        <w:t xml:space="preserve">Meeting n°6</w:t>
      </w:r>
    </w:p>
    <w:p w:rsidR="00000000" w:rsidDel="00000000" w:rsidP="00000000" w:rsidRDefault="00000000" w:rsidRPr="00000000" w14:paraId="00000005">
      <w:pPr>
        <w:pStyle w:val="Sub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jc w:val="center"/>
        <w:rPr>
          <w:color w:val="000000"/>
        </w:rPr>
      </w:pPr>
      <w:bookmarkStart w:colFirst="0" w:colLast="0" w:name="_heading=h.vto2ddx386t" w:id="2"/>
      <w:bookmarkEnd w:id="2"/>
      <w:r w:rsidDel="00000000" w:rsidR="00000000" w:rsidRPr="00000000">
        <w:rPr>
          <w:color w:val="000000"/>
          <w:rtl w:val="0"/>
        </w:rPr>
        <w:t xml:space="preserve">06/11/2025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40" w:before="0" w:line="288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rFonts w:ascii="PT Sans Narrow" w:cs="PT Sans Narrow" w:eastAsia="PT Sans Narrow" w:hAnsi="PT Sans Narrow"/>
          <w:b w:val="1"/>
          <w:color w:val="000000"/>
          <w:sz w:val="32"/>
          <w:szCs w:val="32"/>
        </w:rPr>
      </w:pPr>
      <w:r w:rsidDel="00000000" w:rsidR="00000000" w:rsidRPr="00000000">
        <w:rPr>
          <w:rFonts w:ascii="PT Sans Narrow" w:cs="PT Sans Narrow" w:eastAsia="PT Sans Narrow" w:hAnsi="PT Sans Narrow"/>
          <w:b w:val="1"/>
          <w:color w:val="000000"/>
          <w:sz w:val="32"/>
          <w:szCs w:val="32"/>
          <w:rtl w:val="0"/>
        </w:rPr>
        <w:t xml:space="preserve">Inizio: </w:t>
      </w:r>
      <w:r w:rsidDel="00000000" w:rsidR="00000000" w:rsidRPr="00000000">
        <w:rPr>
          <w:rFonts w:ascii="PT Sans Narrow" w:cs="PT Sans Narrow" w:eastAsia="PT Sans Narrow" w:hAnsi="PT Sans Narrow"/>
          <w:color w:val="000000"/>
          <w:sz w:val="32"/>
          <w:szCs w:val="32"/>
          <w:rtl w:val="0"/>
        </w:rPr>
        <w:t xml:space="preserve">09:15</w:t>
      </w:r>
      <w:r w:rsidDel="00000000" w:rsidR="00000000" w:rsidRPr="00000000">
        <w:rPr>
          <w:rFonts w:ascii="PT Sans Narrow" w:cs="PT Sans Narrow" w:eastAsia="PT Sans Narrow" w:hAnsi="PT Sans Narrow"/>
          <w:b w:val="1"/>
          <w:color w:val="000000"/>
          <w:sz w:val="32"/>
          <w:szCs w:val="32"/>
          <w:rtl w:val="0"/>
        </w:rPr>
        <w:tab/>
        <w:tab/>
        <w:tab/>
        <w:tab/>
        <w:tab/>
        <w:tab/>
        <w:t xml:space="preserve">Primary facilitator: GN, PS</w:t>
      </w:r>
    </w:p>
    <w:p w:rsidR="00000000" w:rsidDel="00000000" w:rsidP="00000000" w:rsidRDefault="00000000" w:rsidRPr="00000000" w14:paraId="00000008">
      <w:pPr>
        <w:spacing w:line="240" w:lineRule="auto"/>
        <w:rPr>
          <w:rFonts w:ascii="PT Sans Narrow" w:cs="PT Sans Narrow" w:eastAsia="PT Sans Narrow" w:hAnsi="PT Sans Narrow"/>
          <w:b w:val="1"/>
          <w:color w:val="000000"/>
          <w:sz w:val="32"/>
          <w:szCs w:val="32"/>
        </w:rPr>
      </w:pPr>
      <w:r w:rsidDel="00000000" w:rsidR="00000000" w:rsidRPr="00000000">
        <w:rPr>
          <w:rFonts w:ascii="PT Sans Narrow" w:cs="PT Sans Narrow" w:eastAsia="PT Sans Narrow" w:hAnsi="PT Sans Narrow"/>
          <w:b w:val="1"/>
          <w:color w:val="000000"/>
          <w:sz w:val="32"/>
          <w:szCs w:val="32"/>
          <w:rtl w:val="0"/>
        </w:rPr>
        <w:t xml:space="preserve">Fine: </w:t>
      </w:r>
      <w:r w:rsidDel="00000000" w:rsidR="00000000" w:rsidRPr="00000000">
        <w:rPr>
          <w:rFonts w:ascii="PT Sans Narrow" w:cs="PT Sans Narrow" w:eastAsia="PT Sans Narrow" w:hAnsi="PT Sans Narrow"/>
          <w:color w:val="000000"/>
          <w:sz w:val="32"/>
          <w:szCs w:val="32"/>
          <w:rtl w:val="0"/>
        </w:rPr>
        <w:t xml:space="preserve">10:50</w:t>
      </w:r>
      <w:r w:rsidDel="00000000" w:rsidR="00000000" w:rsidRPr="00000000">
        <w:rPr>
          <w:rFonts w:ascii="PT Sans Narrow" w:cs="PT Sans Narrow" w:eastAsia="PT Sans Narrow" w:hAnsi="PT Sans Narrow"/>
          <w:b w:val="1"/>
          <w:color w:val="000000"/>
          <w:sz w:val="32"/>
          <w:szCs w:val="32"/>
          <w:rtl w:val="0"/>
        </w:rPr>
        <w:tab/>
        <w:tab/>
        <w:tab/>
        <w:tab/>
        <w:tab/>
        <w:tab/>
        <w:t xml:space="preserve">Timekeeper: GN</w:t>
      </w:r>
    </w:p>
    <w:p w:rsidR="00000000" w:rsidDel="00000000" w:rsidP="00000000" w:rsidRDefault="00000000" w:rsidRPr="00000000" w14:paraId="00000009">
      <w:pPr>
        <w:spacing w:line="240" w:lineRule="auto"/>
        <w:rPr>
          <w:rFonts w:ascii="PT Sans Narrow" w:cs="PT Sans Narrow" w:eastAsia="PT Sans Narrow" w:hAnsi="PT Sans Narrow"/>
          <w:b w:val="1"/>
          <w:color w:val="000000"/>
          <w:sz w:val="32"/>
          <w:szCs w:val="32"/>
        </w:rPr>
      </w:pPr>
      <w:r w:rsidDel="00000000" w:rsidR="00000000" w:rsidRPr="00000000">
        <w:rPr>
          <w:rFonts w:ascii="PT Sans Narrow" w:cs="PT Sans Narrow" w:eastAsia="PT Sans Narrow" w:hAnsi="PT Sans Narrow"/>
          <w:b w:val="1"/>
          <w:color w:val="000000"/>
          <w:sz w:val="32"/>
          <w:szCs w:val="32"/>
          <w:rtl w:val="0"/>
        </w:rPr>
        <w:t xml:space="preserve">Luogo: </w:t>
      </w:r>
      <w:r w:rsidDel="00000000" w:rsidR="00000000" w:rsidRPr="00000000">
        <w:rPr>
          <w:rFonts w:ascii="PT Sans Narrow" w:cs="PT Sans Narrow" w:eastAsia="PT Sans Narrow" w:hAnsi="PT Sans Narrow"/>
          <w:color w:val="000000"/>
          <w:sz w:val="32"/>
          <w:szCs w:val="32"/>
          <w:rtl w:val="0"/>
        </w:rPr>
        <w:t xml:space="preserve">Spazio comune F,F2,F3</w:t>
      </w:r>
      <w:r w:rsidDel="00000000" w:rsidR="00000000" w:rsidRPr="00000000">
        <w:rPr>
          <w:rFonts w:ascii="PT Sans Narrow" w:cs="PT Sans Narrow" w:eastAsia="PT Sans Narrow" w:hAnsi="PT Sans Narrow"/>
          <w:b w:val="1"/>
          <w:color w:val="000000"/>
          <w:sz w:val="32"/>
          <w:szCs w:val="32"/>
          <w:rtl w:val="0"/>
        </w:rPr>
        <w:tab/>
        <w:tab/>
        <w:tab/>
        <w:t xml:space="preserve">Minute taker:  AA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rFonts w:ascii="PT Sans Narrow" w:cs="PT Sans Narrow" w:eastAsia="PT Sans Narrow" w:hAnsi="PT Sans Narrow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rFonts w:ascii="PT Sans Narrow" w:cs="PT Sans Narrow" w:eastAsia="PT Sans Narrow" w:hAnsi="PT Sans Narrow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Open Sans" w:cs="Open Sans" w:eastAsia="Open Sans" w:hAnsi="Open Sans"/>
          <w:b w:val="0"/>
          <w:color w:val="000000"/>
          <w:sz w:val="22"/>
          <w:szCs w:val="22"/>
        </w:rPr>
      </w:pPr>
      <w:bookmarkStart w:colFirst="0" w:colLast="0" w:name="_heading=h.rmykb1qghh85" w:id="3"/>
      <w:bookmarkEnd w:id="3"/>
      <w:r w:rsidDel="00000000" w:rsidR="00000000" w:rsidRPr="00000000">
        <w:rPr>
          <w:color w:val="000000"/>
          <w:rtl w:val="0"/>
        </w:rPr>
        <w:t xml:space="preserve">1. Obiettivo</w:t>
        <w:br w:type="textWrapping"/>
      </w:r>
      <w:r w:rsidDel="00000000" w:rsidR="00000000" w:rsidRPr="00000000">
        <w:rPr>
          <w:rFonts w:ascii="Open Sans" w:cs="Open Sans" w:eastAsia="Open Sans" w:hAnsi="Open Sans"/>
          <w:b w:val="0"/>
          <w:color w:val="000000"/>
          <w:sz w:val="22"/>
          <w:szCs w:val="22"/>
          <w:rtl w:val="0"/>
        </w:rPr>
        <w:t xml:space="preserve">Il meeting ha l’obiettivo di discutere e revisionare lo stato attuale degli artefatti progettuali prodotti dai sottogruppi di lavoro e inclusi nella prima stesura del RAD, con particolare attenzione a: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before="24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Object Model;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before="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Activity Diagram;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before="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Class Diagram;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before="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Statechart Diagram;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240" w:before="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Sequence Diagram.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Inoltre, verranno discusse le prossime attività e scadenze pianificate per la fase successiva del progetto, che prevede la formazione di nuovi sottogruppi di lavoro con l’obiettivo di realizzare i mock-up dell’applicazione.</w:t>
      </w:r>
    </w:p>
    <w:p w:rsidR="00000000" w:rsidDel="00000000" w:rsidP="00000000" w:rsidRDefault="00000000" w:rsidRPr="00000000" w14:paraId="00000013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00"/>
        </w:rPr>
      </w:pPr>
      <w:bookmarkStart w:colFirst="0" w:colLast="0" w:name="_heading=h.vf202te7fexh" w:id="4"/>
      <w:bookmarkEnd w:id="4"/>
      <w:r w:rsidDel="00000000" w:rsidR="00000000" w:rsidRPr="00000000">
        <w:rPr>
          <w:color w:val="000000"/>
          <w:rtl w:val="0"/>
        </w:rPr>
        <w:t xml:space="preserve">2. Comunicazioni (5 minuti)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before="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Aggiornamento sulla matrice di tracciabilità dei requisiti. </w:t>
      </w:r>
      <w:r w:rsidDel="00000000" w:rsidR="00000000" w:rsidRPr="00000000">
        <w:rPr>
          <w:i w:val="1"/>
          <w:color w:val="000000"/>
          <w:rtl w:val="0"/>
        </w:rPr>
        <w:t xml:space="preserve">(5 minuti)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>
          <w:color w:val="000000"/>
          <w:u w:val="none"/>
        </w:rPr>
      </w:pPr>
      <w:bookmarkStart w:colFirst="0" w:colLast="0" w:name="_heading=h.bs85dmt74n0y" w:id="5"/>
      <w:bookmarkEnd w:id="5"/>
      <w:r w:rsidDel="00000000" w:rsidR="00000000" w:rsidRPr="00000000">
        <w:rPr>
          <w:color w:val="000000"/>
          <w:rtl w:val="0"/>
        </w:rPr>
        <w:t xml:space="preserve">3. Status (0 minuti)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color w:val="000000"/>
        </w:rPr>
      </w:pPr>
      <w:bookmarkStart w:colFirst="0" w:colLast="0" w:name="_heading=h.dzpp4f1cvhtr" w:id="6"/>
      <w:bookmarkEnd w:id="6"/>
      <w:r w:rsidDel="00000000" w:rsidR="00000000" w:rsidRPr="00000000">
        <w:rPr>
          <w:color w:val="000000"/>
          <w:rtl w:val="0"/>
        </w:rPr>
        <w:t xml:space="preserve">4. Discussione (92 minuti)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before="240" w:line="360" w:lineRule="auto"/>
        <w:ind w:left="720" w:hanging="360"/>
        <w:rPr>
          <w:color w:val="000000"/>
          <w:u w:val="none"/>
        </w:rPr>
      </w:pPr>
      <w:r w:rsidDel="00000000" w:rsidR="00000000" w:rsidRPr="00000000">
        <w:rPr>
          <w:color w:val="000000"/>
          <w:rtl w:val="0"/>
        </w:rPr>
        <w:t xml:space="preserve">Revisione degli artefatti prodotti e aggiornamento del RAD </w:t>
      </w:r>
      <w:r w:rsidDel="00000000" w:rsidR="00000000" w:rsidRPr="00000000">
        <w:rPr>
          <w:i w:val="1"/>
          <w:color w:val="000000"/>
          <w:rtl w:val="0"/>
        </w:rPr>
        <w:t xml:space="preserve">(60 minuti)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before="0" w:line="36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Assegnazione del prossimo task e ridefinizione dei gruppi di lavoro (7 minuti)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before="0" w:line="36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Sessione Q&amp;A (5 minuti)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240" w:before="0" w:line="36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Celebrazione del raggiungimento della prima milestone </w:t>
      </w:r>
      <w:r w:rsidDel="00000000" w:rsidR="00000000" w:rsidRPr="00000000">
        <w:rPr>
          <w:i w:val="1"/>
          <w:color w:val="000000"/>
          <w:rtl w:val="0"/>
        </w:rPr>
        <w:t xml:space="preserve">(15 minuti)</w:t>
      </w:r>
    </w:p>
    <w:p w:rsidR="00000000" w:rsidDel="00000000" w:rsidP="00000000" w:rsidRDefault="00000000" w:rsidRPr="00000000" w14:paraId="0000001B">
      <w:pPr>
        <w:pStyle w:val="Heading1"/>
        <w:rPr/>
      </w:pPr>
      <w:bookmarkStart w:colFirst="0" w:colLast="0" w:name="_heading=h.wl0b0ctcmrln" w:id="7"/>
      <w:bookmarkEnd w:id="7"/>
      <w:r w:rsidDel="00000000" w:rsidR="00000000" w:rsidRPr="00000000">
        <w:rPr>
          <w:color w:val="000000"/>
          <w:rtl w:val="0"/>
        </w:rPr>
        <w:t xml:space="preserve">5. Wrap up (3 minuti)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ind w:left="0" w:firstLine="0"/>
        <w:rPr>
          <w:color w:val="000000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footerReference r:id="rId11" w:type="first"/>
      <w:pgSz w:h="15840" w:w="12240" w:orient="portrait"/>
      <w:pgMar w:bottom="1080" w:top="1080" w:left="1440" w:right="1440" w:header="0" w:footer="720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"/>
  <w:font w:name="PT Sans Narrow">
    <w:embedRegular w:fontKey="{00000000-0000-0000-0000-000000000000}" r:id="rId1" w:subsetted="0"/>
    <w:embedBold w:fontKey="{00000000-0000-0000-0000-000000000000}" r:id="rId2" w:subsetted="0"/>
  </w:font>
  <w:font w:name="Open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Century Gothic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3">
    <w:pPr>
      <w:spacing w:line="240" w:lineRule="auto"/>
      <w:rPr>
        <w:sz w:val="14"/>
        <w:szCs w:val="14"/>
      </w:rPr>
    </w:pPr>
    <w:r w:rsidDel="00000000" w:rsidR="00000000" w:rsidRPr="00000000">
      <w:rPr>
        <w:rFonts w:ascii="PT Sans Narrow" w:cs="PT Sans Narrow" w:eastAsia="PT Sans Narrow" w:hAnsi="PT Sans Narrow"/>
        <w:color w:val="000000"/>
        <w:sz w:val="24"/>
        <w:szCs w:val="24"/>
        <w:rtl w:val="0"/>
      </w:rPr>
      <w:t xml:space="preserve">C08_Agenda_1_KickOffMeeting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pStyle w:val="Heading2"/>
      <w:spacing w:before="0" w:line="288" w:lineRule="auto"/>
      <w:rPr>
        <w:rFonts w:ascii="Century Gothic" w:cs="Century Gothic" w:eastAsia="Century Gothic" w:hAnsi="Century Gothic"/>
        <w:color w:val="000000"/>
        <w:sz w:val="22"/>
        <w:szCs w:val="22"/>
      </w:rPr>
    </w:pPr>
    <w:bookmarkStart w:colFirst="0" w:colLast="0" w:name="_heading=h.z34c2qdrcbg9" w:id="8"/>
    <w:bookmarkEnd w:id="8"/>
    <w:r w:rsidDel="00000000" w:rsidR="00000000" w:rsidRPr="00000000">
      <w:rPr>
        <w:rFonts w:ascii="Century Gothic" w:cs="Century Gothic" w:eastAsia="Century Gothic" w:hAnsi="Century Gothic"/>
        <w:color w:val="000000"/>
        <w:sz w:val="22"/>
        <w:szCs w:val="22"/>
      </w:rPr>
      <w:drawing>
        <wp:anchor allowOverlap="1" behindDoc="0" distB="0" distT="0" distL="114300" distR="114300" hidden="0" layoutInCell="1" locked="0" relativeHeight="0" simplePos="0">
          <wp:simplePos x="0" y="0"/>
          <wp:positionH relativeFrom="page">
            <wp:posOffset>619125</wp:posOffset>
          </wp:positionH>
          <wp:positionV relativeFrom="page">
            <wp:posOffset>142875</wp:posOffset>
          </wp:positionV>
          <wp:extent cx="657225" cy="657225"/>
          <wp:effectExtent b="0" l="0" r="0" t="0"/>
          <wp:wrapSquare wrapText="bothSides" distB="0" distT="0" distL="114300" distR="114300"/>
          <wp:docPr id="20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57225" cy="6572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E">
    <w:pPr>
      <w:pStyle w:val="Heading2"/>
      <w:spacing w:before="0" w:line="288" w:lineRule="auto"/>
      <w:rPr>
        <w:rFonts w:ascii="Century Gothic" w:cs="Century Gothic" w:eastAsia="Century Gothic" w:hAnsi="Century Gothic"/>
        <w:color w:val="000000"/>
        <w:sz w:val="22"/>
        <w:szCs w:val="22"/>
      </w:rPr>
    </w:pPr>
    <w:bookmarkStart w:colFirst="0" w:colLast="0" w:name="_heading=h.ph7h7rkbulbq" w:id="9"/>
    <w:bookmarkEnd w:id="9"/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F">
    <w:pPr>
      <w:pStyle w:val="Heading2"/>
      <w:spacing w:before="0" w:line="288" w:lineRule="auto"/>
      <w:jc w:val="center"/>
      <w:rPr>
        <w:rFonts w:ascii="Century Gothic" w:cs="Century Gothic" w:eastAsia="Century Gothic" w:hAnsi="Century Gothic"/>
        <w:color w:val="000000"/>
        <w:sz w:val="22"/>
        <w:szCs w:val="22"/>
      </w:rPr>
    </w:pPr>
    <w:bookmarkStart w:colFirst="0" w:colLast="0" w:name="_heading=h.k6iuo12yu0mb" w:id="10"/>
    <w:bookmarkEnd w:id="10"/>
    <w:r w:rsidDel="00000000" w:rsidR="00000000" w:rsidRPr="00000000">
      <w:rPr>
        <w:rFonts w:ascii="Century Gothic" w:cs="Century Gothic" w:eastAsia="Century Gothic" w:hAnsi="Century Gothic"/>
        <w:color w:val="000000"/>
        <w:sz w:val="22"/>
        <w:szCs w:val="22"/>
        <w:rtl w:val="0"/>
      </w:rPr>
      <w:t xml:space="preserve">Laurea Magistrale in informatica - Università di Salerno</w:t>
    </w:r>
  </w:p>
  <w:p w:rsidR="00000000" w:rsidDel="00000000" w:rsidP="00000000" w:rsidRDefault="00000000" w:rsidRPr="00000000" w14:paraId="00000020">
    <w:pPr>
      <w:widowControl w:val="0"/>
      <w:tabs>
        <w:tab w:val="center" w:leader="none" w:pos="4968"/>
        <w:tab w:val="right" w:leader="none" w:pos="9936"/>
      </w:tabs>
      <w:spacing w:before="0" w:line="240" w:lineRule="auto"/>
      <w:ind w:left="1134" w:firstLine="0"/>
      <w:jc w:val="center"/>
      <w:rPr/>
    </w:pPr>
    <w:r w:rsidDel="00000000" w:rsidR="00000000" w:rsidRPr="00000000">
      <w:rPr>
        <w:rFonts w:ascii="Century Gothic" w:cs="Century Gothic" w:eastAsia="Century Gothic" w:hAnsi="Century Gothic"/>
        <w:color w:val="000000"/>
        <w:rtl w:val="0"/>
      </w:rPr>
      <w:t xml:space="preserve">Corso di </w:t>
    </w:r>
    <w:r w:rsidDel="00000000" w:rsidR="00000000" w:rsidRPr="00000000">
      <w:rPr>
        <w:rFonts w:ascii="Century Gothic" w:cs="Century Gothic" w:eastAsia="Century Gothic" w:hAnsi="Century Gothic"/>
        <w:i w:val="1"/>
        <w:color w:val="000000"/>
        <w:rtl w:val="0"/>
      </w:rPr>
      <w:t xml:space="preserve">Gestione dei Progetti Software </w:t>
    </w:r>
    <w:r w:rsidDel="00000000" w:rsidR="00000000" w:rsidRPr="00000000">
      <w:rPr>
        <w:rFonts w:ascii="Century Gothic" w:cs="Century Gothic" w:eastAsia="Century Gothic" w:hAnsi="Century Gothic"/>
        <w:color w:val="000000"/>
        <w:rtl w:val="0"/>
      </w:rPr>
      <w:t xml:space="preserve">- Prof.ssa F.Ferrucci, Prof. F.Palomba</w:t>
    </w:r>
    <w:r w:rsidDel="00000000" w:rsidR="00000000" w:rsidRPr="00000000">
      <w:rPr>
        <w:color w:val="000000"/>
        <w:rtl w:val="0"/>
      </w:rPr>
      <w:t xml:space="preserve">  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00" w:line="240" w:lineRule="auto"/>
      <w:rPr/>
    </w:pPr>
    <w:r w:rsidDel="00000000" w:rsidR="00000000" w:rsidRPr="00000000">
      <w:rPr/>
      <w:drawing>
        <wp:anchor allowOverlap="1" behindDoc="0" distB="0" distT="0" distL="114300" distR="114300" hidden="0" layoutInCell="1" locked="0" relativeHeight="0" simplePos="0">
          <wp:simplePos x="0" y="0"/>
          <wp:positionH relativeFrom="page">
            <wp:posOffset>600075</wp:posOffset>
          </wp:positionH>
          <wp:positionV relativeFrom="page">
            <wp:posOffset>133350</wp:posOffset>
          </wp:positionV>
          <wp:extent cx="657225" cy="657225"/>
          <wp:effectExtent b="0" l="0" r="0" t="0"/>
          <wp:wrapSquare wrapText="bothSides" distB="0" distT="0" distL="114300" distR="114300"/>
          <wp:docPr id="19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57225" cy="6572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Open Sans" w:cs="Open Sans" w:eastAsia="Open Sans" w:hAnsi="Open Sans"/>
        <w:color w:val="695d46"/>
        <w:sz w:val="22"/>
        <w:szCs w:val="22"/>
        <w:lang w:val="it"/>
      </w:rPr>
    </w:rPrDefault>
    <w:pPrDefault>
      <w:pPr>
        <w:spacing w:before="120" w:line="288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spacing w:before="480" w:line="312" w:lineRule="auto"/>
    </w:pPr>
    <w:rPr>
      <w:rFonts w:ascii="PT Sans Narrow" w:cs="PT Sans Narrow" w:eastAsia="PT Sans Narrow" w:hAnsi="PT Sans Narrow"/>
      <w:b w:val="1"/>
      <w:color w:val="ff5e0e"/>
      <w:sz w:val="36"/>
      <w:szCs w:val="36"/>
    </w:rPr>
  </w:style>
  <w:style w:type="paragraph" w:styleId="Heading2">
    <w:name w:val="heading 2"/>
    <w:basedOn w:val="Normal"/>
    <w:next w:val="Normal"/>
    <w:pPr>
      <w:pageBreakBefore w:val="0"/>
      <w:spacing w:before="320" w:line="240" w:lineRule="auto"/>
    </w:pPr>
    <w:rPr>
      <w:rFonts w:ascii="PT Sans Narrow" w:cs="PT Sans Narrow" w:eastAsia="PT Sans Narrow" w:hAnsi="PT Sans Narrow"/>
      <w:color w:val="008575"/>
      <w:sz w:val="32"/>
      <w:szCs w:val="32"/>
    </w:rPr>
  </w:style>
  <w:style w:type="paragraph" w:styleId="Heading3">
    <w:name w:val="heading 3"/>
    <w:basedOn w:val="Normal"/>
    <w:next w:val="Normal"/>
    <w:pPr>
      <w:pageBreakBefore w:val="0"/>
      <w:spacing w:before="200" w:line="240" w:lineRule="auto"/>
    </w:pPr>
    <w:rPr>
      <w:rFonts w:ascii="PT Sans Narrow" w:cs="PT Sans Narrow" w:eastAsia="PT Sans Narrow" w:hAnsi="PT Sans Narrow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spacing w:before="320" w:line="240" w:lineRule="auto"/>
      <w:jc w:val="center"/>
    </w:pPr>
    <w:rPr>
      <w:rFonts w:ascii="PT Sans Narrow" w:cs="PT Sans Narrow" w:eastAsia="PT Sans Narrow" w:hAnsi="PT Sans Narrow"/>
      <w:b w:val="1"/>
      <w:color w:val="000000"/>
      <w:sz w:val="84"/>
      <w:szCs w:val="84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pageBreakBefore w:val="0"/>
      <w:spacing w:before="200" w:line="240" w:lineRule="auto"/>
    </w:pPr>
    <w:rPr>
      <w:rFonts w:ascii="PT Sans Narrow" w:cs="PT Sans Narrow" w:eastAsia="PT Sans Narrow" w:hAnsi="PT Sans Narrow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TSansNarrow-regular.ttf"/><Relationship Id="rId2" Type="http://schemas.openxmlformats.org/officeDocument/2006/relationships/font" Target="fonts/PTSansNarrow-bold.ttf"/><Relationship Id="rId3" Type="http://schemas.openxmlformats.org/officeDocument/2006/relationships/font" Target="fonts/OpenSans-regular.ttf"/><Relationship Id="rId4" Type="http://schemas.openxmlformats.org/officeDocument/2006/relationships/font" Target="fonts/OpenSans-bold.ttf"/><Relationship Id="rId10" Type="http://schemas.openxmlformats.org/officeDocument/2006/relationships/font" Target="fonts/CenturyGothic-boldItalic.ttf"/><Relationship Id="rId9" Type="http://schemas.openxmlformats.org/officeDocument/2006/relationships/font" Target="fonts/CenturyGothic-italic.ttf"/><Relationship Id="rId5" Type="http://schemas.openxmlformats.org/officeDocument/2006/relationships/font" Target="fonts/OpenSans-italic.ttf"/><Relationship Id="rId6" Type="http://schemas.openxmlformats.org/officeDocument/2006/relationships/font" Target="fonts/OpenSans-boldItalic.ttf"/><Relationship Id="rId7" Type="http://schemas.openxmlformats.org/officeDocument/2006/relationships/font" Target="fonts/CenturyGothic-regular.ttf"/><Relationship Id="rId8" Type="http://schemas.openxmlformats.org/officeDocument/2006/relationships/font" Target="fonts/CenturyGothic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/BpTqK1oymuYvDenErx8LbvWzuQ==">CgMxLjAyDmgudTB4MzRjNmowcnc3Mg5oLmJ6cnFnY2c5NnF3czINaC52dG8yZGR4Mzg2dDIOaC5ybXlrYjFxZ2hoODUyDmgudmYyMDJ0ZTdmZXhoMg5oLmJzODVkbXQ3NG4weTIOaC5kenBwNGYxY3ZodHIyDmgud2wwYjBjdGNtcmxuMg5oLnozNGMycWRyY2JnOTIOaC5waDdoN3JrYnVsYnEyDmguazZpdW8xMnl1MG1iOAByITFKYlF0bGtCaGEwa0ZGckR6YVRxYWd2dXBvTWNNRWN6Z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