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xml" PartName="/customXML/item2.xml"/>
  <Override ContentType="application/vnd.openxmlformats-officedocument.customXmlProperties+xml" PartName="/customXML/itemProps2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Rule="auto"/>
        <w:jc w:val="center"/>
        <w:rPr>
          <w:rFonts w:ascii="Open Sans" w:cs="Open Sans" w:eastAsia="Open Sans" w:hAnsi="Open Sans"/>
          <w:color w:val="12345a"/>
          <w:sz w:val="22"/>
          <w:szCs w:val="22"/>
          <w:shd w:fill="ef923d" w:val="clear"/>
        </w:rPr>
      </w:pPr>
      <w:bookmarkStart w:colFirst="0" w:colLast="0" w:name="_heading=h.igbcdmmetqf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jc w:val="center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gs1uj7phmr2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>
          <w:rFonts w:ascii="PT Sans Narrow" w:cs="PT Sans Narrow" w:eastAsia="PT Sans Narrow" w:hAnsi="PT Sans Narrow"/>
          <w:sz w:val="60"/>
          <w:szCs w:val="60"/>
        </w:rPr>
      </w:pPr>
      <w:bookmarkStart w:colFirst="0" w:colLast="0" w:name="_heading=h.gs1uj7phmr2k" w:id="1"/>
      <w:bookmarkEnd w:id="1"/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107374185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PT Sans Narrow" w:cs="PT Sans Narrow" w:eastAsia="PT Sans Narrow" w:hAnsi="PT Sans Narrow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</w:p>
    <w:p w:rsidR="00000000" w:rsidDel="00000000" w:rsidP="00000000" w:rsidRDefault="00000000" w:rsidRPr="00000000" w14:paraId="00000005">
      <w:pPr>
        <w:spacing w:before="120" w:line="240" w:lineRule="auto"/>
        <w:jc w:val="center"/>
        <w:rPr>
          <w:rFonts w:ascii="PT Sans Narrow" w:cs="PT Sans Narrow" w:eastAsia="PT Sans Narrow" w:hAnsi="PT Sans Narrow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40" w:lineRule="auto"/>
        <w:rPr/>
      </w:pPr>
      <w:bookmarkStart w:colFirst="0" w:colLast="0" w:name="_heading=h.azhmylyn2u0j" w:id="2"/>
      <w:bookmarkEnd w:id="2"/>
      <w:r w:rsidDel="00000000" w:rsidR="00000000" w:rsidRPr="00000000">
        <w:rPr>
          <w:rtl w:val="0"/>
        </w:rPr>
        <w:t xml:space="preserve">Team Contract</w:t>
      </w:r>
    </w:p>
    <w:p w:rsidR="00000000" w:rsidDel="00000000" w:rsidP="00000000" w:rsidRDefault="00000000" w:rsidRPr="00000000" w14:paraId="00000007">
      <w:pPr>
        <w:pStyle w:val="Subtitle"/>
        <w:spacing w:line="240" w:lineRule="auto"/>
        <w:rPr>
          <w:color w:val="000000"/>
          <w:u w:val="none"/>
        </w:rPr>
      </w:pPr>
      <w:bookmarkStart w:colFirst="0" w:colLast="0" w:name="_heading=h.5e7b68vm2xg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line="240" w:lineRule="auto"/>
        <w:rPr>
          <w:color w:val="000000"/>
          <w:u w:val="none"/>
        </w:rPr>
      </w:pPr>
      <w:bookmarkStart w:colFirst="0" w:colLast="0" w:name="_heading=h.kasj5fvxcp5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line="240" w:lineRule="auto"/>
        <w:ind w:left="1559" w:firstLine="0"/>
        <w:jc w:val="both"/>
        <w:rPr>
          <w:color w:val="000000"/>
          <w:sz w:val="26"/>
          <w:szCs w:val="26"/>
          <w:u w:val="none"/>
        </w:rPr>
      </w:pPr>
      <w:bookmarkStart w:colFirst="0" w:colLast="0" w:name="_heading=h.v4hmq3wro8x0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Nome progetto: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SAfeGuard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Durata: </w:t>
        <w:tab/>
        <w:tab/>
      </w:r>
      <w:r w:rsidDel="00000000" w:rsidR="00000000" w:rsidRPr="00000000">
        <w:rPr>
          <w:sz w:val="30"/>
          <w:szCs w:val="30"/>
          <w:rtl w:val="0"/>
        </w:rPr>
        <w:t xml:space="preserve">16/10/2025 - 15/12/2025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br w:type="textWrapping"/>
        <w:t xml:space="preserve">Nome team: </w:t>
        <w:tab/>
      </w:r>
      <w:r w:rsidDel="00000000" w:rsidR="00000000" w:rsidRPr="00000000">
        <w:rPr>
          <w:sz w:val="30"/>
          <w:szCs w:val="30"/>
          <w:rtl w:val="0"/>
        </w:rPr>
        <w:t xml:space="preserve">Team TBD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br w:type="textWrapping"/>
        <w:t xml:space="preserve">Membri: </w:t>
        <w:tab/>
        <w:tab/>
      </w:r>
      <w:r w:rsidDel="00000000" w:rsidR="00000000" w:rsidRPr="00000000">
        <w:rPr>
          <w:sz w:val="30"/>
          <w:szCs w:val="30"/>
          <w:rtl w:val="0"/>
        </w:rPr>
        <w:t xml:space="preserve">Giuseppe Napolitano, Pasquale Sorrentino, Alessandro Amendola, Alessandro Masone, Antonello Castelluccio, Francesco Carbone, Francesco Zambrino, Gianpaolo Aquilone, Giorgio Zazzerini, Giovanni Lamberti, Matteo Manganiello, Thomas Mercandino, Victor Di Gennaro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widowControl w:val="0"/>
        <w:spacing w:before="480" w:line="24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ak609ygckbk7" w:id="6"/>
      <w:bookmarkEnd w:id="6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br w:type="textWrapping"/>
        <w:t xml:space="preserve">Codice di condotta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jmmlt9bkokk5" w:id="7"/>
      <w:bookmarkEnd w:id="7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Rispettarsi reciprocamente;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wdvj165qk0i9" w:id="8"/>
      <w:bookmarkEnd w:id="8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Accettare e fornire critiche costruttive in modo professionale;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nbl8vsyzw4an" w:id="9"/>
      <w:bookmarkEnd w:id="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Evitare linguaggi offensivi, discriminatori o irrispettosi;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70au78qfnyw8" w:id="10"/>
      <w:bookmarkEnd w:id="10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Rispettare le decisioni di gruppo anche in caso di disaccordo;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ywx9pnk9irlm" w:id="11"/>
      <w:bookmarkEnd w:id="11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Contribuire in modo equo e responsabile al lavoro comune.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h4chw8c3mel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ebl2edro0nr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ubqlgce097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b w:val="1"/>
          <w:bCs w:val="1"/>
          <w:sz w:val="48"/>
          <w:szCs w:val="48"/>
        </w:rPr>
      </w:pPr>
      <w:bookmarkStart w:colFirst="0" w:colLast="0" w:name="_heading=h.jcdxfhhonw00" w:id="15"/>
      <w:bookmarkEnd w:id="15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t xml:space="preserve">Partecipazione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ydjorfxgi2lr" w:id="16"/>
      <w:bookmarkEnd w:id="16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Ogni membro parteciperà attivamente alle riunioni e alle attività del gruppo;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gydixfezqhmu" w:id="17"/>
      <w:bookmarkEnd w:id="17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In caso di assenza, dovrà avvisare in anticipo e recuperare il lavoro perso;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sssulzonwsc4" w:id="18"/>
      <w:bookmarkEnd w:id="18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Tutti si impegnano a completare i propri compiti nei tempi stabiliti;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fkln45nd84qo" w:id="19"/>
      <w:bookmarkEnd w:id="1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È richiesto un atteggiamento propositivo e collaborativo durante l’intero progetto.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ng4off1dvqv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fr6902oowr6h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1582cmslrxd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fljapv2b0lo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stbr1g7xapve" w:id="24"/>
      <w:bookmarkEnd w:id="24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t xml:space="preserve">Comunicazione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br w:type="textWrapping"/>
        <w:t xml:space="preserve">Ci impegniamo a: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Open Sans" w:cs="Open Sans" w:eastAsia="Open Sans" w:hAnsi="Open Sans"/>
          <w:sz w:val="22"/>
          <w:szCs w:val="22"/>
          <w:u w:val="none"/>
        </w:rPr>
      </w:pPr>
      <w:bookmarkStart w:colFirst="0" w:colLast="0" w:name="_heading=h.bnkhnroez044" w:id="25"/>
      <w:bookmarkEnd w:id="25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Assicurare una comunicazione tempestiva e completa di tutte le informazioni e aggiornamenti ai componenti del team, tramite l’applicazione di comunicazione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Discord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thhye2dw82q2" w:id="26"/>
      <w:bookmarkEnd w:id="26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Garantire che le comunicazioni formali e le decisioni chiave siano documentate utilizzando gli strumenti approvati.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oojhw9z101t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rpenf04x9wr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widowControl w:val="0"/>
        <w:spacing w:before="48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ak609ygckbk7" w:id="6"/>
      <w:bookmarkEnd w:id="6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t xml:space="preserve">Problem Solving</w:t>
        <w:br w:type="textWrapping"/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Ci impegniamo a:</w:t>
      </w:r>
    </w:p>
    <w:p w:rsidR="00000000" w:rsidDel="00000000" w:rsidP="00000000" w:rsidRDefault="00000000" w:rsidRPr="00000000" w14:paraId="00000025">
      <w:pPr>
        <w:keepNext w:val="1"/>
        <w:keepLines w:val="1"/>
        <w:widowControl w:val="0"/>
        <w:numPr>
          <w:ilvl w:val="0"/>
          <w:numId w:val="5"/>
        </w:numPr>
        <w:spacing w:after="0" w:afterAutospacing="0" w:before="48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5iuguo1uedjv" w:id="29"/>
      <w:bookmarkEnd w:id="2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In caso di oggettiva difficoltà nello svolgimento di un compito, di comunicarlo e sollecitare il supporto del team</w:t>
      </w:r>
    </w:p>
    <w:p w:rsidR="00000000" w:rsidDel="00000000" w:rsidP="00000000" w:rsidRDefault="00000000" w:rsidRPr="00000000" w14:paraId="00000026">
      <w:pPr>
        <w:keepNext w:val="1"/>
        <w:keepLines w:val="1"/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rsqayceb5kq0" w:id="30"/>
      <w:bookmarkEnd w:id="30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Incoraggiare la partecipazione di tutti i componenti del team alla risoluzione delle problematiche.</w:t>
      </w:r>
    </w:p>
    <w:p w:rsidR="00000000" w:rsidDel="00000000" w:rsidP="00000000" w:rsidRDefault="00000000" w:rsidRPr="00000000" w14:paraId="00000027">
      <w:pPr>
        <w:keepNext w:val="1"/>
        <w:keepLines w:val="1"/>
        <w:widowControl w:val="0"/>
        <w:numPr>
          <w:ilvl w:val="0"/>
          <w:numId w:val="5"/>
        </w:numPr>
        <w:spacing w:before="0" w:beforeAutospacing="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ar62jqfa7d9z" w:id="31"/>
      <w:bookmarkEnd w:id="31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Utilizzare critiche costruttive e concentrarsi sulla risoluzione delle problematiche. Evitare situazioni in cui gli altri componenti del team si colpevolizzano a vicenda. </w:t>
      </w:r>
    </w:p>
    <w:p w:rsidR="00000000" w:rsidDel="00000000" w:rsidP="00000000" w:rsidRDefault="00000000" w:rsidRPr="00000000" w14:paraId="00000028">
      <w:pPr>
        <w:pStyle w:val="Heading2"/>
        <w:widowControl w:val="0"/>
        <w:rPr>
          <w:rFonts w:ascii="PT Sans Narrow" w:cs="PT Sans Narrow" w:eastAsia="PT Sans Narrow" w:hAnsi="PT Sans Narrow"/>
          <w:sz w:val="34"/>
          <w:szCs w:val="34"/>
        </w:rPr>
      </w:pPr>
      <w:bookmarkStart w:colFirst="0" w:colLast="0" w:name="_heading=h.5udtibmx68qd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widowControl w:val="0"/>
        <w:rPr>
          <w:rFonts w:ascii="PT Sans Narrow" w:cs="PT Sans Narrow" w:eastAsia="PT Sans Narrow" w:hAnsi="PT Sans Narrow"/>
          <w:b w:val="0"/>
          <w:bCs w:val="0"/>
          <w:sz w:val="22"/>
          <w:szCs w:val="22"/>
        </w:rPr>
      </w:pPr>
      <w:bookmarkStart w:colFirst="0" w:colLast="0" w:name="_heading=h.qe22i55jpll" w:id="33"/>
      <w:bookmarkEnd w:id="33"/>
      <w:r w:rsidDel="00000000" w:rsidR="00000000" w:rsidRPr="00000000">
        <w:rPr>
          <w:rFonts w:ascii="PT Sans Narrow" w:cs="PT Sans Narrow" w:eastAsia="PT Sans Narrow" w:hAnsi="PT Sans Narrow"/>
          <w:sz w:val="48"/>
          <w:szCs w:val="48"/>
          <w:rtl w:val="0"/>
        </w:rPr>
        <w:t xml:space="preserve">Meeting Guidelines:</w:t>
      </w:r>
      <w:r w:rsidDel="00000000" w:rsidR="00000000" w:rsidRPr="00000000">
        <w:rPr>
          <w:rFonts w:ascii="PT Sans Narrow" w:cs="PT Sans Narrow" w:eastAsia="PT Sans Narrow" w:hAnsi="PT Sans Narrow"/>
          <w:sz w:val="34"/>
          <w:szCs w:val="34"/>
          <w:rtl w:val="0"/>
        </w:rPr>
        <w:br w:type="textWrapping"/>
      </w:r>
      <w:r w:rsidDel="00000000" w:rsidR="00000000" w:rsidRPr="00000000">
        <w:rPr>
          <w:rFonts w:ascii="PT Sans Narrow" w:cs="PT Sans Narrow" w:eastAsia="PT Sans Narrow" w:hAnsi="PT Sans Narrow"/>
          <w:b w:val="0"/>
          <w:bCs w:val="0"/>
          <w:sz w:val="22"/>
          <w:szCs w:val="22"/>
          <w:rtl w:val="0"/>
        </w:rPr>
        <w:t xml:space="preserve">Ci impegniamo a:</w:t>
      </w:r>
    </w:p>
    <w:p w:rsidR="00000000" w:rsidDel="00000000" w:rsidP="00000000" w:rsidRDefault="00000000" w:rsidRPr="00000000" w14:paraId="0000002A">
      <w:pPr>
        <w:keepNext w:val="1"/>
        <w:keepLines w:val="1"/>
        <w:widowControl w:val="0"/>
        <w:spacing w:after="240" w:before="240" w:lineRule="auto"/>
        <w:ind w:left="108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zpcl1so9bxf" w:id="34"/>
      <w:bookmarkEnd w:id="34"/>
      <w:sdt>
        <w:sdtPr>
          <w:id w:val="-61518760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PT Sans Narrow" w:cs="PT Sans Narrow" w:eastAsia="PT Sans Narrow" w:hAnsi="PT Sans Narrow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Tenere altre riunioni in base alle necessità.</w:t>
      </w:r>
    </w:p>
    <w:p w:rsidR="00000000" w:rsidDel="00000000" w:rsidP="00000000" w:rsidRDefault="00000000" w:rsidRPr="00000000" w14:paraId="0000002B">
      <w:pPr>
        <w:keepNext w:val="1"/>
        <w:keepLines w:val="1"/>
        <w:widowControl w:val="0"/>
        <w:ind w:left="108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zpcl1so9bxf" w:id="34"/>
      <w:bookmarkEnd w:id="34"/>
      <w:sdt>
        <w:sdtPr>
          <w:id w:val="25528717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●</w:t>
          </w:r>
        </w:sdtContent>
      </w:sdt>
      <w:r w:rsidDel="00000000" w:rsidR="00000000" w:rsidRPr="00000000">
        <w:rPr>
          <w:rFonts w:ascii="PT Sans Narrow" w:cs="PT Sans Narrow" w:eastAsia="PT Sans Narrow" w:hAnsi="PT Sans Narrow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Registrare la minuta della riunione e caricarla sul drive condiviso entro 24 ore da tutti gli incontri di progetto, concentrandosi sulle decisioni prese e sulle azioni da intraprendere (</w:t>
      </w:r>
      <w:r w:rsidDel="00000000" w:rsidR="00000000" w:rsidRPr="00000000">
        <w:rPr>
          <w:rFonts w:ascii="PT Sans Narrow" w:cs="PT Sans Narrow" w:eastAsia="PT Sans Narrow" w:hAnsi="PT Sans Narrow"/>
          <w:i w:val="1"/>
          <w:iCs w:val="1"/>
          <w:sz w:val="22"/>
          <w:szCs w:val="22"/>
          <w:rtl w:val="0"/>
        </w:rPr>
        <w:t xml:space="preserve">action items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) in ogni riunione.</w:t>
      </w:r>
    </w:p>
    <w:p w:rsidR="00000000" w:rsidDel="00000000" w:rsidP="00000000" w:rsidRDefault="00000000" w:rsidRPr="00000000" w14:paraId="0000002C">
      <w:pPr>
        <w:keepNext w:val="1"/>
        <w:keepLines w:val="1"/>
        <w:widowControl w:val="0"/>
        <w:ind w:left="108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9xkoaekb9tsg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widowControl w:val="0"/>
        <w:ind w:left="108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8j83hp5ivtqe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widowControl w:val="0"/>
        <w:ind w:left="108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paceehrjxnj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widowControl w:val="0"/>
        <w:ind w:left="0" w:firstLine="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j6w8zgmt1ov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widowControl w:val="0"/>
        <w:spacing w:before="48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t xml:space="preserve">Criteri di valutazione</w:t>
        <w:br w:type="textWrapping"/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Verrà effettuata una valutazione individuale del lavoro svolto, ad ogni milestone raggiunta, che verrà comunicata personalmente a ciascun membro del team.</w:t>
        <w:br w:type="textWrapping"/>
        <w:t xml:space="preserve">Verranno utilizzati i seguenti criteri, utilizzando una scala da 1 a 5: </w:t>
      </w:r>
    </w:p>
    <w:p w:rsidR="00000000" w:rsidDel="00000000" w:rsidP="00000000" w:rsidRDefault="00000000" w:rsidRPr="00000000" w14:paraId="00000031">
      <w:pPr>
        <w:keepNext w:val="1"/>
        <w:keepLines w:val="1"/>
        <w:widowControl w:val="0"/>
        <w:numPr>
          <w:ilvl w:val="0"/>
          <w:numId w:val="6"/>
        </w:numPr>
        <w:spacing w:after="0" w:afterAutospacing="0" w:before="480" w:lineRule="auto"/>
        <w:ind w:left="720" w:hanging="360"/>
        <w:rPr>
          <w:rFonts w:ascii="PT Sans Narrow" w:cs="PT Sans Narrow" w:eastAsia="PT Sans Narrow" w:hAnsi="PT Sans Narrow"/>
          <w:u w:val="none"/>
        </w:rPr>
      </w:pPr>
      <w:bookmarkStart w:colFirst="0" w:colLast="0" w:name="_heading=h.cb539f3lb4oq" w:id="40"/>
      <w:bookmarkEnd w:id="40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Qualità del lavoro: Qualità dell’estetica e del contenuto degli artefatti;</w:t>
      </w:r>
    </w:p>
    <w:p w:rsidR="00000000" w:rsidDel="00000000" w:rsidP="00000000" w:rsidRDefault="00000000" w:rsidRPr="00000000" w14:paraId="00000032">
      <w:pPr>
        <w:keepNext w:val="1"/>
        <w:keepLines w:val="1"/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u w:val="none"/>
        </w:rPr>
      </w:pPr>
      <w:bookmarkStart w:colFirst="0" w:colLast="0" w:name="_heading=h.du2byg20x5" w:id="41"/>
      <w:bookmarkEnd w:id="41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Partecipazione: Interesse e partecipazione alle attività di gruppo;</w:t>
      </w:r>
    </w:p>
    <w:p w:rsidR="00000000" w:rsidDel="00000000" w:rsidP="00000000" w:rsidRDefault="00000000" w:rsidRPr="00000000" w14:paraId="00000033">
      <w:pPr>
        <w:keepNext w:val="1"/>
        <w:keepLines w:val="1"/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u w:val="none"/>
        </w:rPr>
      </w:pPr>
      <w:bookmarkStart w:colFirst="0" w:colLast="0" w:name="_heading=h.rg4425j0p2qc" w:id="42"/>
      <w:bookmarkEnd w:id="42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Proattività: Capacità di anticipare il cambiamento e le problematiche;</w:t>
      </w:r>
    </w:p>
    <w:p w:rsidR="00000000" w:rsidDel="00000000" w:rsidP="00000000" w:rsidRDefault="00000000" w:rsidRPr="00000000" w14:paraId="00000034">
      <w:pPr>
        <w:keepNext w:val="1"/>
        <w:keepLines w:val="1"/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u w:val="none"/>
        </w:rPr>
      </w:pPr>
      <w:bookmarkStart w:colFirst="0" w:colLast="0" w:name="_heading=h.fw2wnef186k2" w:id="43"/>
      <w:bookmarkEnd w:id="43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Rispetto delle scadenze: Rispetto delle scadenze prefissate;</w:t>
      </w:r>
    </w:p>
    <w:p w:rsidR="00000000" w:rsidDel="00000000" w:rsidP="00000000" w:rsidRDefault="00000000" w:rsidRPr="00000000" w14:paraId="00000035">
      <w:pPr>
        <w:keepNext w:val="1"/>
        <w:keepLines w:val="1"/>
        <w:widowControl w:val="0"/>
        <w:numPr>
          <w:ilvl w:val="0"/>
          <w:numId w:val="6"/>
        </w:numPr>
        <w:spacing w:before="0" w:beforeAutospacing="0" w:lineRule="auto"/>
        <w:ind w:left="720" w:hanging="360"/>
        <w:rPr>
          <w:rFonts w:ascii="PT Sans Narrow" w:cs="PT Sans Narrow" w:eastAsia="PT Sans Narrow" w:hAnsi="PT Sans Narrow"/>
          <w:u w:val="none"/>
        </w:rPr>
      </w:pPr>
      <w:bookmarkStart w:colFirst="0" w:colLast="0" w:name="_heading=h.r111mjdi54ns" w:id="44"/>
      <w:bookmarkEnd w:id="44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Teamwork: Capacità di lavorare in team.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br w:type="textWrapping"/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0"/>
          <w:szCs w:val="40"/>
        </w:rPr>
        <mc:AlternateContent>
          <mc:Choice Requires="wpg">
            <w:drawing>
              <wp:inline distB="0" distT="0" distL="0" distR="0">
                <wp:extent cx="5962650" cy="38100"/>
                <wp:effectExtent b="0" l="0" r="0" t="0"/>
                <wp:docPr descr="Rettangolo" id="107374185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62650" cy="38100"/>
                <wp:effectExtent b="0" l="0" r="0" t="0"/>
                <wp:docPr descr="Rettangolo" id="1073741852" name="image1.png"/>
                <a:graphic>
                  <a:graphicData uri="http://schemas.openxmlformats.org/drawingml/2006/picture">
                    <pic:pic>
                      <pic:nvPicPr>
                        <pic:cNvPr descr="Rettangolo"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Ind w:w="-194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085"/>
        <w:gridCol w:w="1725"/>
        <w:gridCol w:w="1905"/>
        <w:gridCol w:w="1785"/>
        <w:gridCol w:w="1755"/>
        <w:gridCol w:w="2040"/>
        <w:tblGridChange w:id="0">
          <w:tblGrid>
            <w:gridCol w:w="2085"/>
            <w:gridCol w:w="1725"/>
            <w:gridCol w:w="1905"/>
            <w:gridCol w:w="1785"/>
            <w:gridCol w:w="1755"/>
            <w:gridCol w:w="2040"/>
          </w:tblGrid>
        </w:tblGridChange>
      </w:tblGrid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Criterio\Punteggio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Subtitle"/>
              <w:widowControl w:val="0"/>
              <w:spacing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Subtitle"/>
              <w:widowControl w:val="0"/>
              <w:spacing w:before="0" w:lineRule="auto"/>
              <w:jc w:val="center"/>
              <w:rPr>
                <w:b w:val="1"/>
                <w:bCs w:val="1"/>
              </w:rPr>
            </w:pPr>
            <w:bookmarkStart w:colFirst="0" w:colLast="0" w:name="_heading=h.8c0u0jx6ynuf" w:id="45"/>
            <w:bookmarkEnd w:id="45"/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Subtitle"/>
              <w:widowControl w:val="0"/>
              <w:spacing w:before="0" w:lineRule="auto"/>
              <w:jc w:val="center"/>
              <w:rPr>
                <w:b w:val="1"/>
                <w:bCs w:val="1"/>
              </w:rPr>
            </w:pPr>
            <w:bookmarkStart w:colFirst="0" w:colLast="0" w:name="_heading=h.8c0u0jx6ynuf" w:id="45"/>
            <w:bookmarkEnd w:id="45"/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Subtitle"/>
              <w:widowControl w:val="0"/>
              <w:spacing w:before="0" w:lineRule="auto"/>
              <w:jc w:val="center"/>
              <w:rPr>
                <w:b w:val="1"/>
                <w:bCs w:val="1"/>
              </w:rPr>
            </w:pPr>
            <w:bookmarkStart w:colFirst="0" w:colLast="0" w:name="_heading=h.8c0u0jx6ynuf" w:id="45"/>
            <w:bookmarkEnd w:id="45"/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Subtitle"/>
              <w:widowControl w:val="0"/>
              <w:spacing w:before="0" w:lineRule="auto"/>
              <w:jc w:val="center"/>
              <w:rPr/>
            </w:pPr>
            <w:bookmarkStart w:colFirst="0" w:colLast="0" w:name="_heading=h.8c0u0jx6ynuf" w:id="45"/>
            <w:bookmarkEnd w:id="45"/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Qualità del lavoro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Gli artefatti sono mal progettati, esteticamente trascurati e con errori critici nel contenuto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Gli artefatti sono incompleti o mancano di coerenza estetica, con difetti significativi nel contenuto tecnico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Gli artefatti sono funzionali e completi, ma l'estetica o il contenuto possono essere migliorati in termini di precisione o cura dei dettagli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Gli artefatti sono ben realizzati, con un'eccellente cura dei dettagli, piccoli margini di miglioramento per quanto riguarda l'estetica o il contenuto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Gli artefatti prodotti sono di altissima qualità, ben progettati esteticamente e curati nei dettagli, con un contenuto tecnico impeccabile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Partecipazione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Subtitle"/>
              <w:widowControl w:val="0"/>
              <w:spacing w:before="0" w:lineRule="auto"/>
              <w:jc w:val="center"/>
              <w:rPr>
                <w:sz w:val="22"/>
                <w:szCs w:val="22"/>
              </w:rPr>
            </w:pPr>
            <w:bookmarkStart w:colFirst="0" w:colLast="0" w:name="_heading=h.dvj5rm581thw" w:id="46"/>
            <w:bookmarkEnd w:id="46"/>
            <w:r w:rsidDel="00000000" w:rsidR="00000000" w:rsidRPr="00000000">
              <w:rPr>
                <w:sz w:val="22"/>
                <w:szCs w:val="22"/>
                <w:rtl w:val="0"/>
              </w:rPr>
              <w:t xml:space="preserve">Mostra poco o nessun interesse nel partecipare alle attività di gruppo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La partecipazione è sporadica, e l'interesse sembra limitato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Partecipa alle attività di gruppo in modo costante, ma potrebbe contribuire di più o essere più coinvolto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Partecipa regolarmente alle attività di gruppo con un buon livello di interesse e coinvolgimento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Mostra costante entusiasmo e un forte coinvolgimento in tutte le attività di gruppo, contribuendo attivamente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Proattività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Non mostra proattività e aspetta istruzioni o che i problemi si manifestino completamente prima di agire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Agisce solo quando il problema diventa critico, e raramente anticipa i cambiamenti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Dimostra una buona capacità di affrontare problemi quando emergono, ma tende a reagire piuttosto che anticipare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È proattivo e identifica i problemi in anticipo, anche se potrebbe agire più velocemente in alcune situazioni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Anticipa regolarmente i problemi e i cambiamenti, proponendo soluzioni innovative e agendo senza bisogno di sollecitazioni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Rispetto delle scadenze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Raramente rispetta le scadenze, causando ritardi significativi nel progetto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Spesso non rispetta le scadenze e richiede estensioni frequenti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Rispetta la maggior parte delle scadenze, ma occasionalmente ha bisogno di estensioni o compromette la qualità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Rispetta le scadenze in modo costante, con rare eccezioni e con un buon livello di qualità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Rispetta sempre le scadenze, spesso consegnando con anticipo, mantenendo una qualità eccellente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Teamwork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Compromette l'efficacia del team, contribuendo poco e ostacolando la collaborazione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Ha difficoltà a lavorare in gruppo, tende a essere individualista o a comunicare poco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Lavora in modo adeguato con il team, ma potrebbe partecipare di più o essere più cooperativo in alcune situazioni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Lavora bene in squadra, è cooperativo e offre contributi positivi, con margini di miglioramento in specifiche situazioni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Lavora estremamente bene in squadra, facilitando la collaborazione e contribuendo in modo costante al successo del gruppo </w:t>
            </w:r>
          </w:p>
        </w:tc>
      </w:tr>
    </w:tbl>
    <w:p w:rsidR="00000000" w:rsidDel="00000000" w:rsidP="00000000" w:rsidRDefault="00000000" w:rsidRPr="00000000" w14:paraId="0000005A">
      <w:pPr>
        <w:keepNext w:val="1"/>
        <w:keepLines w:val="1"/>
        <w:widowControl w:val="0"/>
        <w:spacing w:before="48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Oltre ai criteri di valutazione sopra elencati, è prevista una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valutazione aggiuntiva discrezionale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, assegnata dal Project Manager, pari a un massimo di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2 punti bonus complessivi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 (1 punto per ciascun Project Manager), che possono essere sommati alla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media finale delle valutazioni individuali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 e concorrere quindi alla determinazione del voto finale.</w:t>
      </w:r>
    </w:p>
    <w:p w:rsidR="00000000" w:rsidDel="00000000" w:rsidP="00000000" w:rsidRDefault="00000000" w:rsidRPr="00000000" w14:paraId="0000005B">
      <w:pPr>
        <w:keepNext w:val="1"/>
        <w:keepLines w:val="1"/>
        <w:widowControl w:val="0"/>
        <w:spacing w:after="240" w:before="24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L’introduzione di tale bonus tiene conto della natura evolutiva del progetto e della sua fase iniziale, in cui è fisiologico attendersi valutazioni non particolarmente elevate. In particolare, il bonus intende compensare:</w:t>
      </w:r>
    </w:p>
    <w:p w:rsidR="00000000" w:rsidDel="00000000" w:rsidP="00000000" w:rsidRDefault="00000000" w:rsidRPr="00000000" w14:paraId="0000005C">
      <w:pPr>
        <w:keepNext w:val="1"/>
        <w:keepLines w:val="1"/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la necessità dei membri del team di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acquisire gradualmente affiatamento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 e consolidare le dinamiche di collaborazione;</w:t>
        <w:br w:type="textWrapping"/>
      </w:r>
    </w:p>
    <w:p w:rsidR="00000000" w:rsidDel="00000000" w:rsidP="00000000" w:rsidRDefault="00000000" w:rsidRPr="00000000" w14:paraId="0000005D">
      <w:pPr>
        <w:keepNext w:val="1"/>
        <w:keepLines w:val="1"/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la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prima esperienza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 di alcuni membri nella realizzazione di specifici artefatti o prodotti progettuali complessi;</w:t>
        <w:br w:type="textWrapping"/>
      </w:r>
    </w:p>
    <w:p w:rsidR="00000000" w:rsidDel="00000000" w:rsidP="00000000" w:rsidRDefault="00000000" w:rsidRPr="00000000" w14:paraId="0000005E">
      <w:pPr>
        <w:keepNext w:val="1"/>
        <w:keepLines w:val="1"/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il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22"/>
          <w:szCs w:val="22"/>
          <w:rtl w:val="0"/>
        </w:rPr>
        <w:t xml:space="preserve">miglioramento progressivo</w:t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 dimostrato nel corso delle milestone successive, anche a fronte di valutazioni iniziali meno brillanti.</w:t>
      </w:r>
    </w:p>
    <w:p w:rsidR="00000000" w:rsidDel="00000000" w:rsidP="00000000" w:rsidRDefault="00000000" w:rsidRPr="00000000" w14:paraId="0000005F">
      <w:pPr>
        <w:keepNext w:val="1"/>
        <w:keepLines w:val="1"/>
        <w:widowControl w:val="0"/>
        <w:spacing w:after="240" w:before="24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I punti bonus non sono automatici, ma vengono assegnati esclusivamente in presenza di impegno costante, crescita individuale, responsabilità dimostrata e contributo significativo al miglioramento del progetto e del team.</w:t>
      </w:r>
    </w:p>
    <w:p w:rsidR="00000000" w:rsidDel="00000000" w:rsidP="00000000" w:rsidRDefault="00000000" w:rsidRPr="00000000" w14:paraId="00000060">
      <w:pPr>
        <w:keepNext w:val="1"/>
        <w:keepLines w:val="1"/>
        <w:widowControl w:val="0"/>
        <w:spacing w:after="240" w:before="24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Questo meccanismo ha lo scopo di incentivare il miglioramento continuo, mantenere alta la motivazione del gruppo e garantire che eventuali difficoltà iniziali non precludano la possibilità di raggiungere il massimo punteggio finale, qualora il contributo complessivo del membro lo giustifichi.</w:t>
      </w:r>
    </w:p>
    <w:p w:rsidR="00000000" w:rsidDel="00000000" w:rsidP="00000000" w:rsidRDefault="00000000" w:rsidRPr="00000000" w14:paraId="00000061">
      <w:pPr>
        <w:keepNext w:val="1"/>
        <w:keepLines w:val="1"/>
        <w:widowControl w:val="0"/>
        <w:spacing w:before="480" w:line="240" w:lineRule="auto"/>
        <w:ind w:left="0" w:firstLine="0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bookmarkStart w:colFirst="0" w:colLast="0" w:name="_heading=h.4sn59n6bhh0r" w:id="39"/>
      <w:bookmarkEnd w:id="39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t xml:space="preserve">Firme</w:t>
        <w:br w:type="textWrapping"/>
      </w:r>
      <w:r w:rsidDel="00000000" w:rsidR="00000000" w:rsidRPr="00000000">
        <w:rPr>
          <w:rFonts w:ascii="PT Sans Narrow" w:cs="PT Sans Narrow" w:eastAsia="PT Sans Narrow" w:hAnsi="PT Sans Narrow"/>
          <w:sz w:val="22"/>
          <w:szCs w:val="22"/>
          <w:rtl w:val="0"/>
        </w:rPr>
        <w:t xml:space="preserve">Firmando qui sotto, ogni membro riconosce di aver letto, compreso e accettato di attenersi ai termini di questo Team Contract.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841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520"/>
        <w:gridCol w:w="3435"/>
        <w:gridCol w:w="3420"/>
        <w:tblGridChange w:id="0">
          <w:tblGrid>
            <w:gridCol w:w="2520"/>
            <w:gridCol w:w="3435"/>
            <w:gridCol w:w="3420"/>
          </w:tblGrid>
        </w:tblGridChange>
      </w:tblGrid>
      <w:tr>
        <w:trPr>
          <w:cantSplit w:val="0"/>
          <w:trHeight w:val="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Subtitle"/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Subtitle"/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Subtitle"/>
              <w:widowControl w:val="0"/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2085975" cy="482600"/>
                  <wp:effectExtent b="0" l="0" r="0" t="0"/>
                  <wp:docPr id="107374186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Subtitle"/>
              <w:widowControl w:val="0"/>
              <w:spacing w:before="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bookmarkStart w:colFirst="0" w:colLast="0" w:name="_heading=h.65d98khdi3dt" w:id="47"/>
            <w:bookmarkEnd w:id="47"/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1613125" cy="444432"/>
                  <wp:effectExtent b="0" l="0" r="0" t="0"/>
                  <wp:docPr id="107374186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125" cy="4444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Alessandro Amendola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1359852" cy="414260"/>
                  <wp:effectExtent b="0" l="0" r="0" t="0"/>
                  <wp:docPr id="107374185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852" cy="414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Alessandro Masone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2085975" cy="508000"/>
                  <wp:effectExtent b="0" l="0" r="0" t="0"/>
                  <wp:docPr id="107374186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Antonello Castelluccio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1988502" cy="590195"/>
                  <wp:effectExtent b="0" l="0" r="0" t="0"/>
                  <wp:docPr id="107374185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502" cy="590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Francesco Carbone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1650048" cy="292619"/>
                  <wp:effectExtent b="0" l="0" r="0" t="0"/>
                  <wp:docPr id="107374186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048" cy="292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Francesco Zambrino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2085975" cy="520700"/>
                  <wp:effectExtent b="0" l="0" r="0" t="0"/>
                  <wp:docPr id="107374186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Gianpaolo Aquilone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1619250" cy="524417"/>
                  <wp:effectExtent b="0" l="0" r="0" t="0"/>
                  <wp:docPr id="107374186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244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Giorgio Zazzerini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1657350" cy="613419"/>
                  <wp:effectExtent b="0" l="0" r="0" t="0"/>
                  <wp:docPr id="107374186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6134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Giovanni Lamberti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2085975" cy="660400"/>
                  <wp:effectExtent b="0" l="0" r="0" t="0"/>
                  <wp:docPr id="1073741867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Matteo Manganiello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1359852" cy="350930"/>
                  <wp:effectExtent b="0" l="0" r="0" t="0"/>
                  <wp:docPr id="1073741859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852" cy="350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Thomas Mercandino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2085975" cy="482600"/>
                  <wp:effectExtent b="0" l="0" r="0" t="0"/>
                  <wp:docPr id="1073741865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rtl w:val="0"/>
              </w:rPr>
              <w:t xml:space="preserve">Victor Di Gennaro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</w:rPr>
              <w:drawing>
                <wp:inline distB="114300" distT="114300" distL="114300" distR="114300">
                  <wp:extent cx="2085975" cy="660400"/>
                  <wp:effectExtent b="0" l="0" r="0" t="0"/>
                  <wp:docPr id="107374185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66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PT Sans Narrow" w:cs="PT Sans Narrow" w:eastAsia="PT Sans Narrow" w:hAnsi="PT Sans Narrow"/>
                <w:sz w:val="22"/>
                <w:szCs w:val="22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2"/>
                <w:szCs w:val="22"/>
                <w:rtl w:val="0"/>
              </w:rPr>
              <w:t xml:space="preserve">27/10/2025</w:t>
            </w:r>
          </w:p>
        </w:tc>
      </w:tr>
    </w:tbl>
    <w:p w:rsidR="00000000" w:rsidDel="00000000" w:rsidP="00000000" w:rsidRDefault="00000000" w:rsidRPr="00000000" w14:paraId="0000008D">
      <w:pPr>
        <w:spacing w:line="240" w:lineRule="auto"/>
        <w:rPr>
          <w:rFonts w:ascii="PT Sans Narrow" w:cs="PT Sans Narrow" w:eastAsia="PT Sans Narrow" w:hAnsi="PT Sans Narrow"/>
          <w:sz w:val="22"/>
          <w:szCs w:val="22"/>
        </w:rPr>
      </w:pPr>
      <w:bookmarkStart w:colFirst="0" w:colLast="0" w:name="_heading=h.83j4f610bc0g" w:id="48"/>
      <w:bookmarkEnd w:id="48"/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1080" w:top="1080" w:left="566" w:right="119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0" w:right="0" w:firstLine="0"/>
      <w:jc w:val="lef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PT Sans Narrow" w:cs="PT Sans Narrow" w:eastAsia="PT Sans Narrow" w:hAnsi="PT San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Fonts w:ascii="PT Sans Narrow" w:cs="PT Sans Narrow" w:eastAsia="PT Sans Narrow" w:hAnsi="PT Sans Narrow"/>
        <w:rtl w:val="0"/>
      </w:rPr>
      <w:t xml:space="preserve">5</w:t>
    </w:r>
    <w:r w:rsidDel="00000000" w:rsidR="00000000" w:rsidRPr="00000000">
      <w:rPr>
        <w:rFonts w:ascii="PT Sans Narrow" w:cs="PT Sans Narrow" w:eastAsia="PT Sans Narrow" w:hAnsi="PT San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_C</w:t>
    </w:r>
    <w:r w:rsidDel="00000000" w:rsidR="00000000" w:rsidRPr="00000000">
      <w:rPr>
        <w:rFonts w:ascii="PT Sans Narrow" w:cs="PT Sans Narrow" w:eastAsia="PT Sans Narrow" w:hAnsi="PT Sans Narrow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rtl w:val="0"/>
      </w:rPr>
      <w:t xml:space="preserve">TC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-368932</wp:posOffset>
              </wp:positionH>
              <wp:positionV relativeFrom="paragraph">
                <wp:posOffset>783464</wp:posOffset>
              </wp:positionV>
              <wp:extent cx="7791450" cy="10077450"/>
              <wp:effectExtent b="0" l="0" r="0" t="0"/>
              <wp:wrapNone/>
              <wp:docPr descr="Rettangolo" id="1073741853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459800" y="0"/>
                        <a:ext cx="7772400" cy="7560000"/>
                      </a:xfrm>
                      <a:prstGeom prst="roundRect">
                        <a:avLst>
                          <a:gd fmla="val 0" name="adj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-368932</wp:posOffset>
              </wp:positionH>
              <wp:positionV relativeFrom="paragraph">
                <wp:posOffset>783464</wp:posOffset>
              </wp:positionV>
              <wp:extent cx="7791450" cy="10077450"/>
              <wp:effectExtent b="0" l="0" r="0" t="0"/>
              <wp:wrapNone/>
              <wp:docPr descr="Rettangolo" id="1073741853" name="image2.png"/>
              <a:graphic>
                <a:graphicData uri="http://schemas.openxmlformats.org/drawingml/2006/picture">
                  <pic:pic>
                    <pic:nvPicPr>
                      <pic:cNvPr descr="Rettangolo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1450" cy="100774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PT Sans Narrow" w:cs="PT Sans Narrow" w:eastAsia="PT Sans Narrow" w:hAnsi="PT Sans Narrow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None/>
          <wp:docPr descr="image2.png" id="1073741854" name="image4.png"/>
          <a:graphic>
            <a:graphicData uri="http://schemas.openxmlformats.org/drawingml/2006/picture">
              <pic:pic>
                <pic:nvPicPr>
                  <pic:cNvPr descr="image2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center"/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9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68"/>
        <w:tab w:val="right" w:leader="none" w:pos="9936"/>
      </w:tabs>
      <w:spacing w:after="0" w:before="0" w:line="240" w:lineRule="auto"/>
      <w:ind w:left="1134" w:right="0" w:firstLine="0"/>
      <w:jc w:val="center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 Prof.ssa F.Ferrucci, Prof. Palomba</w:t>
    </w:r>
    <w:r w:rsidDel="00000000" w:rsidR="00000000" w:rsidRPr="00000000"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320" w:line="240" w:lineRule="auto"/>
      <w:ind w:left="0" w:right="0" w:firstLine="0"/>
      <w:jc w:val="center"/>
    </w:pPr>
    <w:rPr>
      <w:rFonts w:ascii="PT Sans Narrow" w:cs="PT Sans Narrow" w:eastAsia="PT Sans Narrow" w:hAnsi="PT Sans Narrow"/>
      <w:b w:val="1"/>
      <w:bCs w:val="1"/>
      <w:i w:val="0"/>
      <w:iCs w:val="0"/>
      <w:smallCaps w:val="0"/>
      <w:strike w:val="0"/>
      <w:color w:val="000000"/>
      <w:sz w:val="84"/>
      <w:szCs w:val="84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Intestazione 2">
    <w:name w:val="Intestazione 2"/>
    <w:next w:val="Co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320" w:line="240" w:lineRule="auto"/>
      <w:ind w:left="0" w:right="0" w:firstLine="0"/>
      <w:jc w:val="left"/>
      <w:outlineLvl w:val="1"/>
    </w:pPr>
    <w:rPr>
      <w:rFonts w:ascii="PT Sans Narrow" w:cs="Arial Unicode MS" w:eastAsia="Arial Unicode MS" w:hAnsi="PT Sans Narrow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120" w:line="288" w:lineRule="auto"/>
      <w:ind w:left="0" w:right="0" w:firstLine="0"/>
      <w:jc w:val="left"/>
      <w:outlineLvl w:val="9"/>
    </w:pPr>
    <w:rPr>
      <w:rFonts w:ascii="Open Sans" w:cs="Open Sans" w:eastAsia="Open Sans" w:hAnsi="Open San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Intestazione">
    <w:name w:val="Intestazione"/>
    <w:next w:val="Corpo"/>
    <w:pPr>
      <w:keepNext w:val="1"/>
      <w:keepLines w:val="1"/>
      <w:pageBreakBefore w:val="0"/>
      <w:widowControl w:val="0"/>
      <w:shd w:color="auto" w:fill="auto" w:val="clear"/>
      <w:suppressAutoHyphens w:val="0"/>
      <w:bidi w:val="0"/>
      <w:spacing w:after="0" w:before="480" w:line="120" w:lineRule="auto"/>
      <w:ind w:left="0" w:right="0" w:firstLine="0"/>
      <w:jc w:val="left"/>
      <w:outlineLvl w:val="0"/>
    </w:pPr>
    <w:rPr>
      <w:rFonts w:ascii="PT Sans Narrow" w:cs="PT Sans Narrow" w:eastAsia="PT Sans Narrow" w:hAnsi="PT Sans Narrow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color="000000"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character" w:styleId="Hyperlink.0">
    <w:name w:val="Hyperlink.0"/>
    <w:basedOn w:val="Hyperlink"/>
    <w:next w:val="Hyperlink.0"/>
    <w:rPr>
      <w:outline w:val="0"/>
      <w:color w:val="0000ff"/>
      <w:u w:color="0000ff" w:val="single"/>
      <w14:textFill>
        <w14:solidFill>
          <w14:srgbClr w14:val="0000FF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color="auto" w:fill="auto" w:val="clear"/>
      <w:tabs>
        <w:tab w:val="right" w:pos="9638"/>
      </w:tabs>
      <w:suppressAutoHyphens w:val="0"/>
      <w:bidi w:val="0"/>
      <w:spacing w:after="0" w:before="16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color="auto" w:fill="auto" w:val="clear"/>
      <w:tabs>
        <w:tab w:val="right" w:pos="9638"/>
      </w:tabs>
      <w:suppressAutoHyphens w:val="0"/>
      <w:bidi w:val="0"/>
      <w:spacing w:after="0" w:before="160" w:line="240" w:lineRule="auto"/>
      <w:ind w:left="0" w:right="0" w:firstLine="24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numbering" w:styleId="Stile importato 1">
    <w:name w:val="Stile importato 1"/>
    <w:pPr>
      <w:numPr>
        <w:numId w:val="1"/>
      </w:numPr>
    </w:pPr>
  </w:style>
  <w:style w:type="numbering" w:styleId="Stile importato 2">
    <w:name w:val="Stile importato 2"/>
    <w:pPr>
      <w:numPr>
        <w:numId w:val="3"/>
      </w:numPr>
    </w:pPr>
  </w:style>
  <w:style w:type="numbering" w:styleId="Stile importato 3">
    <w:name w:val="Stile importato 3"/>
    <w:pPr>
      <w:numPr>
        <w:numId w:val="5"/>
      </w:numPr>
    </w:pPr>
  </w:style>
  <w:style w:type="numbering" w:styleId="Stile importato 4">
    <w:name w:val="Stile importato 4"/>
    <w:pPr>
      <w:numPr>
        <w:numId w:val="7"/>
      </w:numPr>
    </w:pPr>
  </w:style>
  <w:style w:type="numbering" w:styleId="Stile importato 5">
    <w:name w:val="Stile importato 5"/>
    <w:pPr>
      <w:numPr>
        <w:numId w:val="9"/>
      </w:numPr>
    </w:pPr>
  </w:style>
  <w:style w:type="numbering" w:styleId="Stile importato 6">
    <w:name w:val="Stile importato 6"/>
    <w:pPr>
      <w:numPr>
        <w:numId w:val="11"/>
      </w:numPr>
    </w:pPr>
  </w:style>
  <w:style w:type="numbering" w:styleId="Stile importato 7">
    <w:name w:val="Stile importato 7"/>
    <w:pPr>
      <w:numPr>
        <w:numId w:val="13"/>
      </w:numPr>
    </w:pPr>
  </w:style>
  <w:style w:type="numbering" w:styleId="Stile importato 8">
    <w:name w:val="Stile importato 8"/>
    <w:pPr>
      <w:numPr>
        <w:numId w:val="15"/>
      </w:numPr>
    </w:pPr>
  </w:style>
  <w:style w:type="numbering" w:styleId="Stile importato 9">
    <w:name w:val="Stile importato 9"/>
    <w:pPr>
      <w:numPr>
        <w:numId w:val="17"/>
      </w:numPr>
    </w:pPr>
  </w:style>
  <w:style w:type="numbering" w:styleId="Stile importato 10">
    <w:name w:val="Stile importato 10"/>
    <w:pPr>
      <w:numPr>
        <w:numId w:val="19"/>
      </w:numPr>
    </w:pPr>
  </w:style>
  <w:style w:type="numbering" w:styleId="Stile importato 11">
    <w:name w:val="Stile importato 11"/>
    <w:pPr>
      <w:numPr>
        <w:numId w:val="21"/>
      </w:numPr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PT Sans Narrow" w:cs="PT Sans Narrow" w:eastAsia="PT Sans Narrow" w:hAnsi="PT Sans Narrow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11" Type="http://schemas.openxmlformats.org/officeDocument/2006/relationships/image" Target="media/image5.jpg"/><Relationship Id="rId22" Type="http://schemas.openxmlformats.org/officeDocument/2006/relationships/image" Target="media/image10.png"/><Relationship Id="rId10" Type="http://schemas.openxmlformats.org/officeDocument/2006/relationships/image" Target="media/image11.png"/><Relationship Id="rId21" Type="http://schemas.openxmlformats.org/officeDocument/2006/relationships/image" Target="media/image17.jpg"/><Relationship Id="rId13" Type="http://schemas.openxmlformats.org/officeDocument/2006/relationships/image" Target="media/image7.png"/><Relationship Id="rId24" Type="http://schemas.openxmlformats.org/officeDocument/2006/relationships/footer" Target="footer1.xml"/><Relationship Id="rId12" Type="http://schemas.openxmlformats.org/officeDocument/2006/relationships/image" Target="media/image13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6.png"/><Relationship Id="rId14" Type="http://schemas.openxmlformats.org/officeDocument/2006/relationships/image" Target="media/image6.png"/><Relationship Id="rId17" Type="http://schemas.openxmlformats.org/officeDocument/2006/relationships/image" Target="media/image1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9.jp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customXml" Target="../customXML/item2.xml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{"SignerLabel":"Firmatario 1","SignerId":"esignature.2lpnqz5dd9qb","SignerColor":"#e8f0fe","SignerIndex":"1"}</go:Gdesa>
  </go:Signer>
</go:Signer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CrAstjHzJXXHn5DAez6o8+Q1ug==">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</go:docsCustomData>
</go:gDocsCustomXmlDataStorage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