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" w:lineRule="auto"/>
        <w:rPr>
          <w:rFonts w:ascii="Arial" w:cs="Arial" w:eastAsia="Arial" w:hAnsi="Arial"/>
          <w:color w:val="000000"/>
          <w:sz w:val="20"/>
          <w:szCs w:val="20"/>
        </w:rPr>
      </w:pPr>
      <w:bookmarkStart w:colFirst="0" w:colLast="0" w:name="_heading=h.u0x34c6j0rw7" w:id="0"/>
      <w:bookmarkEnd w:id="0"/>
      <w:r w:rsidDel="00000000" w:rsidR="00000000" w:rsidRPr="00000000">
        <w:rPr>
          <w:rFonts w:ascii="Open Sans" w:cs="Open Sans" w:eastAsia="Open Sans" w:hAnsi="Open Sans"/>
          <w:color w:val="695d46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</w:rPr>
        <w:drawing>
          <wp:inline distB="114300" distT="114300" distL="114300" distR="114300">
            <wp:extent cx="2619334" cy="2619334"/>
            <wp:effectExtent b="0" l="0" r="0" t="0"/>
            <wp:docPr id="3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34" cy="26193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PT Sans Narrow" w:cs="PT Sans Narrow" w:eastAsia="PT Sans Narrow" w:hAnsi="PT Sans Narrow"/>
          <w:color w:val="000000"/>
          <w:sz w:val="60"/>
          <w:szCs w:val="60"/>
        </w:rPr>
      </w:pPr>
      <w:r w:rsidDel="00000000" w:rsidR="00000000" w:rsidRPr="00000000">
        <w:rPr>
          <w:rFonts w:ascii="PT Sans Narrow" w:cs="PT Sans Narrow" w:eastAsia="PT Sans Narrow" w:hAnsi="PT Sans Narrow"/>
          <w:color w:val="000000"/>
          <w:sz w:val="60"/>
          <w:szCs w:val="60"/>
          <w:rtl w:val="0"/>
        </w:rPr>
        <w:t xml:space="preserve">C08 - SAfeGuard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heading=h.bzrqgcg96qws" w:id="1"/>
      <w:bookmarkEnd w:id="1"/>
      <w:r w:rsidDel="00000000" w:rsidR="00000000" w:rsidRPr="00000000">
        <w:rPr>
          <w:rtl w:val="0"/>
        </w:rPr>
        <w:t xml:space="preserve">Meeting n°9</w:t>
      </w:r>
    </w:p>
    <w:p w:rsidR="00000000" w:rsidDel="00000000" w:rsidP="00000000" w:rsidRDefault="00000000" w:rsidRPr="00000000" w14:paraId="00000005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jc w:val="center"/>
        <w:rPr>
          <w:color w:val="000000"/>
        </w:rPr>
      </w:pPr>
      <w:bookmarkStart w:colFirst="0" w:colLast="0" w:name="_heading=h.vto2ddx386t" w:id="2"/>
      <w:bookmarkEnd w:id="2"/>
      <w:r w:rsidDel="00000000" w:rsidR="00000000" w:rsidRPr="00000000">
        <w:rPr>
          <w:color w:val="000000"/>
          <w:rtl w:val="0"/>
        </w:rPr>
        <w:t xml:space="preserve">17/11/2025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40" w:before="0" w:line="288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Inizio: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18:30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Primary facilitator: GN, PS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Fine: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20:10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ab/>
        <w:tab/>
        <w:tab/>
        <w:tab/>
        <w:t xml:space="preserve">Timekeeper: PS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 xml:space="preserve">Luogo: </w:t>
      </w:r>
      <w:r w:rsidDel="00000000" w:rsidR="00000000" w:rsidRPr="00000000">
        <w:rPr>
          <w:rFonts w:ascii="PT Sans Narrow" w:cs="PT Sans Narrow" w:eastAsia="PT Sans Narrow" w:hAnsi="PT Sans Narrow"/>
          <w:color w:val="000000"/>
          <w:sz w:val="32"/>
          <w:szCs w:val="32"/>
          <w:rtl w:val="0"/>
        </w:rPr>
        <w:t xml:space="preserve">Canale di Comunicazione</w:t>
      </w:r>
      <w:r w:rsidDel="00000000" w:rsidR="00000000" w:rsidRPr="00000000">
        <w:rPr>
          <w:rFonts w:ascii="PT Sans Narrow" w:cs="PT Sans Narrow" w:eastAsia="PT Sans Narrow" w:hAnsi="PT Sans Narrow"/>
          <w:b w:val="1"/>
          <w:bCs w:val="1"/>
          <w:color w:val="000000"/>
          <w:sz w:val="32"/>
          <w:szCs w:val="32"/>
          <w:rtl w:val="0"/>
        </w:rPr>
        <w:tab/>
        <w:t xml:space="preserve">Minute taker:  TM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PT Sans Narrow" w:cs="PT Sans Narrow" w:eastAsia="PT Sans Narrow" w:hAnsi="PT Sans Narrow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</w:rPr>
      </w:pPr>
      <w:bookmarkStart w:colFirst="0" w:colLast="0" w:name="_heading=h.rmykb1qghh85" w:id="3"/>
      <w:bookmarkEnd w:id="3"/>
      <w:r w:rsidDel="00000000" w:rsidR="00000000" w:rsidRPr="00000000">
        <w:rPr>
          <w:color w:val="000000"/>
          <w:rtl w:val="0"/>
        </w:rPr>
        <w:t xml:space="preserve">1. Obiettivo</w:t>
        <w:br w:type="textWrapping"/>
      </w:r>
      <w:r w:rsidDel="00000000" w:rsidR="00000000" w:rsidRPr="00000000">
        <w:rPr>
          <w:rFonts w:ascii="Open Sans" w:cs="Open Sans" w:eastAsia="Open Sans" w:hAnsi="Open Sans"/>
          <w:b w:val="0"/>
          <w:bCs w:val="0"/>
          <w:color w:val="000000"/>
          <w:sz w:val="22"/>
          <w:szCs w:val="22"/>
          <w:rtl w:val="0"/>
        </w:rPr>
        <w:t xml:space="preserve">Il meeting ha l’obiettivo di discutere e revisionare gli artefatti progettuali prodotti dai sottogruppi di lavoro, relativi alla SDD, in particolare: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 Goals;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 Trade-offs;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Sottosistemi;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Architettura del Sistema;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Hardware-software mapping;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Microservizi;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Gestione dati persistenti.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000000"/>
          <w:rtl w:val="0"/>
        </w:rPr>
        <w:t xml:space="preserve">Inoltre, si discuteranno le prossime attività e scadenze pianificate per la fase successiva del progetto.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</w:rPr>
      </w:pPr>
      <w:bookmarkStart w:colFirst="0" w:colLast="0" w:name="_heading=h.vf202te7fexh" w:id="4"/>
      <w:bookmarkEnd w:id="4"/>
      <w:r w:rsidDel="00000000" w:rsidR="00000000" w:rsidRPr="00000000">
        <w:rPr>
          <w:color w:val="000000"/>
          <w:rtl w:val="0"/>
        </w:rPr>
        <w:t xml:space="preserve">2. Comunicazioni (5 minuti)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before="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Aggiornamenti sulla matrice di tracciabilità.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(5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color w:val="000000"/>
          <w:u w:val="none"/>
        </w:rPr>
      </w:pPr>
      <w:bookmarkStart w:colFirst="0" w:colLast="0" w:name="_heading=h.bs85dmt74n0y" w:id="5"/>
      <w:bookmarkEnd w:id="5"/>
      <w:r w:rsidDel="00000000" w:rsidR="00000000" w:rsidRPr="00000000">
        <w:rPr>
          <w:color w:val="000000"/>
          <w:rtl w:val="0"/>
        </w:rPr>
        <w:t xml:space="preserve">3. Status (0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color w:val="000000"/>
        </w:rPr>
      </w:pPr>
      <w:bookmarkStart w:colFirst="0" w:colLast="0" w:name="_heading=h.dzpp4f1cvhtr" w:id="6"/>
      <w:bookmarkEnd w:id="6"/>
      <w:r w:rsidDel="00000000" w:rsidR="00000000" w:rsidRPr="00000000">
        <w:rPr>
          <w:color w:val="000000"/>
          <w:rtl w:val="0"/>
        </w:rPr>
        <w:t xml:space="preserve">4. Discussione (92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before="24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degli artefatti prodotti dal primo sottogruppo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(40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Revisione degli artefatti prodotti dal secondo sottogruppo (40 minuti)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Discussione sulle prossime scadenze (10 minuti)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="360" w:lineRule="auto"/>
        <w:ind w:left="720" w:hanging="36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Sessione Q&amp;A;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(2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wl0b0ctcmrln" w:id="7"/>
      <w:bookmarkEnd w:id="7"/>
      <w:r w:rsidDel="00000000" w:rsidR="00000000" w:rsidRPr="00000000">
        <w:rPr>
          <w:color w:val="000000"/>
          <w:rtl w:val="0"/>
        </w:rPr>
        <w:t xml:space="preserve">5. Wrap up (3 minuti)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>
          <w:color w:val="00000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T Sans Narrow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Century Gothic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line="240" w:lineRule="auto"/>
      <w:rPr>
        <w:sz w:val="14"/>
        <w:szCs w:val="14"/>
      </w:rPr>
    </w:pPr>
    <w:r w:rsidDel="00000000" w:rsidR="00000000" w:rsidRPr="00000000">
      <w:rPr>
        <w:rFonts w:ascii="PT Sans Narrow" w:cs="PT Sans Narrow" w:eastAsia="PT Sans Narrow" w:hAnsi="PT Sans Narrow"/>
        <w:color w:val="000000"/>
        <w:sz w:val="24"/>
        <w:szCs w:val="24"/>
        <w:rtl w:val="0"/>
      </w:rPr>
      <w:t xml:space="preserve">C08_Agenda_1_KickOffMeeting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z34c2qdrcbg9" w:id="8"/>
    <w:bookmarkEnd w:id="8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619125</wp:posOffset>
          </wp:positionH>
          <wp:positionV relativeFrom="page">
            <wp:posOffset>142875</wp:posOffset>
          </wp:positionV>
          <wp:extent cx="657225" cy="657225"/>
          <wp:effectExtent b="0" l="0" r="0" t="0"/>
          <wp:wrapSquare wrapText="bothSides" distB="0" distT="0" distL="114300" distR="11430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2"/>
      <w:spacing w:before="0" w:line="288" w:lineRule="auto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ph7h7rkbulbq" w:id="9"/>
    <w:bookmarkEnd w:id="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pStyle w:val="Heading2"/>
      <w:spacing w:before="0" w:line="288" w:lineRule="auto"/>
      <w:jc w:val="center"/>
      <w:rPr>
        <w:rFonts w:ascii="Century Gothic" w:cs="Century Gothic" w:eastAsia="Century Gothic" w:hAnsi="Century Gothic"/>
        <w:color w:val="000000"/>
        <w:sz w:val="22"/>
        <w:szCs w:val="22"/>
      </w:rPr>
    </w:pPr>
    <w:bookmarkStart w:colFirst="0" w:colLast="0" w:name="_heading=h.k6iuo12yu0mb" w:id="10"/>
    <w:bookmarkEnd w:id="10"/>
    <w:r w:rsidDel="00000000" w:rsidR="00000000" w:rsidRPr="00000000">
      <w:rPr>
        <w:rFonts w:ascii="Century Gothic" w:cs="Century Gothic" w:eastAsia="Century Gothic" w:hAnsi="Century Gothic"/>
        <w:color w:val="000000"/>
        <w:sz w:val="22"/>
        <w:szCs w:val="22"/>
        <w:rtl w:val="0"/>
      </w:rPr>
      <w:t xml:space="preserve">Laurea Magistrale in informatica - Università di Salerno</w:t>
    </w:r>
  </w:p>
  <w:p w:rsidR="00000000" w:rsidDel="00000000" w:rsidP="00000000" w:rsidRDefault="00000000" w:rsidRPr="00000000" w14:paraId="00000022">
    <w:pPr>
      <w:widowControl w:val="0"/>
      <w:tabs>
        <w:tab w:val="center" w:leader="none" w:pos="4968"/>
        <w:tab w:val="right" w:leader="none" w:pos="9936"/>
      </w:tabs>
      <w:spacing w:before="0" w:line="240" w:lineRule="auto"/>
      <w:ind w:left="1134" w:firstLine="0"/>
      <w:jc w:val="center"/>
      <w:rPr/>
    </w:pP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Corso di </w:t>
    </w:r>
    <w:r w:rsidDel="00000000" w:rsidR="00000000" w:rsidRPr="00000000">
      <w:rPr>
        <w:rFonts w:ascii="Century Gothic" w:cs="Century Gothic" w:eastAsia="Century Gothic" w:hAnsi="Century Gothic"/>
        <w:i w:val="1"/>
        <w:iCs w:val="1"/>
        <w:color w:val="000000"/>
        <w:rtl w:val="0"/>
      </w:rPr>
      <w:t xml:space="preserve">Gestione dei Progetti Software </w:t>
    </w:r>
    <w:r w:rsidDel="00000000" w:rsidR="00000000" w:rsidRPr="00000000">
      <w:rPr>
        <w:rFonts w:ascii="Century Gothic" w:cs="Century Gothic" w:eastAsia="Century Gothic" w:hAnsi="Century Gothic"/>
        <w:color w:val="000000"/>
        <w:rtl w:val="0"/>
      </w:rPr>
      <w:t xml:space="preserve">- Prof.ssa F.Ferrucci, Prof. F.Palomba</w:t>
    </w:r>
    <w:r w:rsidDel="00000000" w:rsidR="00000000" w:rsidRPr="00000000">
      <w:rPr>
        <w:color w:val="000000"/>
        <w:rtl w:val="0"/>
      </w:rPr>
      <w:t xml:space="preserve">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="240" w:lineRule="auto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600075</wp:posOffset>
          </wp:positionH>
          <wp:positionV relativeFrom="page">
            <wp:posOffset>133350</wp:posOffset>
          </wp:positionV>
          <wp:extent cx="657225" cy="657225"/>
          <wp:effectExtent b="0" l="0" r="0" t="0"/>
          <wp:wrapSquare wrapText="bothSides" distB="0" distT="0" distL="114300" distR="114300"/>
          <wp:docPr id="2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57225" cy="6572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695d46"/>
        <w:sz w:val="22"/>
        <w:szCs w:val="22"/>
        <w:lang w:val="it"/>
      </w:rPr>
    </w:rPrDefault>
    <w:pPrDefault>
      <w:pPr>
        <w:spacing w:before="12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480" w:line="312" w:lineRule="auto"/>
    </w:pPr>
    <w:rPr>
      <w:rFonts w:ascii="PT Sans Narrow" w:cs="PT Sans Narrow" w:eastAsia="PT Sans Narrow" w:hAnsi="PT Sans Narrow"/>
      <w:b w:val="1"/>
      <w:bCs w:val="1"/>
      <w:color w:val="ff5e0e"/>
      <w:sz w:val="36"/>
      <w:szCs w:val="36"/>
    </w:rPr>
  </w:style>
  <w:style w:type="paragraph" w:styleId="Heading2">
    <w:name w:val="heading 2"/>
    <w:basedOn w:val="Normal"/>
    <w:next w:val="Normal"/>
    <w:pPr>
      <w:pageBreakBefore w:val="0"/>
      <w:spacing w:before="320" w:line="240" w:lineRule="auto"/>
    </w:pPr>
    <w:rPr>
      <w:rFonts w:ascii="PT Sans Narrow" w:cs="PT Sans Narrow" w:eastAsia="PT Sans Narrow" w:hAnsi="PT Sans Narrow"/>
      <w:color w:val="008575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spacing w:before="320" w:line="240" w:lineRule="auto"/>
      <w:jc w:val="center"/>
    </w:pPr>
    <w:rPr>
      <w:rFonts w:ascii="PT Sans Narrow" w:cs="PT Sans Narrow" w:eastAsia="PT Sans Narrow" w:hAnsi="PT Sans Narrow"/>
      <w:b w:val="1"/>
      <w:bCs w:val="1"/>
      <w:color w:val="000000"/>
      <w:sz w:val="84"/>
      <w:szCs w:val="8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pageBreakBefore w:val="0"/>
      <w:spacing w:before="200" w:line="240" w:lineRule="auto"/>
    </w:pPr>
    <w:rPr>
      <w:rFonts w:ascii="PT Sans Narrow" w:cs="PT Sans Narrow" w:eastAsia="PT Sans Narrow" w:hAnsi="PT Sans Narrow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ansNarrow-regular.ttf"/><Relationship Id="rId2" Type="http://schemas.openxmlformats.org/officeDocument/2006/relationships/font" Target="fonts/PTSansNarrow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10" Type="http://schemas.openxmlformats.org/officeDocument/2006/relationships/font" Target="fonts/CenturyGothic-boldItalic.ttf"/><Relationship Id="rId9" Type="http://schemas.openxmlformats.org/officeDocument/2006/relationships/font" Target="fonts/CenturyGothic-italic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Relationship Id="rId7" Type="http://schemas.openxmlformats.org/officeDocument/2006/relationships/font" Target="fonts/CenturyGothic-regular.ttf"/><Relationship Id="rId8" Type="http://schemas.openxmlformats.org/officeDocument/2006/relationships/font" Target="fonts/Century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jPtkNU1JjDxk9fylQEbHvcMXZw==">CgMxLjAyDmgudTB4MzRjNmowcnc3Mg5oLmJ6cnFnY2c5NnF3czINaC52dG8yZGR4Mzg2dDIOaC5ybXlrYjFxZ2hoODUyDmgudmYyMDJ0ZTdmZXhoMg5oLmJzODVkbXQ3NG4weTIOaC5kenBwNGYxY3ZodHIyDmgud2wwYjBjdGNtcmxuMg5oLnozNGMycWRyY2JnOTIOaC5waDdoN3JrYnVsYnEyDmguazZpdW8xMnl1MG1iOAByITFhNzYtZ1owejJnZUdqNV9KcG1jN2hES2tfWkh0LU94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