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17301E" w14:textId="77777777" w:rsidR="002E07D9" w:rsidRDefault="0097202D" w:rsidP="0097202D">
      <w:pPr>
        <w:spacing w:line="480" w:lineRule="auto"/>
      </w:pPr>
      <w:r>
        <w:t>Scott Anderwald</w:t>
      </w:r>
    </w:p>
    <w:p w14:paraId="589DB63B" w14:textId="77777777" w:rsidR="0097202D" w:rsidRDefault="0097202D" w:rsidP="0097202D">
      <w:pPr>
        <w:spacing w:line="480" w:lineRule="auto"/>
      </w:pPr>
      <w:r>
        <w:t>Project Number 2</w:t>
      </w:r>
    </w:p>
    <w:p w14:paraId="3564CC47" w14:textId="77777777" w:rsidR="0097202D" w:rsidRDefault="0097202D" w:rsidP="0097202D">
      <w:pPr>
        <w:spacing w:line="480" w:lineRule="auto"/>
      </w:pPr>
      <w:r>
        <w:t>Introduction:</w:t>
      </w:r>
    </w:p>
    <w:p w14:paraId="76FD8746" w14:textId="7DE3B674" w:rsidR="0097202D" w:rsidRDefault="0097202D" w:rsidP="00DC0F7B">
      <w:pPr>
        <w:spacing w:line="276" w:lineRule="auto"/>
        <w:ind w:firstLine="720"/>
      </w:pPr>
      <w:r>
        <w:t>For</w:t>
      </w:r>
      <w:r w:rsidR="0097195D">
        <w:t xml:space="preserve"> the</w:t>
      </w:r>
      <w:r w:rsidR="0057216C">
        <w:t xml:space="preserve"> p</w:t>
      </w:r>
      <w:r w:rsidR="00F4378A">
        <w:t>roject</w:t>
      </w:r>
      <w:r>
        <w:t xml:space="preserve"> two stocks</w:t>
      </w:r>
      <w:r w:rsidR="00DC0F7B">
        <w:t xml:space="preserve"> and a ETF were </w:t>
      </w:r>
      <w:r w:rsidR="0097195D">
        <w:t xml:space="preserve">selected and </w:t>
      </w:r>
      <w:r w:rsidR="00DC0F7B">
        <w:t>analyzed by varies models to compare the AIC and BIC outputs.</w:t>
      </w:r>
      <w:r>
        <w:t xml:space="preserve"> </w:t>
      </w:r>
      <w:r w:rsidR="0097195D">
        <w:t xml:space="preserve"> ARIMA, SARIMA, and GARCH were the models utilized for the analysis.</w:t>
      </w:r>
      <w:r w:rsidR="00DC0F7B">
        <w:t xml:space="preserve"> </w:t>
      </w:r>
      <w:r w:rsidR="002C05F1">
        <w:t>For</w:t>
      </w:r>
      <w:r w:rsidR="00DC0F7B">
        <w:t xml:space="preserve"> a graphical representation</w:t>
      </w:r>
      <w:r w:rsidR="002C05F1">
        <w:t xml:space="preserve"> comparison</w:t>
      </w:r>
      <w:r w:rsidR="005D2D4C">
        <w:t xml:space="preserve"> of</w:t>
      </w:r>
      <w:r w:rsidR="002C05F1">
        <w:t xml:space="preserve"> both </w:t>
      </w:r>
      <w:r w:rsidR="00DA64C4">
        <w:t>stock assets and the two ET will be plotted for the exploratory data analysis.</w:t>
      </w:r>
      <w:r w:rsidR="002C05F1">
        <w:t xml:space="preserve">  </w:t>
      </w:r>
    </w:p>
    <w:p w14:paraId="773B6D35" w14:textId="77777777" w:rsidR="002C05F1" w:rsidRDefault="002C05F1" w:rsidP="002C05F1">
      <w:pPr>
        <w:spacing w:line="276" w:lineRule="auto"/>
      </w:pPr>
    </w:p>
    <w:p w14:paraId="3DD96FEF" w14:textId="4FD6ADF1" w:rsidR="00BD3804" w:rsidRDefault="002C05F1" w:rsidP="00BD3804">
      <w:pPr>
        <w:spacing w:line="276" w:lineRule="auto"/>
        <w:ind w:firstLine="720"/>
      </w:pPr>
      <w:r>
        <w:t>Similar to the first project</w:t>
      </w:r>
      <w:r w:rsidR="005D2D4C">
        <w:t>,</w:t>
      </w:r>
      <w:r>
        <w:t xml:space="preserve"> the stocks </w:t>
      </w:r>
      <w:r w:rsidR="008D1D12">
        <w:t xml:space="preserve">and ETF are </w:t>
      </w:r>
      <w:r>
        <w:t>e</w:t>
      </w:r>
      <w:r w:rsidR="008D1D12">
        <w:t>nergy industry specific. B</w:t>
      </w:r>
      <w:r>
        <w:t xml:space="preserve">oth </w:t>
      </w:r>
      <w:r w:rsidR="005D2D4C">
        <w:t xml:space="preserve">XOM and WPX are </w:t>
      </w:r>
      <w:r w:rsidR="008D1D12">
        <w:t>operators in the oil and gas market.</w:t>
      </w:r>
      <w:r>
        <w:t xml:space="preserve">  </w:t>
      </w:r>
      <w:r w:rsidR="009131C8">
        <w:t>XOM(Exxon</w:t>
      </w:r>
      <w:r>
        <w:t xml:space="preserve">) is considered a major player in the oil and gas market.  Exxon, has assets in both the international and domestic markets.  Along with these assets Exxon’s operational areas include both upstream (exploration and drilling) and downstream(refinement)operations.  WPX is a domestic small capital producer focusing on midcontinent domestic assets.  </w:t>
      </w:r>
      <w:r w:rsidR="005D2D4C">
        <w:t>These a</w:t>
      </w:r>
      <w:r>
        <w:t>ssets include the Williston, San Juan, and Per</w:t>
      </w:r>
      <w:r w:rsidR="00BD3804">
        <w:t xml:space="preserve">mian Basin. Unlike Exxon, WPX is </w:t>
      </w:r>
      <w:r w:rsidR="009131C8">
        <w:t>primarily</w:t>
      </w:r>
      <w:r w:rsidR="00BD3804">
        <w:t xml:space="preserve"> an upstream based company.  Their main focus will be the exploration and drilling of assets.  The belief would be with W</w:t>
      </w:r>
      <w:r w:rsidR="005D2D4C">
        <w:t>PX major swings of the market</w:t>
      </w:r>
      <w:r w:rsidR="00BD3804">
        <w:t xml:space="preserve"> </w:t>
      </w:r>
      <w:r w:rsidR="0000782B">
        <w:t xml:space="preserve">this could </w:t>
      </w:r>
      <w:r w:rsidR="00BD3804">
        <w:t xml:space="preserve">have a greater impact on the </w:t>
      </w:r>
      <w:r w:rsidR="0000782B">
        <w:t xml:space="preserve">stock price.  Exxon having </w:t>
      </w:r>
      <w:r w:rsidR="00BD3804">
        <w:t>a broader f</w:t>
      </w:r>
      <w:r w:rsidR="0000782B">
        <w:t xml:space="preserve">ocus in the market </w:t>
      </w:r>
      <w:r w:rsidR="00BD3804">
        <w:t>their stock prices should be able to handle market swing better.</w:t>
      </w:r>
    </w:p>
    <w:p w14:paraId="310D7A82" w14:textId="79DBC466" w:rsidR="006A4BF7" w:rsidRDefault="006A4BF7" w:rsidP="006A4BF7">
      <w:pPr>
        <w:spacing w:line="276" w:lineRule="auto"/>
        <w:ind w:firstLine="720"/>
      </w:pPr>
      <w:r>
        <w:t>The SPY consists of common stock of the S&amp;P 500.  This does include a holding of Exxon (XOM) of 1.39%.  XLE is an energy sector SPDR ETF.  Similar to SPY the XLE ETF has holding of Exxon the amount of course is larger at 23.69%</w:t>
      </w:r>
      <w:r w:rsidR="0000782B">
        <w:t>(source yahoo finance).</w:t>
      </w:r>
    </w:p>
    <w:p w14:paraId="627EAF07" w14:textId="77777777" w:rsidR="006A4BF7" w:rsidRDefault="006A4BF7" w:rsidP="00BD3804">
      <w:pPr>
        <w:spacing w:line="276" w:lineRule="auto"/>
        <w:ind w:firstLine="720"/>
      </w:pPr>
    </w:p>
    <w:p w14:paraId="1019F5D1" w14:textId="77777777" w:rsidR="006A4BF7" w:rsidRDefault="006A4BF7" w:rsidP="00BD3804">
      <w:pPr>
        <w:spacing w:line="276" w:lineRule="auto"/>
        <w:ind w:firstLine="720"/>
      </w:pPr>
    </w:p>
    <w:p w14:paraId="19CA1651" w14:textId="77777777" w:rsidR="00BD3804" w:rsidRDefault="00BD3804" w:rsidP="00BD3804">
      <w:pPr>
        <w:spacing w:line="276" w:lineRule="auto"/>
      </w:pPr>
    </w:p>
    <w:p w14:paraId="78C6D9FE" w14:textId="77777777" w:rsidR="00BD3804" w:rsidRDefault="00BD3804" w:rsidP="00BD3804">
      <w:pPr>
        <w:spacing w:line="276" w:lineRule="auto"/>
      </w:pPr>
      <w:r>
        <w:t>Data:</w:t>
      </w:r>
    </w:p>
    <w:p w14:paraId="7FA5EACB" w14:textId="77777777" w:rsidR="00BD3804" w:rsidRDefault="00BD3804" w:rsidP="00BD3804">
      <w:pPr>
        <w:spacing w:line="276" w:lineRule="auto"/>
      </w:pPr>
      <w:r>
        <w:tab/>
      </w:r>
    </w:p>
    <w:p w14:paraId="1B2D61F6" w14:textId="114A6797" w:rsidR="00BD3804" w:rsidRDefault="00BD3804" w:rsidP="00BD3804">
      <w:pPr>
        <w:spacing w:line="276" w:lineRule="auto"/>
      </w:pPr>
      <w:r>
        <w:tab/>
        <w:t>Data for the project was retrieved from yahoo.  CSV. Files were downloaded and imported for the tableau section.  For the remaining portion of the project in</w:t>
      </w:r>
      <w:r w:rsidR="00795881">
        <w:t>volving R an URL request</w:t>
      </w:r>
      <w:r w:rsidR="002F13D3">
        <w:t xml:space="preserve"> was made for the following XOM, WPX, SPY, and XLE.</w:t>
      </w:r>
    </w:p>
    <w:p w14:paraId="3619A7E2" w14:textId="77777777" w:rsidR="002F13D3" w:rsidRDefault="002F13D3" w:rsidP="00BD3804">
      <w:pPr>
        <w:spacing w:line="276" w:lineRule="auto"/>
      </w:pPr>
    </w:p>
    <w:p w14:paraId="6E74C134" w14:textId="6F0BDEF3" w:rsidR="002F13D3" w:rsidRDefault="002F13D3" w:rsidP="00BD3804">
      <w:pPr>
        <w:spacing w:line="276" w:lineRule="auto"/>
      </w:pPr>
      <w:r>
        <w:t>Exploratory Data Analysis.</w:t>
      </w:r>
    </w:p>
    <w:p w14:paraId="0C0C3874" w14:textId="77777777" w:rsidR="009312BF" w:rsidRDefault="009312BF" w:rsidP="00BD3804">
      <w:pPr>
        <w:spacing w:line="276" w:lineRule="auto"/>
      </w:pPr>
    </w:p>
    <w:p w14:paraId="4BDE5E7B" w14:textId="6D34D8B5" w:rsidR="009312BF" w:rsidRDefault="00DC717F" w:rsidP="00BD3804">
      <w:pPr>
        <w:spacing w:line="276" w:lineRule="auto"/>
      </w:pPr>
      <w:r>
        <w:t xml:space="preserve">From the </w:t>
      </w:r>
      <w:r w:rsidR="009131C8">
        <w:t>histograms,</w:t>
      </w:r>
      <w:r>
        <w:t xml:space="preserve"> the SPY has a mean of 213 and is right skewed.  XLE ET</w:t>
      </w:r>
      <w:r w:rsidR="00775A0D">
        <w:t xml:space="preserve">F is left skewed with an adjusted close mean of 66.13.  The two stocks prices of XOM and WPX are both left-skewed distribution with a mean of </w:t>
      </w:r>
      <w:r w:rsidR="00352B7C">
        <w:t xml:space="preserve">79.19 and </w:t>
      </w:r>
      <w:r w:rsidR="00626EDC">
        <w:t>10.43 respectively.</w:t>
      </w:r>
    </w:p>
    <w:p w14:paraId="1024CE52" w14:textId="77777777" w:rsidR="002F13D3" w:rsidRDefault="002F13D3" w:rsidP="00BD3804">
      <w:pPr>
        <w:spacing w:line="276" w:lineRule="auto"/>
      </w:pPr>
    </w:p>
    <w:p w14:paraId="35751533" w14:textId="67BB285B" w:rsidR="002F13D3" w:rsidRDefault="002F13D3" w:rsidP="00BD3804">
      <w:pPr>
        <w:spacing w:line="276" w:lineRule="auto"/>
      </w:pPr>
      <w:r>
        <w:lastRenderedPageBreak/>
        <w:tab/>
      </w:r>
    </w:p>
    <w:p w14:paraId="3713E9B8" w14:textId="215E9137" w:rsidR="00BD3804" w:rsidRDefault="00951FDC" w:rsidP="00BD3804">
      <w:pPr>
        <w:spacing w:line="276" w:lineRule="auto"/>
        <w:ind w:firstLine="720"/>
      </w:pPr>
      <w:r>
        <w:rPr>
          <w:noProof/>
        </w:rPr>
        <w:drawing>
          <wp:inline distT="0" distB="0" distL="0" distR="0" wp14:anchorId="3C258AF6" wp14:editId="51609606">
            <wp:extent cx="3572664" cy="2860040"/>
            <wp:effectExtent l="0" t="0" r="8890" b="10160"/>
            <wp:docPr id="1" name="Picture 1" descr="Dashboar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20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89125" cy="2873217"/>
                    </a:xfrm>
                    <a:prstGeom prst="rect">
                      <a:avLst/>
                    </a:prstGeom>
                    <a:noFill/>
                    <a:ln>
                      <a:noFill/>
                    </a:ln>
                  </pic:spPr>
                </pic:pic>
              </a:graphicData>
            </a:graphic>
          </wp:inline>
        </w:drawing>
      </w:r>
    </w:p>
    <w:p w14:paraId="11F9F909" w14:textId="77777777" w:rsidR="00BD3804" w:rsidRDefault="00BD3804" w:rsidP="002C05F1">
      <w:pPr>
        <w:spacing w:line="276" w:lineRule="auto"/>
      </w:pPr>
    </w:p>
    <w:p w14:paraId="3DD382CB" w14:textId="642AC4F3" w:rsidR="0097202D" w:rsidRDefault="00626EDC" w:rsidP="00F10A82">
      <w:pPr>
        <w:spacing w:line="276" w:lineRule="auto"/>
      </w:pPr>
      <w:r>
        <w:t xml:space="preserve">From the </w:t>
      </w:r>
      <w:r w:rsidR="0000782B">
        <w:t xml:space="preserve">line </w:t>
      </w:r>
      <w:r>
        <w:t>the graph</w:t>
      </w:r>
      <w:r w:rsidR="0000782B">
        <w:t>,</w:t>
      </w:r>
      <w:r>
        <w:t xml:space="preserve"> it appears that the adjusted close for the SPY ETF is gradually increasing over time.  While XLE, XOM and WPX has seen </w:t>
      </w:r>
      <w:r w:rsidR="009131C8">
        <w:t>a</w:t>
      </w:r>
      <w:r>
        <w:t xml:space="preserve"> slight increase since the summer of 2017.  A note that since the XLE ETF has a 26% holding of Exxon within </w:t>
      </w:r>
      <w:r w:rsidR="009131C8">
        <w:t>its</w:t>
      </w:r>
      <w:r>
        <w:t xml:space="preserve"> portfolio is a slight correlation between the trends.  </w:t>
      </w:r>
    </w:p>
    <w:p w14:paraId="3227DA46" w14:textId="77777777" w:rsidR="00626EDC" w:rsidRDefault="00626EDC" w:rsidP="0097202D">
      <w:pPr>
        <w:spacing w:line="480" w:lineRule="auto"/>
      </w:pPr>
    </w:p>
    <w:p w14:paraId="764D8C3F" w14:textId="4168C426" w:rsidR="0097202D" w:rsidRDefault="009312BF" w:rsidP="0097202D">
      <w:pPr>
        <w:spacing w:line="480" w:lineRule="auto"/>
      </w:pPr>
      <w:r>
        <w:rPr>
          <w:noProof/>
        </w:rPr>
        <w:drawing>
          <wp:inline distT="0" distB="0" distL="0" distR="0" wp14:anchorId="15A1C8B1" wp14:editId="067650EE">
            <wp:extent cx="3480435" cy="2786208"/>
            <wp:effectExtent l="0" t="0" r="0" b="8255"/>
            <wp:docPr id="2" name="Picture 2" descr="Dashboard%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2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17644" cy="2815995"/>
                    </a:xfrm>
                    <a:prstGeom prst="rect">
                      <a:avLst/>
                    </a:prstGeom>
                    <a:noFill/>
                    <a:ln>
                      <a:noFill/>
                    </a:ln>
                  </pic:spPr>
                </pic:pic>
              </a:graphicData>
            </a:graphic>
          </wp:inline>
        </w:drawing>
      </w:r>
    </w:p>
    <w:p w14:paraId="28520070" w14:textId="77777777" w:rsidR="00626EDC" w:rsidRDefault="00626EDC" w:rsidP="0097202D">
      <w:pPr>
        <w:spacing w:line="480" w:lineRule="auto"/>
      </w:pPr>
    </w:p>
    <w:p w14:paraId="2D24CB09" w14:textId="77777777" w:rsidR="00F10A82" w:rsidRDefault="00F10A82" w:rsidP="0097202D">
      <w:pPr>
        <w:spacing w:line="480" w:lineRule="auto"/>
      </w:pPr>
    </w:p>
    <w:p w14:paraId="778DD99B" w14:textId="77777777" w:rsidR="00F10A82" w:rsidRDefault="00F10A82" w:rsidP="0097202D">
      <w:pPr>
        <w:spacing w:line="480" w:lineRule="auto"/>
      </w:pPr>
    </w:p>
    <w:p w14:paraId="6CE7902B" w14:textId="038A9F9C" w:rsidR="00626EDC" w:rsidRDefault="007A7C4A" w:rsidP="0097202D">
      <w:pPr>
        <w:spacing w:line="480" w:lineRule="auto"/>
      </w:pPr>
      <w:r>
        <w:t>Stock Analysis.</w:t>
      </w:r>
    </w:p>
    <w:p w14:paraId="46176040" w14:textId="4580BAD4" w:rsidR="00580252" w:rsidRDefault="00F013E4" w:rsidP="008B07B8">
      <w:pPr>
        <w:spacing w:line="360" w:lineRule="auto"/>
      </w:pPr>
      <w:r>
        <w:t xml:space="preserve">For the </w:t>
      </w:r>
      <w:r w:rsidR="008B07B8">
        <w:t>anal</w:t>
      </w:r>
      <w:r w:rsidR="0000782B">
        <w:t xml:space="preserve">ysis three models were used which </w:t>
      </w:r>
      <w:r w:rsidR="008B07B8">
        <w:t xml:space="preserve">would </w:t>
      </w:r>
      <w:r w:rsidR="0000782B">
        <w:t xml:space="preserve">be </w:t>
      </w:r>
      <w:r w:rsidR="008B07B8">
        <w:t>ARIMA, SARIMA, and GARCH. For the comp</w:t>
      </w:r>
      <w:r w:rsidR="006A4BF7">
        <w:t>arison the outputs of AIC,</w:t>
      </w:r>
      <w:r w:rsidR="008B07B8">
        <w:t xml:space="preserve"> BIC will be used for the best fit of the model.  </w:t>
      </w:r>
      <w:r w:rsidR="006A4BF7">
        <w:t xml:space="preserve">In the GARCH model no AICc is outputted. </w:t>
      </w:r>
      <w:r w:rsidR="00C954D2">
        <w:t xml:space="preserve">Exxon (XOM) was the </w:t>
      </w:r>
      <w:r w:rsidR="0000782B">
        <w:t>asset to be analyzed</w:t>
      </w:r>
      <w:r w:rsidR="00C954D2">
        <w:t xml:space="preserve">.  With ARIMA model set to automatic the following </w:t>
      </w:r>
      <w:r w:rsidR="009131C8">
        <w:t>outputs</w:t>
      </w:r>
      <w:r w:rsidR="00C954D2">
        <w:t xml:space="preserve"> were noted. </w:t>
      </w:r>
      <w:r>
        <w:t xml:space="preserve"> AIC = 2230.88 </w:t>
      </w:r>
      <w:r w:rsidR="00C954D2">
        <w:t xml:space="preserve">and BIC= 2249.11.   </w:t>
      </w:r>
    </w:p>
    <w:p w14:paraId="5A2891E7" w14:textId="2BFB9C37" w:rsidR="007F32E3" w:rsidRDefault="007F32E3" w:rsidP="008B07B8">
      <w:pPr>
        <w:spacing w:line="360" w:lineRule="auto"/>
      </w:pPr>
      <w:r w:rsidRPr="007F32E3">
        <w:rPr>
          <w:noProof/>
        </w:rPr>
        <w:drawing>
          <wp:inline distT="0" distB="0" distL="0" distR="0" wp14:anchorId="6EA4A15A" wp14:editId="3CCEDC74">
            <wp:extent cx="4694482" cy="1928091"/>
            <wp:effectExtent l="0" t="0" r="508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694482" cy="1928091"/>
                    </a:xfrm>
                    <a:prstGeom prst="rect">
                      <a:avLst/>
                    </a:prstGeom>
                  </pic:spPr>
                </pic:pic>
              </a:graphicData>
            </a:graphic>
          </wp:inline>
        </w:drawing>
      </w:r>
    </w:p>
    <w:p w14:paraId="0183D8D2" w14:textId="77777777" w:rsidR="007F32E3" w:rsidRDefault="007F32E3" w:rsidP="008B07B8">
      <w:pPr>
        <w:spacing w:line="360" w:lineRule="auto"/>
      </w:pPr>
    </w:p>
    <w:p w14:paraId="42968931" w14:textId="13930C92" w:rsidR="007F32E3" w:rsidRDefault="0000782B" w:rsidP="008B07B8">
      <w:pPr>
        <w:spacing w:line="360" w:lineRule="auto"/>
      </w:pPr>
      <w:r>
        <w:t xml:space="preserve">The seasonal ARIMA model was used with the outputs of </w:t>
      </w:r>
      <w:r w:rsidR="007F32E3">
        <w:t>AIC = -7.</w:t>
      </w:r>
      <w:r w:rsidR="00F013E4">
        <w:t>86,</w:t>
      </w:r>
      <w:r w:rsidR="007F32E3">
        <w:t xml:space="preserve"> and BIC = -8.30.  While smaller in numerical value than the ARIMA model the output is now negative in nature.  </w:t>
      </w:r>
    </w:p>
    <w:p w14:paraId="3D03E3A0" w14:textId="30B37475" w:rsidR="00AD4E80" w:rsidRDefault="00AD4E80" w:rsidP="008B07B8">
      <w:pPr>
        <w:spacing w:line="360" w:lineRule="auto"/>
      </w:pPr>
      <w:r w:rsidRPr="00AD4E80">
        <w:rPr>
          <w:noProof/>
        </w:rPr>
        <w:drawing>
          <wp:inline distT="0" distB="0" distL="0" distR="0" wp14:anchorId="6F8771F6" wp14:editId="3A2BD2D1">
            <wp:extent cx="3616036" cy="217103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16036" cy="2171031"/>
                    </a:xfrm>
                    <a:prstGeom prst="rect">
                      <a:avLst/>
                    </a:prstGeom>
                  </pic:spPr>
                </pic:pic>
              </a:graphicData>
            </a:graphic>
          </wp:inline>
        </w:drawing>
      </w:r>
    </w:p>
    <w:p w14:paraId="762A26DA" w14:textId="0B55F22B" w:rsidR="00AD4E80" w:rsidRDefault="00AD4E80" w:rsidP="008B07B8">
      <w:pPr>
        <w:spacing w:line="360" w:lineRule="auto"/>
      </w:pPr>
      <w:r>
        <w:t xml:space="preserve">The GARCH model was then used for the XOM stocks.  Similar to the SARIMA model the outputs were negative in nature.  With AIC = -6.30, BIC = -6.30. </w:t>
      </w:r>
    </w:p>
    <w:p w14:paraId="145F17B6" w14:textId="14D77B98" w:rsidR="00530A18" w:rsidRDefault="00530A18" w:rsidP="008B07B8">
      <w:pPr>
        <w:spacing w:line="360" w:lineRule="auto"/>
      </w:pPr>
      <w:r w:rsidRPr="00530A18">
        <w:rPr>
          <w:noProof/>
        </w:rPr>
        <w:drawing>
          <wp:inline distT="0" distB="0" distL="0" distR="0" wp14:anchorId="29AD1FBB" wp14:editId="71A71489">
            <wp:extent cx="3547486" cy="2279073"/>
            <wp:effectExtent l="0" t="0" r="8890"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47486" cy="2279073"/>
                    </a:xfrm>
                    <a:prstGeom prst="rect">
                      <a:avLst/>
                    </a:prstGeom>
                  </pic:spPr>
                </pic:pic>
              </a:graphicData>
            </a:graphic>
          </wp:inline>
        </w:drawing>
      </w:r>
    </w:p>
    <w:p w14:paraId="4A2178B9" w14:textId="2F68F21C" w:rsidR="00AD4E80" w:rsidRDefault="00AD4E80" w:rsidP="008B07B8">
      <w:pPr>
        <w:spacing w:line="360" w:lineRule="auto"/>
      </w:pPr>
      <w:r>
        <w:t>For WPX the automatic ARIMA had different output for the model with a pdq of 3,0,3.  With a</w:t>
      </w:r>
      <w:r w:rsidR="0000782B">
        <w:t xml:space="preserve"> AIC = 4064.26 </w:t>
      </w:r>
      <w:r>
        <w:t>and BIC = 4096.17</w:t>
      </w:r>
    </w:p>
    <w:p w14:paraId="776CA4AE" w14:textId="27F88C6E" w:rsidR="00AD4E80" w:rsidRDefault="00AD4E80" w:rsidP="008B07B8">
      <w:pPr>
        <w:spacing w:line="360" w:lineRule="auto"/>
      </w:pPr>
      <w:r w:rsidRPr="00AD4E80">
        <w:rPr>
          <w:noProof/>
        </w:rPr>
        <w:drawing>
          <wp:inline distT="0" distB="0" distL="0" distR="0" wp14:anchorId="05301B97" wp14:editId="219F18FE">
            <wp:extent cx="4047836" cy="1446727"/>
            <wp:effectExtent l="0" t="0" r="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47836" cy="1446727"/>
                    </a:xfrm>
                    <a:prstGeom prst="rect">
                      <a:avLst/>
                    </a:prstGeom>
                  </pic:spPr>
                </pic:pic>
              </a:graphicData>
            </a:graphic>
          </wp:inline>
        </w:drawing>
      </w:r>
    </w:p>
    <w:p w14:paraId="14E6210B" w14:textId="177C899F" w:rsidR="00AD4E80" w:rsidRDefault="00AD4E80" w:rsidP="008B07B8">
      <w:pPr>
        <w:spacing w:line="360" w:lineRule="auto"/>
      </w:pPr>
      <w:r>
        <w:t>SARIMA model was run</w:t>
      </w:r>
      <w:r w:rsidR="000C12C6">
        <w:t xml:space="preserve"> similar to XOM stock with </w:t>
      </w:r>
      <w:r w:rsidR="009131C8">
        <w:t>an</w:t>
      </w:r>
      <w:r w:rsidR="000C12C6">
        <w:t xml:space="preserve"> in</w:t>
      </w:r>
      <w:r>
        <w:t xml:space="preserve">put of 1,0,1 </w:t>
      </w:r>
      <w:r w:rsidR="00530A18">
        <w:t xml:space="preserve">0,1,1 with </w:t>
      </w:r>
      <w:r w:rsidR="009131C8">
        <w:t>an</w:t>
      </w:r>
      <w:r w:rsidR="00530A18">
        <w:t xml:space="preserve"> output of </w:t>
      </w:r>
    </w:p>
    <w:p w14:paraId="2A576ABE" w14:textId="39982874" w:rsidR="00530A18" w:rsidRDefault="0000782B" w:rsidP="008B07B8">
      <w:pPr>
        <w:spacing w:line="360" w:lineRule="auto"/>
      </w:pPr>
      <w:r>
        <w:t xml:space="preserve">AIC = -5.26 </w:t>
      </w:r>
      <w:r w:rsidR="00A31EF6">
        <w:t>and BIC = -6.23</w:t>
      </w:r>
      <w:r w:rsidR="00530A18">
        <w:t>.</w:t>
      </w:r>
    </w:p>
    <w:p w14:paraId="1F62AB49" w14:textId="290F8CDE" w:rsidR="00530A18" w:rsidRDefault="00A31EF6" w:rsidP="008B07B8">
      <w:pPr>
        <w:spacing w:line="360" w:lineRule="auto"/>
      </w:pPr>
      <w:r>
        <w:rPr>
          <w:noProof/>
        </w:rPr>
        <w:drawing>
          <wp:inline distT="0" distB="0" distL="0" distR="0" wp14:anchorId="7A80EB7D" wp14:editId="6025FCD3">
            <wp:extent cx="3028521" cy="2059940"/>
            <wp:effectExtent l="0" t="0" r="0" b="0"/>
            <wp:docPr id="12" name="Picture 12" descr="/var/folders/wk/4s64c19j7tg7csvkkt45znh00000gn/T/ro.nextwave.Snappy/ro.nextwave.Snappy/74120A1E-1888-4811-94C6-BCEDBC6757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wk/4s64c19j7tg7csvkkt45znh00000gn/T/ro.nextwave.Snappy/ro.nextwave.Snappy/74120A1E-1888-4811-94C6-BCEDBC6757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420" cy="2064633"/>
                    </a:xfrm>
                    <a:prstGeom prst="rect">
                      <a:avLst/>
                    </a:prstGeom>
                    <a:noFill/>
                    <a:ln>
                      <a:noFill/>
                    </a:ln>
                  </pic:spPr>
                </pic:pic>
              </a:graphicData>
            </a:graphic>
          </wp:inline>
        </w:drawing>
      </w:r>
    </w:p>
    <w:p w14:paraId="2C6120BE" w14:textId="77777777" w:rsidR="00A31EF6" w:rsidRDefault="00A31EF6" w:rsidP="008B07B8">
      <w:pPr>
        <w:spacing w:line="360" w:lineRule="auto"/>
      </w:pPr>
    </w:p>
    <w:p w14:paraId="1D54B90B" w14:textId="77777777" w:rsidR="0000782B" w:rsidRDefault="0000782B" w:rsidP="008B07B8">
      <w:pPr>
        <w:spacing w:line="360" w:lineRule="auto"/>
      </w:pPr>
    </w:p>
    <w:p w14:paraId="564B98BC" w14:textId="77777777" w:rsidR="0000782B" w:rsidRDefault="0000782B" w:rsidP="008B07B8">
      <w:pPr>
        <w:spacing w:line="360" w:lineRule="auto"/>
      </w:pPr>
    </w:p>
    <w:p w14:paraId="2D2F57EA" w14:textId="77777777" w:rsidR="0000782B" w:rsidRDefault="0000782B" w:rsidP="008B07B8">
      <w:pPr>
        <w:spacing w:line="360" w:lineRule="auto"/>
      </w:pPr>
    </w:p>
    <w:p w14:paraId="4AFEE6B2" w14:textId="703FBEA9" w:rsidR="00530A18" w:rsidRDefault="00530A18" w:rsidP="008B07B8">
      <w:pPr>
        <w:spacing w:line="360" w:lineRule="auto"/>
      </w:pPr>
      <w:r>
        <w:t>GARCH model was AIC -3.68, and BIC = -3.64</w:t>
      </w:r>
    </w:p>
    <w:p w14:paraId="52AEED74" w14:textId="3236A878" w:rsidR="00370217" w:rsidRDefault="002F36C4" w:rsidP="008B07B8">
      <w:pPr>
        <w:spacing w:line="360" w:lineRule="auto"/>
      </w:pPr>
      <w:r w:rsidRPr="002F36C4">
        <w:rPr>
          <w:noProof/>
        </w:rPr>
        <w:drawing>
          <wp:inline distT="0" distB="0" distL="0" distR="0" wp14:anchorId="75E9DCFB" wp14:editId="27CF7DC6">
            <wp:extent cx="4312826" cy="2692400"/>
            <wp:effectExtent l="0" t="0" r="571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2826" cy="2692400"/>
                    </a:xfrm>
                    <a:prstGeom prst="rect">
                      <a:avLst/>
                    </a:prstGeom>
                  </pic:spPr>
                </pic:pic>
              </a:graphicData>
            </a:graphic>
          </wp:inline>
        </w:drawing>
      </w:r>
    </w:p>
    <w:p w14:paraId="66D9A73B" w14:textId="492E2AE4" w:rsidR="00AA1A48" w:rsidRDefault="000C12C6" w:rsidP="008B07B8">
      <w:pPr>
        <w:spacing w:line="360" w:lineRule="auto"/>
      </w:pPr>
      <w:r>
        <w:t xml:space="preserve">The last asset to be evaluated was the XLE ETF.  </w:t>
      </w:r>
      <w:r w:rsidR="0000782B">
        <w:t>Once again p</w:t>
      </w:r>
      <w:r>
        <w:t xml:space="preserve">lease remember that XLE has a 23.69% holding of XOM. Inputs for the SARIMA were similar to both XOM and WPX of 1,0,1 0,1,1.  Output for the </w:t>
      </w:r>
      <w:r w:rsidR="003410C8">
        <w:t>ARIMA wer</w:t>
      </w:r>
      <w:r w:rsidR="0000782B">
        <w:t>e AIC = 2473.15</w:t>
      </w:r>
      <w:r w:rsidR="003410C8">
        <w:t xml:space="preserve"> and BIC = 2482.27. </w:t>
      </w:r>
    </w:p>
    <w:p w14:paraId="38D48868" w14:textId="6A6BBFD3" w:rsidR="00AA1A48" w:rsidRDefault="00AA1A48" w:rsidP="008B07B8">
      <w:pPr>
        <w:spacing w:line="360" w:lineRule="auto"/>
      </w:pPr>
      <w:r w:rsidRPr="00AA1A48">
        <w:rPr>
          <w:noProof/>
        </w:rPr>
        <w:drawing>
          <wp:inline distT="0" distB="0" distL="0" distR="0" wp14:anchorId="42AAE9BA" wp14:editId="7FC3854F">
            <wp:extent cx="3655008" cy="1522307"/>
            <wp:effectExtent l="0" t="0" r="3175"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69204" cy="1528220"/>
                    </a:xfrm>
                    <a:prstGeom prst="rect">
                      <a:avLst/>
                    </a:prstGeom>
                  </pic:spPr>
                </pic:pic>
              </a:graphicData>
            </a:graphic>
          </wp:inline>
        </w:drawing>
      </w:r>
    </w:p>
    <w:p w14:paraId="4C81D2F9" w14:textId="77777777" w:rsidR="00AA1A48" w:rsidRDefault="00AA1A48" w:rsidP="008B07B8">
      <w:pPr>
        <w:spacing w:line="360" w:lineRule="auto"/>
      </w:pPr>
    </w:p>
    <w:p w14:paraId="2B878874" w14:textId="77777777" w:rsidR="00AA1A48" w:rsidRDefault="00AA1A48" w:rsidP="008B07B8">
      <w:pPr>
        <w:spacing w:line="360" w:lineRule="auto"/>
      </w:pPr>
    </w:p>
    <w:p w14:paraId="36A6D418" w14:textId="53C69A4E" w:rsidR="000C12C6" w:rsidRDefault="003410C8" w:rsidP="008B07B8">
      <w:pPr>
        <w:spacing w:line="360" w:lineRule="auto"/>
      </w:pPr>
      <w:r>
        <w:t xml:space="preserve"> SARIMA </w:t>
      </w:r>
      <w:r w:rsidR="009131C8">
        <w:t>model’s</w:t>
      </w:r>
      <w:r>
        <w:t xml:space="preserve"> outputs</w:t>
      </w:r>
      <w:r w:rsidR="0000782B">
        <w:t xml:space="preserve"> were AIC = -7.51 </w:t>
      </w:r>
      <w:r>
        <w:t xml:space="preserve">and BIC </w:t>
      </w:r>
      <w:r w:rsidR="00AA1A48">
        <w:t>-8.49</w:t>
      </w:r>
    </w:p>
    <w:p w14:paraId="784358E0" w14:textId="6E35B465" w:rsidR="00AA1A48" w:rsidRDefault="00AA1A48" w:rsidP="008B07B8">
      <w:pPr>
        <w:spacing w:line="360" w:lineRule="auto"/>
      </w:pPr>
      <w:r w:rsidRPr="00AA1A48">
        <w:rPr>
          <w:noProof/>
        </w:rPr>
        <w:drawing>
          <wp:inline distT="0" distB="0" distL="0" distR="0" wp14:anchorId="1D567537" wp14:editId="525C510F">
            <wp:extent cx="2350846" cy="1717040"/>
            <wp:effectExtent l="0" t="0" r="1143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56445" cy="1721130"/>
                    </a:xfrm>
                    <a:prstGeom prst="rect">
                      <a:avLst/>
                    </a:prstGeom>
                  </pic:spPr>
                </pic:pic>
              </a:graphicData>
            </a:graphic>
          </wp:inline>
        </w:drawing>
      </w:r>
    </w:p>
    <w:p w14:paraId="3A9E8491" w14:textId="6697A253" w:rsidR="00AA1A48" w:rsidRDefault="00AA1A48" w:rsidP="008B07B8">
      <w:pPr>
        <w:spacing w:line="360" w:lineRule="auto"/>
      </w:pPr>
      <w:r>
        <w:t>For the GARCH model the outputs were AIC -5.91, BIC = -5.87.</w:t>
      </w:r>
    </w:p>
    <w:p w14:paraId="78657071" w14:textId="1D87FE96" w:rsidR="00AA1A48" w:rsidRDefault="00AA1A48" w:rsidP="008B07B8">
      <w:pPr>
        <w:spacing w:line="360" w:lineRule="auto"/>
      </w:pPr>
      <w:r w:rsidRPr="00AA1A48">
        <w:rPr>
          <w:noProof/>
        </w:rPr>
        <w:drawing>
          <wp:inline distT="0" distB="0" distL="0" distR="0" wp14:anchorId="053E9205" wp14:editId="4C746EE8">
            <wp:extent cx="2716645" cy="1850225"/>
            <wp:effectExtent l="0" t="0" r="1270" b="444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16645" cy="1850225"/>
                    </a:xfrm>
                    <a:prstGeom prst="rect">
                      <a:avLst/>
                    </a:prstGeom>
                  </pic:spPr>
                </pic:pic>
              </a:graphicData>
            </a:graphic>
          </wp:inline>
        </w:drawing>
      </w:r>
    </w:p>
    <w:p w14:paraId="48163F15" w14:textId="77777777" w:rsidR="00AA1A48" w:rsidRDefault="00AA1A48" w:rsidP="008B07B8">
      <w:pPr>
        <w:spacing w:line="360" w:lineRule="auto"/>
      </w:pPr>
    </w:p>
    <w:p w14:paraId="6660FE4A" w14:textId="0CB5CFF9" w:rsidR="00AA1A48" w:rsidRDefault="00AA1A48" w:rsidP="008B07B8">
      <w:pPr>
        <w:spacing w:line="360" w:lineRule="auto"/>
      </w:pPr>
      <w:r>
        <w:t>Conclusion</w:t>
      </w:r>
    </w:p>
    <w:p w14:paraId="1D34C6A8" w14:textId="051A7C8E" w:rsidR="00AA1A48" w:rsidRDefault="00AA1A48" w:rsidP="008B07B8">
      <w:pPr>
        <w:spacing w:line="360" w:lineRule="auto"/>
      </w:pPr>
      <w:r>
        <w:tab/>
      </w:r>
      <w:r w:rsidR="009131C8">
        <w:t>Post analysis of the three models reveal that by running the GARCH model the result is a lower AIC and BIC number.  For time series analysis in particular financial data the GARCH model needs to be applied to better understand the volatility of the asset</w:t>
      </w:r>
      <w:r w:rsidR="0000782B">
        <w:t>s</w:t>
      </w:r>
      <w:bookmarkStart w:id="0" w:name="_GoBack"/>
      <w:bookmarkEnd w:id="0"/>
      <w:r w:rsidR="009131C8">
        <w:t xml:space="preserve">.  </w:t>
      </w:r>
    </w:p>
    <w:p w14:paraId="4FD2F332" w14:textId="77777777" w:rsidR="006A4BF7" w:rsidRDefault="006A4BF7" w:rsidP="008B07B8">
      <w:pPr>
        <w:spacing w:line="360" w:lineRule="auto"/>
      </w:pPr>
    </w:p>
    <w:p w14:paraId="6AC8B4E1" w14:textId="77777777" w:rsidR="006A4BF7" w:rsidRDefault="006A4BF7" w:rsidP="008B07B8">
      <w:pPr>
        <w:spacing w:line="360" w:lineRule="auto"/>
      </w:pPr>
    </w:p>
    <w:p w14:paraId="30D01546" w14:textId="77777777" w:rsidR="006A4BF7" w:rsidRDefault="006A4BF7" w:rsidP="008B07B8">
      <w:pPr>
        <w:spacing w:line="360" w:lineRule="auto"/>
      </w:pPr>
    </w:p>
    <w:p w14:paraId="39CCE9E2" w14:textId="77777777" w:rsidR="006A4BF7" w:rsidRDefault="006A4BF7" w:rsidP="008B07B8">
      <w:pPr>
        <w:spacing w:line="360" w:lineRule="auto"/>
      </w:pPr>
    </w:p>
    <w:p w14:paraId="05355993" w14:textId="77777777" w:rsidR="006A4BF7" w:rsidRDefault="006A4BF7" w:rsidP="008B07B8">
      <w:pPr>
        <w:spacing w:line="360" w:lineRule="auto"/>
      </w:pPr>
    </w:p>
    <w:p w14:paraId="6ABA010A" w14:textId="77777777" w:rsidR="006A4BF7" w:rsidRDefault="006A4BF7" w:rsidP="008B07B8">
      <w:pPr>
        <w:spacing w:line="360" w:lineRule="auto"/>
      </w:pPr>
    </w:p>
    <w:p w14:paraId="7CC6D603" w14:textId="77777777" w:rsidR="006A4BF7" w:rsidRDefault="006A4BF7" w:rsidP="008B07B8">
      <w:pPr>
        <w:spacing w:line="360" w:lineRule="auto"/>
      </w:pPr>
    </w:p>
    <w:p w14:paraId="730D3B2E" w14:textId="77777777" w:rsidR="006A4BF7" w:rsidRDefault="006A4BF7" w:rsidP="008B07B8">
      <w:pPr>
        <w:spacing w:line="360" w:lineRule="auto"/>
      </w:pPr>
    </w:p>
    <w:p w14:paraId="5DA44AEC" w14:textId="77777777" w:rsidR="006A4BF7" w:rsidRDefault="006A4BF7" w:rsidP="008B07B8">
      <w:pPr>
        <w:spacing w:line="360" w:lineRule="auto"/>
      </w:pPr>
    </w:p>
    <w:p w14:paraId="02DB1947" w14:textId="77777777" w:rsidR="006A4BF7" w:rsidRDefault="006A4BF7" w:rsidP="008B07B8">
      <w:pPr>
        <w:spacing w:line="360" w:lineRule="auto"/>
      </w:pPr>
    </w:p>
    <w:p w14:paraId="2A656E98" w14:textId="77777777" w:rsidR="006A4BF7" w:rsidRDefault="006A4BF7" w:rsidP="008B07B8">
      <w:pPr>
        <w:spacing w:line="360" w:lineRule="auto"/>
      </w:pPr>
    </w:p>
    <w:p w14:paraId="105080BC" w14:textId="77777777" w:rsidR="006A4BF7" w:rsidRDefault="006A4BF7" w:rsidP="008B07B8">
      <w:pPr>
        <w:spacing w:line="360" w:lineRule="auto"/>
      </w:pPr>
    </w:p>
    <w:p w14:paraId="7B6769A9" w14:textId="77777777" w:rsidR="006A4BF7" w:rsidRDefault="006A4BF7" w:rsidP="008B07B8">
      <w:pPr>
        <w:spacing w:line="360" w:lineRule="auto"/>
      </w:pPr>
    </w:p>
    <w:p w14:paraId="494D6F88" w14:textId="77777777" w:rsidR="006A4BF7" w:rsidRDefault="006A4BF7" w:rsidP="008B07B8">
      <w:pPr>
        <w:spacing w:line="360" w:lineRule="auto"/>
      </w:pPr>
    </w:p>
    <w:p w14:paraId="3ABC870E" w14:textId="77777777" w:rsidR="006A4BF7" w:rsidRDefault="006A4BF7" w:rsidP="008B07B8">
      <w:pPr>
        <w:spacing w:line="360" w:lineRule="auto"/>
      </w:pPr>
    </w:p>
    <w:p w14:paraId="6D95E4F9" w14:textId="77777777" w:rsidR="006A4BF7" w:rsidRDefault="006A4BF7" w:rsidP="008B07B8">
      <w:pPr>
        <w:spacing w:line="360" w:lineRule="auto"/>
      </w:pPr>
    </w:p>
    <w:p w14:paraId="64F370DC" w14:textId="5648B4C2" w:rsidR="006A4BF7" w:rsidRDefault="006A4BF7" w:rsidP="008B07B8">
      <w:pPr>
        <w:spacing w:line="360" w:lineRule="auto"/>
      </w:pPr>
      <w:r>
        <w:t>Appendix</w:t>
      </w:r>
    </w:p>
    <w:p w14:paraId="6A3D8CA0" w14:textId="6CB389CF" w:rsidR="006A4BF7" w:rsidRDefault="006A4BF7" w:rsidP="008B07B8">
      <w:pPr>
        <w:spacing w:line="360" w:lineRule="auto"/>
      </w:pPr>
      <w:r>
        <w:tab/>
        <w:t>R Code</w:t>
      </w:r>
    </w:p>
    <w:p w14:paraId="571ECC03" w14:textId="77777777" w:rsidR="006A4BF7" w:rsidRDefault="006A4BF7" w:rsidP="006A4BF7">
      <w:pPr>
        <w:spacing w:line="360" w:lineRule="auto"/>
      </w:pPr>
      <w:r>
        <w:t>library(tseries)</w:t>
      </w:r>
    </w:p>
    <w:p w14:paraId="5385822E" w14:textId="77777777" w:rsidR="006A4BF7" w:rsidRDefault="006A4BF7" w:rsidP="006A4BF7">
      <w:pPr>
        <w:spacing w:line="360" w:lineRule="auto"/>
      </w:pPr>
      <w:r>
        <w:t>library(forecast)</w:t>
      </w:r>
    </w:p>
    <w:p w14:paraId="43DFF88D" w14:textId="77777777" w:rsidR="006A4BF7" w:rsidRDefault="006A4BF7" w:rsidP="006A4BF7">
      <w:pPr>
        <w:spacing w:line="360" w:lineRule="auto"/>
      </w:pPr>
      <w:r>
        <w:t>library(quantmod)</w:t>
      </w:r>
    </w:p>
    <w:p w14:paraId="024F0AE6" w14:textId="77777777" w:rsidR="006A4BF7" w:rsidRDefault="006A4BF7" w:rsidP="006A4BF7">
      <w:pPr>
        <w:spacing w:line="360" w:lineRule="auto"/>
      </w:pPr>
      <w:r>
        <w:t>library(astsa)</w:t>
      </w:r>
    </w:p>
    <w:p w14:paraId="2D61CC95" w14:textId="77777777" w:rsidR="006A4BF7" w:rsidRDefault="006A4BF7" w:rsidP="006A4BF7">
      <w:pPr>
        <w:spacing w:line="360" w:lineRule="auto"/>
      </w:pPr>
      <w:r>
        <w:t>library(xts)</w:t>
      </w:r>
    </w:p>
    <w:p w14:paraId="1BF23E5C" w14:textId="77777777" w:rsidR="006A4BF7" w:rsidRDefault="006A4BF7" w:rsidP="006A4BF7">
      <w:pPr>
        <w:spacing w:line="360" w:lineRule="auto"/>
      </w:pPr>
      <w:r>
        <w:t>library(fGarch)</w:t>
      </w:r>
    </w:p>
    <w:p w14:paraId="374F0BD1" w14:textId="77777777" w:rsidR="006A4BF7" w:rsidRDefault="006A4BF7" w:rsidP="006A4BF7">
      <w:pPr>
        <w:spacing w:line="360" w:lineRule="auto"/>
      </w:pPr>
      <w:r>
        <w:t>sp500 &lt;- new.env()</w:t>
      </w:r>
    </w:p>
    <w:p w14:paraId="6E8513D6" w14:textId="77777777" w:rsidR="006A4BF7" w:rsidRDefault="006A4BF7" w:rsidP="006A4BF7">
      <w:pPr>
        <w:spacing w:line="360" w:lineRule="auto"/>
      </w:pPr>
      <w:r>
        <w:t>stocks &lt;- getSymbols(c("XOM"), env = sp500,</w:t>
      </w:r>
    </w:p>
    <w:p w14:paraId="0256DA74" w14:textId="77777777" w:rsidR="006A4BF7" w:rsidRDefault="006A4BF7" w:rsidP="006A4BF7">
      <w:pPr>
        <w:spacing w:line="360" w:lineRule="auto"/>
      </w:pPr>
      <w:r>
        <w:t xml:space="preserve">                     from = as.Date("2015-01-01"), </w:t>
      </w:r>
    </w:p>
    <w:p w14:paraId="59074238" w14:textId="77777777" w:rsidR="006A4BF7" w:rsidRDefault="006A4BF7" w:rsidP="006A4BF7">
      <w:pPr>
        <w:spacing w:line="360" w:lineRule="auto"/>
      </w:pPr>
      <w:r>
        <w:t xml:space="preserve">                     to = as.Date("2017-10-20"))</w:t>
      </w:r>
    </w:p>
    <w:p w14:paraId="06845363" w14:textId="77777777" w:rsidR="006A4BF7" w:rsidRDefault="006A4BF7" w:rsidP="006A4BF7">
      <w:pPr>
        <w:spacing w:line="360" w:lineRule="auto"/>
      </w:pPr>
      <w:r>
        <w:t>XOM &lt;- sp500$XOM</w:t>
      </w:r>
    </w:p>
    <w:p w14:paraId="1D7FBCCE" w14:textId="77777777" w:rsidR="006A4BF7" w:rsidRDefault="006A4BF7" w:rsidP="006A4BF7">
      <w:pPr>
        <w:spacing w:line="360" w:lineRule="auto"/>
      </w:pPr>
      <w:r>
        <w:t>XOM &lt;- get("XOM",envir = sp500)</w:t>
      </w:r>
    </w:p>
    <w:p w14:paraId="487AFB62" w14:textId="77777777" w:rsidR="006A4BF7" w:rsidRDefault="006A4BF7" w:rsidP="006A4BF7">
      <w:pPr>
        <w:spacing w:line="360" w:lineRule="auto"/>
      </w:pPr>
      <w:r>
        <w:t>XOM &lt;- with(sp500, XOM)</w:t>
      </w:r>
    </w:p>
    <w:p w14:paraId="310AC28F" w14:textId="77777777" w:rsidR="006A4BF7" w:rsidRDefault="006A4BF7" w:rsidP="006A4BF7">
      <w:pPr>
        <w:spacing w:line="360" w:lineRule="auto"/>
      </w:pPr>
      <w:r>
        <w:t>XOM  &lt;- as.data.frame(XOM)</w:t>
      </w:r>
    </w:p>
    <w:p w14:paraId="04D6A744" w14:textId="77777777" w:rsidR="006A4BF7" w:rsidRDefault="006A4BF7" w:rsidP="006A4BF7">
      <w:pPr>
        <w:spacing w:line="360" w:lineRule="auto"/>
      </w:pPr>
      <w:r>
        <w:t>XOM  &lt;- XOM$XOM.Adjusted</w:t>
      </w:r>
    </w:p>
    <w:p w14:paraId="39DBA1D6" w14:textId="77777777" w:rsidR="006A4BF7" w:rsidRDefault="006A4BF7" w:rsidP="006A4BF7">
      <w:pPr>
        <w:spacing w:line="360" w:lineRule="auto"/>
      </w:pPr>
      <w:r>
        <w:t>plot(XOM, type = "l" , col = "red")</w:t>
      </w:r>
    </w:p>
    <w:p w14:paraId="39DC692E" w14:textId="77777777" w:rsidR="006A4BF7" w:rsidRDefault="006A4BF7" w:rsidP="006A4BF7">
      <w:pPr>
        <w:spacing w:line="360" w:lineRule="auto"/>
      </w:pPr>
      <w:r>
        <w:t>acf(XOM); pacf(XOM)</w:t>
      </w:r>
    </w:p>
    <w:p w14:paraId="57BBECC4" w14:textId="77777777" w:rsidR="006A4BF7" w:rsidRDefault="006A4BF7" w:rsidP="006A4BF7">
      <w:pPr>
        <w:spacing w:line="360" w:lineRule="auto"/>
      </w:pPr>
      <w:r>
        <w:t>ts_XOM &lt;- 100 * diff(log(XOM))</w:t>
      </w:r>
    </w:p>
    <w:p w14:paraId="5F76F9FC" w14:textId="77777777" w:rsidR="006A4BF7" w:rsidRDefault="006A4BF7" w:rsidP="006A4BF7">
      <w:pPr>
        <w:spacing w:line="360" w:lineRule="auto"/>
      </w:pPr>
      <w:r>
        <w:t>#plot diff of acf and pacf</w:t>
      </w:r>
    </w:p>
    <w:p w14:paraId="72613021" w14:textId="77777777" w:rsidR="006A4BF7" w:rsidRDefault="006A4BF7" w:rsidP="006A4BF7">
      <w:pPr>
        <w:spacing w:line="360" w:lineRule="auto"/>
      </w:pPr>
      <w:r>
        <w:t>acf(ts_XOM); pacf(ts_XOM)</w:t>
      </w:r>
    </w:p>
    <w:p w14:paraId="15805E4C" w14:textId="77777777" w:rsidR="006A4BF7" w:rsidRDefault="006A4BF7" w:rsidP="006A4BF7">
      <w:pPr>
        <w:spacing w:line="360" w:lineRule="auto"/>
      </w:pPr>
      <w:r>
        <w:t>XOM.auto &lt;- auto.arima(x=ts_XOM)</w:t>
      </w:r>
    </w:p>
    <w:p w14:paraId="78AE4A45" w14:textId="77777777" w:rsidR="006A4BF7" w:rsidRDefault="006A4BF7" w:rsidP="006A4BF7">
      <w:pPr>
        <w:spacing w:line="360" w:lineRule="auto"/>
      </w:pPr>
      <w:r>
        <w:t>print(XOM.auto)</w:t>
      </w:r>
    </w:p>
    <w:p w14:paraId="51642FE7" w14:textId="77777777" w:rsidR="006A4BF7" w:rsidRDefault="006A4BF7" w:rsidP="006A4BF7">
      <w:pPr>
        <w:spacing w:line="360" w:lineRule="auto"/>
      </w:pPr>
      <w:r>
        <w:t>print(forecast(XOM.auto, h = 5))</w:t>
      </w:r>
    </w:p>
    <w:p w14:paraId="0B8E8E0F" w14:textId="77777777" w:rsidR="006A4BF7" w:rsidRDefault="006A4BF7" w:rsidP="006A4BF7">
      <w:pPr>
        <w:spacing w:line="360" w:lineRule="auto"/>
      </w:pPr>
      <w:r>
        <w:t>#SARIMA</w:t>
      </w:r>
    </w:p>
    <w:p w14:paraId="76EC8074" w14:textId="77777777" w:rsidR="006A4BF7" w:rsidRDefault="006A4BF7" w:rsidP="006A4BF7">
      <w:pPr>
        <w:spacing w:line="360" w:lineRule="auto"/>
      </w:pPr>
      <w:r>
        <w:t>lXOM = log(XOM); dlXOM = diff(lXOM); ddlXOM = diff(dlXOM, 12)</w:t>
      </w:r>
    </w:p>
    <w:p w14:paraId="6A08EC62" w14:textId="77777777" w:rsidR="006A4BF7" w:rsidRDefault="006A4BF7" w:rsidP="006A4BF7">
      <w:pPr>
        <w:spacing w:line="360" w:lineRule="auto"/>
      </w:pPr>
      <w:r>
        <w:t>plot.ts(cbind(XOM,lXOM,dlXOM,ddlXOM), yax.flip=TRUE, main="")</w:t>
      </w:r>
    </w:p>
    <w:p w14:paraId="73614A62" w14:textId="77777777" w:rsidR="006A4BF7" w:rsidRDefault="006A4BF7" w:rsidP="006A4BF7">
      <w:pPr>
        <w:spacing w:line="360" w:lineRule="auto"/>
      </w:pPr>
      <w:r>
        <w:t># below of interest for showing seasonal RW (not shown here):</w:t>
      </w:r>
    </w:p>
    <w:p w14:paraId="766F892F" w14:textId="77777777" w:rsidR="006A4BF7" w:rsidRDefault="006A4BF7" w:rsidP="006A4BF7">
      <w:pPr>
        <w:spacing w:line="360" w:lineRule="auto"/>
      </w:pPr>
      <w:r>
        <w:t>par(mfrow=c(2,1))</w:t>
      </w:r>
    </w:p>
    <w:p w14:paraId="2FEECC62" w14:textId="77777777" w:rsidR="006A4BF7" w:rsidRDefault="006A4BF7" w:rsidP="006A4BF7">
      <w:pPr>
        <w:spacing w:line="360" w:lineRule="auto"/>
      </w:pPr>
      <w:r>
        <w:t>monthplot(dlXOM); monthplot(ddlXOM)</w:t>
      </w:r>
    </w:p>
    <w:p w14:paraId="77238C43" w14:textId="77777777" w:rsidR="006A4BF7" w:rsidRDefault="006A4BF7" w:rsidP="006A4BF7">
      <w:pPr>
        <w:spacing w:line="360" w:lineRule="auto"/>
      </w:pPr>
      <w:r>
        <w:t>sarima(lXOM, 1,0,1, ,1,1,12)</w:t>
      </w:r>
    </w:p>
    <w:p w14:paraId="29C8DD2E" w14:textId="77777777" w:rsidR="006A4BF7" w:rsidRDefault="006A4BF7" w:rsidP="006A4BF7">
      <w:pPr>
        <w:spacing w:line="360" w:lineRule="auto"/>
      </w:pPr>
      <w:r>
        <w:t>sarima.for(lXOM, 12, 1,0,1, 0,1,1,12)</w:t>
      </w:r>
    </w:p>
    <w:p w14:paraId="19D9E47C" w14:textId="77777777" w:rsidR="006A4BF7" w:rsidRDefault="006A4BF7" w:rsidP="006A4BF7">
      <w:pPr>
        <w:spacing w:line="360" w:lineRule="auto"/>
      </w:pPr>
      <w:r>
        <w:t>dXOM =diff(log(XOM))</w:t>
      </w:r>
    </w:p>
    <w:p w14:paraId="571F3A6B" w14:textId="77777777" w:rsidR="006A4BF7" w:rsidRDefault="006A4BF7" w:rsidP="006A4BF7">
      <w:pPr>
        <w:spacing w:line="360" w:lineRule="auto"/>
      </w:pPr>
      <w:r>
        <w:t>acf2(dXOM) # exhibits some autocorrelation (not shown)</w:t>
      </w:r>
    </w:p>
    <w:p w14:paraId="6410FEC0" w14:textId="77777777" w:rsidR="006A4BF7" w:rsidRDefault="006A4BF7" w:rsidP="006A4BF7">
      <w:pPr>
        <w:spacing w:line="360" w:lineRule="auto"/>
      </w:pPr>
      <w:r>
        <w:t>acf2(dXOM^2) # oozes autocorrelation (not shown)</w:t>
      </w:r>
    </w:p>
    <w:p w14:paraId="7B09EA75" w14:textId="77777777" w:rsidR="006A4BF7" w:rsidRDefault="006A4BF7" w:rsidP="006A4BF7">
      <w:pPr>
        <w:spacing w:line="360" w:lineRule="auto"/>
      </w:pPr>
      <w:r>
        <w:t>library(fGarch)</w:t>
      </w:r>
    </w:p>
    <w:p w14:paraId="46747B1F" w14:textId="77777777" w:rsidR="006A4BF7" w:rsidRDefault="006A4BF7" w:rsidP="006A4BF7">
      <w:pPr>
        <w:spacing w:line="360" w:lineRule="auto"/>
      </w:pPr>
      <w:r>
        <w:t>summary(Ddxom.g &lt;- garchFit(~arma(1,0)+garch(1,1), data=dXOM,</w:t>
      </w:r>
    </w:p>
    <w:p w14:paraId="7DA42E66" w14:textId="77777777" w:rsidR="006A4BF7" w:rsidRDefault="006A4BF7" w:rsidP="006A4BF7">
      <w:pPr>
        <w:spacing w:line="360" w:lineRule="auto"/>
      </w:pPr>
      <w:r>
        <w:t xml:space="preserve">                           cond.dist='std'))</w:t>
      </w:r>
    </w:p>
    <w:p w14:paraId="1E94EC9A" w14:textId="77777777" w:rsidR="006A4BF7" w:rsidRDefault="006A4BF7" w:rsidP="006A4BF7">
      <w:pPr>
        <w:spacing w:line="360" w:lineRule="auto"/>
      </w:pPr>
      <w:r>
        <w:t>#plot(Ddxom.g)</w:t>
      </w:r>
    </w:p>
    <w:p w14:paraId="52459900" w14:textId="77777777" w:rsidR="006A4BF7" w:rsidRDefault="006A4BF7" w:rsidP="006A4BF7">
      <w:pPr>
        <w:spacing w:line="360" w:lineRule="auto"/>
      </w:pPr>
      <w:r>
        <w:t>##For WPX</w:t>
      </w:r>
    </w:p>
    <w:p w14:paraId="530B72A9" w14:textId="77777777" w:rsidR="006A4BF7" w:rsidRDefault="006A4BF7" w:rsidP="006A4BF7">
      <w:pPr>
        <w:spacing w:line="360" w:lineRule="auto"/>
      </w:pPr>
      <w:r>
        <w:t>sp500 &lt;- new.env()</w:t>
      </w:r>
    </w:p>
    <w:p w14:paraId="793A992E" w14:textId="77777777" w:rsidR="006A4BF7" w:rsidRDefault="006A4BF7" w:rsidP="006A4BF7">
      <w:pPr>
        <w:spacing w:line="360" w:lineRule="auto"/>
      </w:pPr>
      <w:r>
        <w:t>stocks &lt;- getSymbols(c("WPX"), env = sp500,</w:t>
      </w:r>
    </w:p>
    <w:p w14:paraId="5813671B" w14:textId="77777777" w:rsidR="006A4BF7" w:rsidRDefault="006A4BF7" w:rsidP="006A4BF7">
      <w:pPr>
        <w:spacing w:line="360" w:lineRule="auto"/>
      </w:pPr>
      <w:r>
        <w:t xml:space="preserve">                     from = as.Date("2015-01-01"), </w:t>
      </w:r>
    </w:p>
    <w:p w14:paraId="7B675823" w14:textId="77777777" w:rsidR="006A4BF7" w:rsidRDefault="006A4BF7" w:rsidP="006A4BF7">
      <w:pPr>
        <w:spacing w:line="360" w:lineRule="auto"/>
      </w:pPr>
      <w:r>
        <w:t xml:space="preserve">                     to = as.Date("2017-10-20"))</w:t>
      </w:r>
    </w:p>
    <w:p w14:paraId="46AD350B" w14:textId="77777777" w:rsidR="006A4BF7" w:rsidRDefault="006A4BF7" w:rsidP="006A4BF7">
      <w:pPr>
        <w:spacing w:line="360" w:lineRule="auto"/>
      </w:pPr>
      <w:r>
        <w:t>WPX &lt;- sp500$WPX</w:t>
      </w:r>
    </w:p>
    <w:p w14:paraId="7DD8CA6C" w14:textId="77777777" w:rsidR="006A4BF7" w:rsidRDefault="006A4BF7" w:rsidP="006A4BF7">
      <w:pPr>
        <w:spacing w:line="360" w:lineRule="auto"/>
      </w:pPr>
      <w:r>
        <w:t>WPX &lt;- get("WPX",envir = sp500)</w:t>
      </w:r>
    </w:p>
    <w:p w14:paraId="00DA92DD" w14:textId="77777777" w:rsidR="006A4BF7" w:rsidRDefault="006A4BF7" w:rsidP="006A4BF7">
      <w:pPr>
        <w:spacing w:line="360" w:lineRule="auto"/>
      </w:pPr>
      <w:r>
        <w:t>WPX &lt;- with(sp500, WPX)</w:t>
      </w:r>
    </w:p>
    <w:p w14:paraId="5C40E50D" w14:textId="77777777" w:rsidR="006A4BF7" w:rsidRDefault="006A4BF7" w:rsidP="006A4BF7">
      <w:pPr>
        <w:spacing w:line="360" w:lineRule="auto"/>
      </w:pPr>
      <w:r>
        <w:t>WPX  &lt;- as.data.frame(WPX)</w:t>
      </w:r>
    </w:p>
    <w:p w14:paraId="40A0097A" w14:textId="77777777" w:rsidR="006A4BF7" w:rsidRDefault="006A4BF7" w:rsidP="006A4BF7">
      <w:pPr>
        <w:spacing w:line="360" w:lineRule="auto"/>
      </w:pPr>
      <w:r>
        <w:t>WPX  &lt;- WPX$WPX.Adjusted</w:t>
      </w:r>
    </w:p>
    <w:p w14:paraId="569865E2" w14:textId="77777777" w:rsidR="006A4BF7" w:rsidRDefault="006A4BF7" w:rsidP="006A4BF7">
      <w:pPr>
        <w:spacing w:line="360" w:lineRule="auto"/>
      </w:pPr>
      <w:r>
        <w:t>plot(WPX, type = "l" , col = "red")</w:t>
      </w:r>
    </w:p>
    <w:p w14:paraId="2F8983C4" w14:textId="77777777" w:rsidR="006A4BF7" w:rsidRDefault="006A4BF7" w:rsidP="006A4BF7">
      <w:pPr>
        <w:spacing w:line="360" w:lineRule="auto"/>
      </w:pPr>
      <w:r>
        <w:t>acf(WPX); pacf(WPX)</w:t>
      </w:r>
    </w:p>
    <w:p w14:paraId="4990C8EC" w14:textId="77777777" w:rsidR="006A4BF7" w:rsidRDefault="006A4BF7" w:rsidP="006A4BF7">
      <w:pPr>
        <w:spacing w:line="360" w:lineRule="auto"/>
      </w:pPr>
      <w:r>
        <w:t>ts_WPX &lt;- 100 * diff(log(WPX))</w:t>
      </w:r>
    </w:p>
    <w:p w14:paraId="5278F3F4" w14:textId="77777777" w:rsidR="006A4BF7" w:rsidRDefault="006A4BF7" w:rsidP="006A4BF7">
      <w:pPr>
        <w:spacing w:line="360" w:lineRule="auto"/>
      </w:pPr>
      <w:r>
        <w:t>#plot diff of acf and pacf</w:t>
      </w:r>
    </w:p>
    <w:p w14:paraId="0533B8E7" w14:textId="77777777" w:rsidR="006A4BF7" w:rsidRDefault="006A4BF7" w:rsidP="006A4BF7">
      <w:pPr>
        <w:spacing w:line="360" w:lineRule="auto"/>
      </w:pPr>
      <w:r>
        <w:t>acf(ts_WPX); pacf(ts_WPX)</w:t>
      </w:r>
    </w:p>
    <w:p w14:paraId="2C49208E" w14:textId="77777777" w:rsidR="006A4BF7" w:rsidRDefault="006A4BF7" w:rsidP="006A4BF7">
      <w:pPr>
        <w:spacing w:line="360" w:lineRule="auto"/>
      </w:pPr>
      <w:r>
        <w:t>WPX.auto &lt;- auto.arima(x=ts_WPX)</w:t>
      </w:r>
    </w:p>
    <w:p w14:paraId="0C72A8A1" w14:textId="77777777" w:rsidR="006A4BF7" w:rsidRDefault="006A4BF7" w:rsidP="006A4BF7">
      <w:pPr>
        <w:spacing w:line="360" w:lineRule="auto"/>
      </w:pPr>
      <w:r>
        <w:t>print(WPX.auto)</w:t>
      </w:r>
    </w:p>
    <w:p w14:paraId="25BBCF14" w14:textId="77777777" w:rsidR="006A4BF7" w:rsidRDefault="006A4BF7" w:rsidP="006A4BF7">
      <w:pPr>
        <w:spacing w:line="360" w:lineRule="auto"/>
      </w:pPr>
      <w:r>
        <w:t>print(forecast(WPX.auto, h = 5))</w:t>
      </w:r>
    </w:p>
    <w:p w14:paraId="3103FAA6" w14:textId="77777777" w:rsidR="006A4BF7" w:rsidRDefault="006A4BF7" w:rsidP="006A4BF7">
      <w:pPr>
        <w:spacing w:line="360" w:lineRule="auto"/>
      </w:pPr>
      <w:r>
        <w:t>lWPX = log(WPX); dlWPX = diff(lWPX); ddlWPX = diff(dlWPX, 12)</w:t>
      </w:r>
    </w:p>
    <w:p w14:paraId="00B3779E" w14:textId="77777777" w:rsidR="006A4BF7" w:rsidRDefault="006A4BF7" w:rsidP="006A4BF7">
      <w:pPr>
        <w:spacing w:line="360" w:lineRule="auto"/>
      </w:pPr>
      <w:r>
        <w:t>plot.ts(cbind(WPX,lWPX,dlWPX,ddlWPX), yax.flip=TRUE, main="")</w:t>
      </w:r>
    </w:p>
    <w:p w14:paraId="00009C8E" w14:textId="77777777" w:rsidR="006A4BF7" w:rsidRDefault="006A4BF7" w:rsidP="006A4BF7">
      <w:pPr>
        <w:spacing w:line="360" w:lineRule="auto"/>
      </w:pPr>
      <w:r>
        <w:t># below of interest for showing seasonal RW (not shown here):</w:t>
      </w:r>
    </w:p>
    <w:p w14:paraId="328290E3" w14:textId="77777777" w:rsidR="006A4BF7" w:rsidRDefault="006A4BF7" w:rsidP="006A4BF7">
      <w:pPr>
        <w:spacing w:line="360" w:lineRule="auto"/>
      </w:pPr>
      <w:r>
        <w:t>par(mfrow=c(2,1))</w:t>
      </w:r>
    </w:p>
    <w:p w14:paraId="55FD1443" w14:textId="77777777" w:rsidR="006A4BF7" w:rsidRDefault="006A4BF7" w:rsidP="006A4BF7">
      <w:pPr>
        <w:spacing w:line="360" w:lineRule="auto"/>
      </w:pPr>
      <w:r>
        <w:t>monthplot(dlWPX); monthplot(ddlWPX)</w:t>
      </w:r>
    </w:p>
    <w:p w14:paraId="68FF403B" w14:textId="77777777" w:rsidR="006A4BF7" w:rsidRDefault="006A4BF7" w:rsidP="006A4BF7">
      <w:pPr>
        <w:spacing w:line="360" w:lineRule="auto"/>
      </w:pPr>
      <w:r>
        <w:t>sarima(lWPX, 1,0,1, ,1,1,12)</w:t>
      </w:r>
    </w:p>
    <w:p w14:paraId="234FF4DF" w14:textId="77777777" w:rsidR="006A4BF7" w:rsidRDefault="006A4BF7" w:rsidP="006A4BF7">
      <w:pPr>
        <w:spacing w:line="360" w:lineRule="auto"/>
      </w:pPr>
      <w:r>
        <w:t>sarima.for(lWPX, 12, 1,0,1, 0,1,1,12)</w:t>
      </w:r>
    </w:p>
    <w:p w14:paraId="4D71D5E5" w14:textId="77777777" w:rsidR="006A4BF7" w:rsidRDefault="006A4BF7" w:rsidP="006A4BF7">
      <w:pPr>
        <w:spacing w:line="360" w:lineRule="auto"/>
      </w:pPr>
      <w:r>
        <w:t>dWPX =diff(log(WPX))</w:t>
      </w:r>
    </w:p>
    <w:p w14:paraId="23278597" w14:textId="77777777" w:rsidR="006A4BF7" w:rsidRDefault="006A4BF7" w:rsidP="006A4BF7">
      <w:pPr>
        <w:spacing w:line="360" w:lineRule="auto"/>
      </w:pPr>
      <w:r>
        <w:t>acf2(dWPX) # exhibits some autocorrelation (not shown)</w:t>
      </w:r>
    </w:p>
    <w:p w14:paraId="3E3CABB3" w14:textId="77777777" w:rsidR="006A4BF7" w:rsidRDefault="006A4BF7" w:rsidP="006A4BF7">
      <w:pPr>
        <w:spacing w:line="360" w:lineRule="auto"/>
      </w:pPr>
      <w:r>
        <w:t>acf2(dWPX^2) # oozes autocorrelation (not shown)</w:t>
      </w:r>
    </w:p>
    <w:p w14:paraId="3893D48F" w14:textId="77777777" w:rsidR="006A4BF7" w:rsidRDefault="006A4BF7" w:rsidP="006A4BF7">
      <w:pPr>
        <w:spacing w:line="360" w:lineRule="auto"/>
      </w:pPr>
      <w:r>
        <w:t>library(fGarch)</w:t>
      </w:r>
    </w:p>
    <w:p w14:paraId="1A4E4652" w14:textId="77777777" w:rsidR="006A4BF7" w:rsidRDefault="006A4BF7" w:rsidP="006A4BF7">
      <w:pPr>
        <w:spacing w:line="360" w:lineRule="auto"/>
      </w:pPr>
      <w:r>
        <w:t>summary(DdWPX.g &lt;- garchFit(~arma(1,0)+garch(1,1), data=dWPX,</w:t>
      </w:r>
    </w:p>
    <w:p w14:paraId="47EC7F7F" w14:textId="77777777" w:rsidR="006A4BF7" w:rsidRDefault="006A4BF7" w:rsidP="006A4BF7">
      <w:pPr>
        <w:spacing w:line="360" w:lineRule="auto"/>
      </w:pPr>
      <w:r>
        <w:t xml:space="preserve">                            cond.dist='std'))</w:t>
      </w:r>
    </w:p>
    <w:p w14:paraId="56E3FE75" w14:textId="77777777" w:rsidR="006A4BF7" w:rsidRDefault="006A4BF7" w:rsidP="006A4BF7">
      <w:pPr>
        <w:spacing w:line="360" w:lineRule="auto"/>
      </w:pPr>
      <w:r>
        <w:t>#plot(DdWPX.g)</w:t>
      </w:r>
    </w:p>
    <w:p w14:paraId="03A5A7BF" w14:textId="77777777" w:rsidR="006A4BF7" w:rsidRDefault="006A4BF7" w:rsidP="006A4BF7">
      <w:pPr>
        <w:spacing w:line="360" w:lineRule="auto"/>
      </w:pPr>
      <w:r>
        <w:t>##For XLE</w:t>
      </w:r>
    </w:p>
    <w:p w14:paraId="05210AAE" w14:textId="77777777" w:rsidR="006A4BF7" w:rsidRDefault="006A4BF7" w:rsidP="006A4BF7">
      <w:pPr>
        <w:spacing w:line="360" w:lineRule="auto"/>
      </w:pPr>
      <w:r>
        <w:t>sp500 &lt;- new.env()</w:t>
      </w:r>
    </w:p>
    <w:p w14:paraId="5FA362D7" w14:textId="77777777" w:rsidR="006A4BF7" w:rsidRDefault="006A4BF7" w:rsidP="006A4BF7">
      <w:pPr>
        <w:spacing w:line="360" w:lineRule="auto"/>
      </w:pPr>
      <w:r>
        <w:t>stocks &lt;- getSymbols(c("XLE"), env = sp500,</w:t>
      </w:r>
    </w:p>
    <w:p w14:paraId="1A13C3B3" w14:textId="77777777" w:rsidR="006A4BF7" w:rsidRDefault="006A4BF7" w:rsidP="006A4BF7">
      <w:pPr>
        <w:spacing w:line="360" w:lineRule="auto"/>
      </w:pPr>
      <w:r>
        <w:t xml:space="preserve">                     from = as.Date("2015-01-01"), </w:t>
      </w:r>
    </w:p>
    <w:p w14:paraId="03476B98" w14:textId="77777777" w:rsidR="006A4BF7" w:rsidRDefault="006A4BF7" w:rsidP="006A4BF7">
      <w:pPr>
        <w:spacing w:line="360" w:lineRule="auto"/>
      </w:pPr>
      <w:r>
        <w:t xml:space="preserve">                     to = as.Date("2017-10-20"))</w:t>
      </w:r>
    </w:p>
    <w:p w14:paraId="65F75738" w14:textId="77777777" w:rsidR="006A4BF7" w:rsidRDefault="006A4BF7" w:rsidP="006A4BF7">
      <w:pPr>
        <w:spacing w:line="360" w:lineRule="auto"/>
      </w:pPr>
      <w:r>
        <w:t>XLE &lt;- sp500$XLE</w:t>
      </w:r>
    </w:p>
    <w:p w14:paraId="5CD9F79B" w14:textId="77777777" w:rsidR="006A4BF7" w:rsidRDefault="006A4BF7" w:rsidP="006A4BF7">
      <w:pPr>
        <w:spacing w:line="360" w:lineRule="auto"/>
      </w:pPr>
      <w:r>
        <w:t>XLE &lt;- get("XLE",envir = sp500)</w:t>
      </w:r>
    </w:p>
    <w:p w14:paraId="30FCD43E" w14:textId="77777777" w:rsidR="006A4BF7" w:rsidRDefault="006A4BF7" w:rsidP="006A4BF7">
      <w:pPr>
        <w:spacing w:line="360" w:lineRule="auto"/>
      </w:pPr>
      <w:r>
        <w:t>XLE &lt;- with(sp500, XLE)</w:t>
      </w:r>
    </w:p>
    <w:p w14:paraId="6E672DAE" w14:textId="77777777" w:rsidR="006A4BF7" w:rsidRDefault="006A4BF7" w:rsidP="006A4BF7">
      <w:pPr>
        <w:spacing w:line="360" w:lineRule="auto"/>
      </w:pPr>
      <w:r>
        <w:t>XLE  &lt;- as.data.frame(XLE)</w:t>
      </w:r>
    </w:p>
    <w:p w14:paraId="07506047" w14:textId="77777777" w:rsidR="006A4BF7" w:rsidRDefault="006A4BF7" w:rsidP="006A4BF7">
      <w:pPr>
        <w:spacing w:line="360" w:lineRule="auto"/>
      </w:pPr>
      <w:r>
        <w:t>XLE  &lt;- XLE$XLE.Adjusted</w:t>
      </w:r>
    </w:p>
    <w:p w14:paraId="318A4535" w14:textId="77777777" w:rsidR="006A4BF7" w:rsidRDefault="006A4BF7" w:rsidP="006A4BF7">
      <w:pPr>
        <w:spacing w:line="360" w:lineRule="auto"/>
      </w:pPr>
      <w:r>
        <w:t>plot(XLE, type = "l" , col = "red")</w:t>
      </w:r>
    </w:p>
    <w:p w14:paraId="208DCBB0" w14:textId="77777777" w:rsidR="006A4BF7" w:rsidRDefault="006A4BF7" w:rsidP="006A4BF7">
      <w:pPr>
        <w:spacing w:line="360" w:lineRule="auto"/>
      </w:pPr>
      <w:r>
        <w:t>acf(XLE); pacf(XLE)</w:t>
      </w:r>
    </w:p>
    <w:p w14:paraId="7ACBD2B6" w14:textId="77777777" w:rsidR="006A4BF7" w:rsidRDefault="006A4BF7" w:rsidP="006A4BF7">
      <w:pPr>
        <w:spacing w:line="360" w:lineRule="auto"/>
      </w:pPr>
      <w:r>
        <w:t>ts_XLE &lt;- 100 * diff(log(XLE))</w:t>
      </w:r>
    </w:p>
    <w:p w14:paraId="785F7DA9" w14:textId="77777777" w:rsidR="006A4BF7" w:rsidRDefault="006A4BF7" w:rsidP="006A4BF7">
      <w:pPr>
        <w:spacing w:line="360" w:lineRule="auto"/>
      </w:pPr>
      <w:r>
        <w:t>#plot diff of acf and pacf</w:t>
      </w:r>
    </w:p>
    <w:p w14:paraId="0264ABD1" w14:textId="77777777" w:rsidR="006A4BF7" w:rsidRDefault="006A4BF7" w:rsidP="006A4BF7">
      <w:pPr>
        <w:spacing w:line="360" w:lineRule="auto"/>
      </w:pPr>
      <w:r>
        <w:t>acf(ts_XLE); pacf(ts_XLE)</w:t>
      </w:r>
    </w:p>
    <w:p w14:paraId="6B20284C" w14:textId="77777777" w:rsidR="006A4BF7" w:rsidRDefault="006A4BF7" w:rsidP="006A4BF7">
      <w:pPr>
        <w:spacing w:line="360" w:lineRule="auto"/>
      </w:pPr>
      <w:r>
        <w:t>XLE.auto &lt;- auto.arima(x=ts_XLE)</w:t>
      </w:r>
    </w:p>
    <w:p w14:paraId="4BB6CE5E" w14:textId="77777777" w:rsidR="006A4BF7" w:rsidRDefault="006A4BF7" w:rsidP="006A4BF7">
      <w:pPr>
        <w:spacing w:line="360" w:lineRule="auto"/>
      </w:pPr>
      <w:r>
        <w:t>print(XLE.auto)</w:t>
      </w:r>
    </w:p>
    <w:p w14:paraId="3F17C623" w14:textId="77777777" w:rsidR="006A4BF7" w:rsidRDefault="006A4BF7" w:rsidP="006A4BF7">
      <w:pPr>
        <w:spacing w:line="360" w:lineRule="auto"/>
      </w:pPr>
      <w:r>
        <w:t>print(forecast(XLE.auto, h = 5))</w:t>
      </w:r>
    </w:p>
    <w:p w14:paraId="0E190C54" w14:textId="77777777" w:rsidR="006A4BF7" w:rsidRDefault="006A4BF7" w:rsidP="006A4BF7">
      <w:pPr>
        <w:spacing w:line="360" w:lineRule="auto"/>
      </w:pPr>
      <w:r>
        <w:t>lXLE = log(XLE); dlXLE = diff(lXLE); ddlXLE = diff(dlXLE, 12)</w:t>
      </w:r>
    </w:p>
    <w:p w14:paraId="71FA9D4C" w14:textId="77777777" w:rsidR="006A4BF7" w:rsidRDefault="006A4BF7" w:rsidP="006A4BF7">
      <w:pPr>
        <w:spacing w:line="360" w:lineRule="auto"/>
      </w:pPr>
      <w:r>
        <w:t>plot.ts(cbind(XLE,lXLE,dlXLE,ddlXLE), yax.flip=TRUE, main="")</w:t>
      </w:r>
    </w:p>
    <w:p w14:paraId="367161F3" w14:textId="77777777" w:rsidR="006A4BF7" w:rsidRDefault="006A4BF7" w:rsidP="006A4BF7">
      <w:pPr>
        <w:spacing w:line="360" w:lineRule="auto"/>
      </w:pPr>
      <w:r>
        <w:t># below of interest for showing seasonal RW (not shown here):</w:t>
      </w:r>
    </w:p>
    <w:p w14:paraId="36C76C23" w14:textId="77777777" w:rsidR="006A4BF7" w:rsidRDefault="006A4BF7" w:rsidP="006A4BF7">
      <w:pPr>
        <w:spacing w:line="360" w:lineRule="auto"/>
      </w:pPr>
      <w:r>
        <w:t>par(mfrow=c(2,1))</w:t>
      </w:r>
    </w:p>
    <w:p w14:paraId="1B8C51C9" w14:textId="77777777" w:rsidR="006A4BF7" w:rsidRDefault="006A4BF7" w:rsidP="006A4BF7">
      <w:pPr>
        <w:spacing w:line="360" w:lineRule="auto"/>
      </w:pPr>
      <w:r>
        <w:t>monthplot(dlXLE); monthplot(ddlXLE)</w:t>
      </w:r>
    </w:p>
    <w:p w14:paraId="712A420A" w14:textId="77777777" w:rsidR="006A4BF7" w:rsidRDefault="006A4BF7" w:rsidP="006A4BF7">
      <w:pPr>
        <w:spacing w:line="360" w:lineRule="auto"/>
      </w:pPr>
      <w:r>
        <w:t>sarima(lXLE, 1,0,1, 0,1,1,12)</w:t>
      </w:r>
    </w:p>
    <w:p w14:paraId="7D347868" w14:textId="77777777" w:rsidR="006A4BF7" w:rsidRDefault="006A4BF7" w:rsidP="006A4BF7">
      <w:pPr>
        <w:spacing w:line="360" w:lineRule="auto"/>
      </w:pPr>
      <w:r>
        <w:t>sarima.for(lXLE, 12, 1,0,1, 0,1,1,12)</w:t>
      </w:r>
    </w:p>
    <w:p w14:paraId="60FC3ADF" w14:textId="77777777" w:rsidR="006A4BF7" w:rsidRDefault="006A4BF7" w:rsidP="006A4BF7">
      <w:pPr>
        <w:spacing w:line="360" w:lineRule="auto"/>
      </w:pPr>
      <w:r>
        <w:t>dXLE =diff(log(XLE))</w:t>
      </w:r>
    </w:p>
    <w:p w14:paraId="476B580D" w14:textId="77777777" w:rsidR="006A4BF7" w:rsidRDefault="006A4BF7" w:rsidP="006A4BF7">
      <w:pPr>
        <w:spacing w:line="360" w:lineRule="auto"/>
      </w:pPr>
      <w:r>
        <w:t>acf2(dXLE) # exhibits some autocorrelation (not shown)</w:t>
      </w:r>
    </w:p>
    <w:p w14:paraId="7C1DB8CB" w14:textId="77777777" w:rsidR="006A4BF7" w:rsidRDefault="006A4BF7" w:rsidP="006A4BF7">
      <w:pPr>
        <w:spacing w:line="360" w:lineRule="auto"/>
      </w:pPr>
      <w:r>
        <w:t>acf2(dXLE^2) # oozes autocorrelation (not shown)</w:t>
      </w:r>
    </w:p>
    <w:p w14:paraId="1B474E4B" w14:textId="77777777" w:rsidR="006A4BF7" w:rsidRDefault="006A4BF7" w:rsidP="006A4BF7">
      <w:pPr>
        <w:spacing w:line="360" w:lineRule="auto"/>
      </w:pPr>
      <w:r>
        <w:t>library(fGarch)</w:t>
      </w:r>
    </w:p>
    <w:p w14:paraId="1993412E" w14:textId="77777777" w:rsidR="006A4BF7" w:rsidRDefault="006A4BF7" w:rsidP="006A4BF7">
      <w:pPr>
        <w:spacing w:line="360" w:lineRule="auto"/>
      </w:pPr>
      <w:r>
        <w:t>summary(DdXLE.g &lt;- garchFit(~arma(1,0)+garch(1,1), data=dXLE,</w:t>
      </w:r>
    </w:p>
    <w:p w14:paraId="41384273" w14:textId="77777777" w:rsidR="006A4BF7" w:rsidRDefault="006A4BF7" w:rsidP="006A4BF7">
      <w:pPr>
        <w:spacing w:line="360" w:lineRule="auto"/>
      </w:pPr>
      <w:r>
        <w:t xml:space="preserve">                            cond.dist='std'))</w:t>
      </w:r>
    </w:p>
    <w:p w14:paraId="265A0D38" w14:textId="77777777" w:rsidR="006A4BF7" w:rsidRDefault="006A4BF7" w:rsidP="006A4BF7">
      <w:pPr>
        <w:spacing w:line="360" w:lineRule="auto"/>
      </w:pPr>
      <w:r>
        <w:t>#plot(DdXLE.g)</w:t>
      </w:r>
    </w:p>
    <w:p w14:paraId="67B9F635" w14:textId="77777777" w:rsidR="006A4BF7" w:rsidRDefault="006A4BF7" w:rsidP="006A4BF7">
      <w:pPr>
        <w:spacing w:line="360" w:lineRule="auto"/>
      </w:pPr>
    </w:p>
    <w:p w14:paraId="6427396D" w14:textId="77777777" w:rsidR="006A4BF7" w:rsidRDefault="006A4BF7" w:rsidP="006A4BF7">
      <w:pPr>
        <w:spacing w:line="360" w:lineRule="auto"/>
      </w:pPr>
    </w:p>
    <w:p w14:paraId="3E4B6020" w14:textId="77777777" w:rsidR="006A4BF7" w:rsidRDefault="006A4BF7" w:rsidP="008B07B8">
      <w:pPr>
        <w:spacing w:line="360" w:lineRule="auto"/>
      </w:pPr>
    </w:p>
    <w:sectPr w:rsidR="006A4BF7" w:rsidSect="004F6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02D"/>
    <w:rsid w:val="0000782B"/>
    <w:rsid w:val="000C12C6"/>
    <w:rsid w:val="001F3E9F"/>
    <w:rsid w:val="002C05F1"/>
    <w:rsid w:val="002E07D9"/>
    <w:rsid w:val="002F13D3"/>
    <w:rsid w:val="002F36C4"/>
    <w:rsid w:val="003410C8"/>
    <w:rsid w:val="00352B7C"/>
    <w:rsid w:val="00370217"/>
    <w:rsid w:val="00396DA8"/>
    <w:rsid w:val="004F6E1F"/>
    <w:rsid w:val="00530A18"/>
    <w:rsid w:val="0057216C"/>
    <w:rsid w:val="00580252"/>
    <w:rsid w:val="005D2D4C"/>
    <w:rsid w:val="00626EDC"/>
    <w:rsid w:val="006A4BF7"/>
    <w:rsid w:val="00775A0D"/>
    <w:rsid w:val="00795881"/>
    <w:rsid w:val="007A7C4A"/>
    <w:rsid w:val="007F32E3"/>
    <w:rsid w:val="0080282A"/>
    <w:rsid w:val="008541C4"/>
    <w:rsid w:val="008B07B8"/>
    <w:rsid w:val="008D1D12"/>
    <w:rsid w:val="00912C20"/>
    <w:rsid w:val="009131C8"/>
    <w:rsid w:val="009312BF"/>
    <w:rsid w:val="00951FDC"/>
    <w:rsid w:val="0096332F"/>
    <w:rsid w:val="0097195D"/>
    <w:rsid w:val="0097202D"/>
    <w:rsid w:val="009E1A83"/>
    <w:rsid w:val="00A31EF6"/>
    <w:rsid w:val="00A7128A"/>
    <w:rsid w:val="00AA1A48"/>
    <w:rsid w:val="00AD4E80"/>
    <w:rsid w:val="00B76E83"/>
    <w:rsid w:val="00BD3804"/>
    <w:rsid w:val="00C11F1F"/>
    <w:rsid w:val="00C954D2"/>
    <w:rsid w:val="00D4226C"/>
    <w:rsid w:val="00DA64C4"/>
    <w:rsid w:val="00DC0F7B"/>
    <w:rsid w:val="00DC717F"/>
    <w:rsid w:val="00EB0E8C"/>
    <w:rsid w:val="00F013E4"/>
    <w:rsid w:val="00F10A82"/>
    <w:rsid w:val="00F4378A"/>
    <w:rsid w:val="00FC0B66"/>
    <w:rsid w:val="00FD6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013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10</Pages>
  <Words>1107</Words>
  <Characters>6311</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Anderwald</dc:creator>
  <cp:keywords/>
  <dc:description/>
  <cp:lastModifiedBy>Scott Anderwald</cp:lastModifiedBy>
  <cp:revision>13</cp:revision>
  <dcterms:created xsi:type="dcterms:W3CDTF">2017-12-03T23:26:00Z</dcterms:created>
  <dcterms:modified xsi:type="dcterms:W3CDTF">2017-12-05T16:37:00Z</dcterms:modified>
</cp:coreProperties>
</file>