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0D7A6B"/>
          <w:sz w:val="18"/>
          <w:szCs w:val="18"/>
        </w:rPr>
        <w:t xml:space="preserve">CONFIDENTIAL — INTERNAL MASTER DOCUMENT</w:t>
      </w:r>
    </w:p>
    <w:p>
      <w:pPr>
        <w:spacing w:after="80" w:before="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2D5B"/>
          <w:sz w:val="72"/>
          <w:szCs w:val="72"/>
        </w:rPr>
        <w:t xml:space="preserve">ConsentShield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0D7A6B"/>
          <w:sz w:val="26"/>
          <w:szCs w:val="26"/>
        </w:rPr>
        <w:t xml:space="preserve">India's DPDP Compliance Operating System for Digital-First Businesses</w:t>
      </w:r>
    </w:p>
    <w:p>
      <w:pPr>
        <w:pBdr>
          <w:bottom w:val="single" w:color="CBD5E1" w:sz="6" w:space="1"/>
        </w:pBdr>
        <w:spacing w:after="200" w:before="0"/>
      </w:pPr>
    </w:p>
    <w:p>
      <w:pPr>
        <w:spacing w:after="80" w:before="8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475569"/>
          <w:sz w:val="30"/>
          <w:szCs w:val="30"/>
        </w:rPr>
        <w:t xml:space="preserve">MASTER DESIGN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Marketing · Product Positioning · App Design Blueprint</w:t>
      </w:r>
    </w:p>
    <w:p>
      <w:pPr>
        <w:spacing w:after="120" w:before="12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Version 1.0  · 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Hyderabad, India</w:t>
      </w:r>
    </w:p>
    <w:p>
      <w:pPr>
        <w:spacing w:after="400" w:before="40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F0FD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F2D5B"/>
                <w:sz w:val="22"/>
                <w:szCs w:val="22"/>
              </w:rPr>
              <w:t xml:space="preserve">ConsentShield is a B2B SaaS product that transforms DPDP Act compliance from a legal burden into an operational system — giving Indian startups, SaaS companies, and healthcare businesses the tools to achieve, demonstrate, and maintain compliance automatically.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The Opportunity in One Paragraph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India's Digital Personal Data Protection (DPDP) Rules were notified on 13 November 2025. The full penalty and rights architecture becomes enforceable on 13 May 2027. A single breach can expose a company to cumulative penalties of ₹650 crore across multiple violation categories. Every company processing Indian user data — from a 5-person SaaS startup to a 500-bed hospital — now needs a compliant consent system, a data inventory, a rights-management workflow, and an audit trail. No India-native SaaS product owns this space. The window to capture it is approximately 12 months before large GRC incumbents enter.</w:t>
      </w:r>
    </w:p>
    <w:p>
      <w:pPr>
        <w:spacing w:after="80" w:before="8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Product Vision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A6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Core Promise: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Compliance in a day, not a quarter. ConsentShield replaces a 3-month legal engagement with a self-serve SaaS product any technical founder can deploy in under 48 hours.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Key Financial Targets (24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MRR</w:t>
            </w:r>
          </w:p>
        </w:tc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Count</w:t>
            </w:r>
          </w:p>
        </w:tc>
        <w:tc>
          <w:tcPr>
            <w:tcW w:type="dxa" w:w="21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Driver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₹15,000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customers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outreach, SaaSBoomi network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₹1,00,000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customers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+ community inbound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₹4,00,000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 customers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partner channel + healthcare bundle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₹12,00,000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200+ customers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Multi-vertical + ABDM bundle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Market Opportunity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The DPDP Enforcement Timeline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Three dates define the compliance urgency curve. All sales conversations in 2026 should be anchored to these: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7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Buyers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Nov 2025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DPDP Rules notified. Data Protection Board established.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 obligation confirmed. Planning mode begins.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Nov 2026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 Manager framework becomes operational. Registration opens.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Companies must have a registered Consent Manager or use one.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May 2027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enforcement: processing obligations, rights architecture, and penalties.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₹250 crore per violation. Cumulative exposure up to ₹650 crore.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Total Addressable Market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immediate TAM is every company in India that processes personal data of Indian users — estimated at 400,000+ businesses. The serviceable addressable market for a solo-dev SaaS in 2026 is: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Indian SaaS Startups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~15,000 active startups. Technically sophisticated, self-serve buyers. Highest urgency because their product IS the data-processing mechanism.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Edtech Platforms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~3,000 platforms. Children's data provisions under DPDP are the strictest — separate consent, no behavioural advertising, highest penalty multiplier.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D2C E-commerce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~25,000 brands. Large user databases, cookie-based marketing, email lists — all immediately regulated. Penalty risk is proportional to user base.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HR Tech Platforms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~2,000 platforms. Employee data has explicit obligations around purpose limitation and retention.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Independent Clinics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438,000 ABDM-registered facilities. Health data attracts the highest penalty tier. The DPDP + ABDM bundle is the premium play.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Why ConsentShield Wins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OneTrust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GRC Platform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Costs $50,000+/year. Built for GDPR. No India-specific templates, no DPDP-specific consent artefacts.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Scrut.io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GRC (SOC 2)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Focused on SOC 2 / ISO 27001 audit prep. No DPDP module as of April 2026.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Zoho Compliance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Suite add-on (rumoured)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shipped. Even if shipped, a generic add-on in a 50-product suite is hard to position as a DPDP specialist.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ClearTax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&amp; compliance SaaS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 in GST. No personal data compliance product. Different buyer (CFO vs CTO).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Law Firms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legal advisory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₹5–25 lakh per engagement. One-time document, not a living system. No operational tooling.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A6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12-Month Window: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Every conversation with a buyer who says 'we're evaluating options' is a conversation you need to win before Zoho, Tata Consultancy, or a well-funded GDPR tool clones this for India. The window is real and finite.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Product Positioning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Positioning Statement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For</w:t>
            </w: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 Indian SaaS founders and healthcare operators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who are</w:t>
            </w: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 overwhelmed by DPDP legal complexity and exposed to enforcement risk,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ConsentShield is</w:t>
            </w: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 a compliance operating system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that</w:t>
            </w: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 automates consent collection, data inventory, rights management, and audit trails under the DPDP Act 2023.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Unlike</w:t>
            </w: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 OneTrust (too expensive, built for GDPR) or law firms (one-time documents, no operational tooling),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7A6B"/>
                <w:sz w:val="24"/>
                <w:szCs w:val="24"/>
              </w:rPr>
              <w:t xml:space="preserve">ConsentShield is built specifically for India, deployable in 48 hours, and priced for growth-stage companies.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Brand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India-First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template, every consent artefact, every workflow is written for the DPDP Act — not adapted from GDPR. Indian legal language, Indian enforcement timelines, Indian penalty structure.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 document generator. A living compliance system that runs alongside your product — generating audit logs, tracking consent changes, and alerting you to data subject rights requests.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Developer-Friendly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 snippet, REST API, webhook events. A CTO can integrate the consent banner in 20 minutes. No vendor lock-in on the core infrastructure.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Affordable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Priced for Indian growth-stage companies. Starting at ₹2,999/month — less than a single hour of a senior law firm partner's time.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Expanding Moat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month of data stored — consent logs, audit trails, DPDP records — raises the switching cost. After 12 months on ConsentShield, leaving means losing legally-required retention records.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Key Messages by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7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Fear</w:t>
            </w:r>
          </w:p>
        </w:tc>
        <w:tc>
          <w:tcPr>
            <w:tcW w:type="dxa" w:w="44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Message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 Founder / CTO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complaint triggers a ₹250 crore notice from the Data Protection Board.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in 48 hours. First consent collected. First audit log written. You're covered.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 / Compliance Head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tracking in spreadsheets won't survive a DPB audit.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ConsentShield is your audit-ready, exportable evidence trail — always current, never a spreadsheet.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Edtech Founder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Children's data provisions are the harshest — one violation and the brand is destroyed.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ConsentShield's Edtech tier has age-gating, separate parental consent flows, and no ad-tracking by design.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 Owner / Doctor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health records under ABDM are also covered by DPDP — two compliance obligations, one product.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ConsentShield for Clinics handles ABDM consent and DPDP compliance from a single dashboard.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/ Legal Partner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clients ask me about DPDP and I don't have a tool to give them.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ConsentShield under your firm's brand. Your clients get tooling. You get a referral stream.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Product Features &amp; Roadmap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Phase 1 — MVP (Months 1–2): The Compliance Starter Kit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Goal: Get first 5 paying customers. The product must be fully usable without a sales call. Everything deployable from a self-serve dashboard.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Consent Banner Builder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no-code builder for DPDP-compliant consent banners. Generates a CDN-hosted JS snippet. Supports granular purpose consent (marketing, analytics, personalisation). Stores consent timestamps server-side.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Privacy Notice Generator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Guided wizard produces a plain-language, legally-structured privacy notice. Outputs a hosted page (yourdomain.consentshield.in) and downloadable PDF. Includes all DPDP-required disclosures: identity, purpose, categories, retention, rights.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Data Inventory Worksheet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Guided form maps data flows: what data, collected where, processed for what purpose, retained for how long, third parties involved. Generates a shareable, exportable inventory PDF — the first document a DPB auditor will request.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72-Hour Breach Notification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Pre-built notification workflow with DPB-required fields. Generates a timestamped incident log. Emails stakeholder list on trigger. Produces a downloadable breach report.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Compliance Dashboard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 view of compliance status: consent banner live/not, privacy notice published, data inventory complete, last audit date, pending rights requests.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Phase 2 — Growth Layer (Months 3–5)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Goal: Increase average contract value. Add features that make ConsentShield stickier for companies already using Phase 1.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DPDP Audit Readiness Score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45-question gap assessment. Produces a scored PDF report with colour-coded gaps and remediation steps. Designed to be shared with board, investors, or legal counsel.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Data Principal Rights Tracker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Manages the full lifecycle of erasure, access, correction, and nomination requests. 30-day SLA timer with auto-reminders. Exportable response log for audit evidence.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Consent Withdrawal 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a user withdraws consent, ConsentShield triggers a workflow: pause marketing, notify integrations via webhook, log the withdrawal with timestamp. Satisfies DPDP Section 6(3).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Processing Log Module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log of all data processing activities. Minimum 1-year retention as required by DPDP Rules. Queryable by purpose, data category, or date range.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Multi-property Support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 consent across multiple websites or apps from one account. Critical for SaaS companies with multiple products or regional domains.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Phase 3 — Moat Building (Months 6–12)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Goal: Create switching costs, open new verticals, and justify premium pricing.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Sector Templates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Pre-configured template sets for SaaS, edtech (with parental consent), fintech, and healthcare. Each template pre-maps the highest-risk data categories for that sector.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DPO-as-a-Service Matchmaking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customers with empanelled Data Protection Officers. ConsentShield earns a referral fee. Customer gets a named DPO for regulatory purposes without a full-time hire.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DPDP + ABDM Bundle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clinic customers: unified consent engine that satisfies both the ABDM consent artefact requirement and DPDP notice-plus-consent in a single patient interaction. The only product in India that does this.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Compliance API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for enterprise customers to embed compliance workflows into their own products. Enables white-label partnerships with CA firms and legal tech platforms.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Audit Export Package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One-click export of all audit evidence: consent logs, processing records, rights request responses, breach notifications, formatted for DPB inspection.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Pricing &amp; Packaging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Pricing Philosophy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Price on compliance urgency, not on features. Customers are not buying software — they are buying legal protection. The comparison is not 'vs. other SaaS tools' — it is 'vs. a law firm retainer at ₹5–25 lakh per engagement.' Anchoring to that comparison makes every price point feel like a bargain.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Starter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8"/>
                <w:szCs w:val="28"/>
              </w:rPr>
              <w:t xml:space="preserve">₹2,999/mo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 product / website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Consent banner + JS snippet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Privacy notice builder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Data inventory worksheet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72-hour breach template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Compliance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Email support</w:t>
            </w:r>
          </w:p>
        </w:tc>
        <w:tc>
          <w:tcPr>
            <w:tcW w:type="dxa" w:w="234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F0FDF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7A6B"/>
                <w:sz w:val="22"/>
                <w:szCs w:val="22"/>
              </w:rPr>
              <w:t xml:space="preserve">Growth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8"/>
                <w:szCs w:val="28"/>
              </w:rPr>
              <w:t xml:space="preserve">₹5,999/mo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 properties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Everything in Starter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Audit readiness score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Rights request tracker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Consent withdrawal engine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Processing log (1-year retention)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Priority support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Pro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8"/>
                <w:szCs w:val="28"/>
              </w:rPr>
              <w:t xml:space="preserve">₹9,999/mo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10 properties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Everything in Growth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Sector-specific templates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Compliance API access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Multi-team roles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Audit export package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Dedicated onboarding call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Enterprise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8"/>
                <w:szCs w:val="28"/>
              </w:rPr>
              <w:t xml:space="preserve">₹24,999+/mo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Unlimited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Everything in Pro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DPO-as-a-Service matching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Custom SLA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White-label option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ABDM bundle available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Named account manager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Add-on: ConsentShield for Clinics (DPDP + ABDM Bundle)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A6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Bundle Pricing: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Available as an add-on to any plan from Growth upward, or as a standalone at ₹4,999/mo for single-doctor clinics. Clinics with ABDM integration and DPDP compliance justify pricing at ₹6,000–₹8,000/month — 2–3× the market rate for generic clinic EMR subscriptions — because it replaces two mandatory compliance obligations.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Annual Discount &amp; CA Partner Program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Annual upfront: 20% discount (2 months free). Positions annual ACV at ₹28,800–₹2,40,000 depending on tier.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 / Legal firm white-label: 30% revenue share on all referred and managed accounts. No upfront fee.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Startup accelerator partnerships (NASSCOM, T-Hub, iSPIRT): group pricing at 40% off Growth tier for cohort members.</w:t>
      </w:r>
    </w:p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Marketing Strategy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Ideal Customer Profile (ICP)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c>
          <w:tcPr>
            <w:tcW w:type="dxa" w:w="8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They Buy</w:t>
            </w:r>
          </w:p>
        </w:tc>
        <w:tc>
          <w:tcPr>
            <w:tcW w:type="dxa" w:w="29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Them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SaaS founder, 5–50 employees, B2B or B2C product, raised seed or Series 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DPDP is now a due diligence item for fundraising. VCs ask about it.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SaaSBoomi Slack, ProductHunt India, LinkedIn, IndiaHacks communities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Edtech CTO, 50K–2M users, K–12 or upskilling product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Children's data provisions are the harshest — reputational risk is existential.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EdTechX Asia network, NASSCOM FutureSkills, LinkedIn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D2C e-commerce founder, ₹5–50 crore GMV, email/WhatsApp marketing-heavy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lists and WhatsApp groups are explicitly regulated. First enforcement cases likely here.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D2C Insider community, e-commerce WhatsApp groups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Single-doctor clinic or 5–10 doctor group practice in Telangana / Karnataka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ABDM registration + health data = immediate DPDP obligation. Most don't know yet.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IMA-Telangana, in-person clinic visits, medical college networks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Content Marketing — The Trust Engine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DPDP compliance space is won by whoever is perceived as the authoritative expert. Content is not a growth hack — it is the product demo for buyers who won't take a sales call without first reading your work.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DPDP Founder Newsletter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email: 'One DPDP thing you need to know this week.' Plain English. Actionable. No legal jargon. Target: 5,000 subscribers by Month 6. This is the primary inbound channel.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DPDP Compliance Checklist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lead magnet: a downloadable 47-point self-assessment checklist. Gated behind email. Converts readers to trial signups. This is the #1 acquisition asset in Month 1.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DPDP Explained for Founders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content series. Target keywords: 'DPDP compliance India', 'DPDP consent management', 'data protection India SaaS'. Long-tail traffic with high buying intent.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Case Study Library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Month 6: publish anonymised case studies. 'How a 12-person edtech startup achieved DPDP compliance in 3 days.' Trust signal for procurement conversations.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LinkedIn Thought Leadership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posts per week from the founder account. Discuss enforcement updates, regulatory news, real-world implications. Not product promotion. Industry authority positioning.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Community &amp; Partnership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SaaSBoomi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India's largest SaaS founder community. Conference presence + Slack community sponsorship. High-intent buyers concentrated in one place. Target: speak at one event by Month 4.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iSPIRT Network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Volunteer ecosystem that built the DPDP policy framework. Being known here = credibility. Attend open houses, contribute to DPDP awareness GitHub resources.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CA / Law Firm Channel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 has 300,000+ practising Chartered Accountants. Many advise clients on compliance without a tool. White-label program: they bring the clients, ConsentShield provides the platform, 30% revenue share.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T-Hub / NASSCOM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Hyderabad's startup ecosystem. Get listed as a preferred compliance tool for portfolio companies. T-Hub alone has 600+ startups — that is 600 warm leads.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IMA-Telangana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the ABDM + DPDP bundle: the Indian Medical Association – Telangana State chapter is the distribution channel into the clinic segment. One IMA endorsement = faster trust than 100 cold calls.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90-Day Go-to-Market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55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 &amp; Targets</w:t>
            </w:r>
          </w:p>
        </w:tc>
      </w:tr>
      <w:tr>
        <w:tc>
          <w:tcPr>
            <w:tcW w:type="dxa" w:w="16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2D5B"/>
                <w:sz w:val="20"/>
                <w:szCs w:val="20"/>
              </w:rPr>
              <w:t xml:space="preserve">Customer Discovery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Talk to 20 potential customers before writing a line of product code. Ask: Are you currently paying for anything to solve DPDP? How much? Would you pay ₹3,000/month for a tool?</w:t>
            </w:r>
          </w:p>
        </w:tc>
      </w:tr>
      <w:tr>
        <w:tc>
          <w:tcPr>
            <w:tcW w:type="dxa" w:w="16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3–8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2D5B"/>
                <w:sz w:val="20"/>
                <w:szCs w:val="20"/>
              </w:rPr>
              <w:t xml:space="preserve">MVP Build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Phase 1 features. Set up Razorpay subscriptions. Deploy on Vercel. Register consentshield.in domain.</w:t>
            </w:r>
          </w:p>
        </w:tc>
      </w:tr>
      <w:tr>
        <w:tc>
          <w:tcPr>
            <w:tcW w:type="dxa" w:w="16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2D5B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in SaaSBoomi Slack, LinkedIn, and 3 founder WhatsApp groups. Give 10 free 30-day trials to respected founders for feedback and testimonials.</w:t>
            </w:r>
          </w:p>
        </w:tc>
      </w:tr>
      <w:tr>
        <w:tc>
          <w:tcPr>
            <w:tcW w:type="dxa" w:w="16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2D5B"/>
                <w:sz w:val="20"/>
                <w:szCs w:val="20"/>
              </w:rPr>
              <w:t xml:space="preserve">Lead Magnet Live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 the DPDP Compliance Checklist. Run one LinkedIn post promoting it. Collect emails. Target: 200 email signups in Week 10.</w:t>
            </w:r>
          </w:p>
        </w:tc>
      </w:tr>
      <w:tr>
        <w:tc>
          <w:tcPr>
            <w:tcW w:type="dxa" w:w="16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2D5B"/>
                <w:sz w:val="20"/>
                <w:szCs w:val="20"/>
              </w:rPr>
              <w:t xml:space="preserve">First Revenue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5 trial users to Starter plan (₹2,999/month). Begin CA firm outreach. Send first edition of DPDP Founder Newsletter.</w:t>
            </w:r>
          </w:p>
        </w:tc>
      </w:tr>
      <w:tr>
        <w:tc>
          <w:tcPr>
            <w:tcW w:type="dxa" w:w="16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3–6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2D5B"/>
                <w:sz w:val="20"/>
                <w:szCs w:val="20"/>
              </w:rPr>
              <w:t xml:space="preserve">Growth Phase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 Phase 2 features. Speak at SaaSBoomi event. Reach ₹1L MRR. Begin ABDM clinic conversations in Hyderabad.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App Design Blueprint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Clarity over Cleverness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screen should communicate what it is and what action to take next in under 5 seconds. DPDP is confusing enough — the UI cannot add to that confusion.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Status-First Layout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dashboard is a compliance status board, not a settings page. The dominant visual should be 'how compliant are you right now' — not navigation menus.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Actionable Empty States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a feature hasn't been configured yet, the empty state shows one CTA: 'Set this up now.' No blank boxes. Every empty state is a conversion opportunity.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Audit-Ready by Default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action a user or their customer takes inside ConsentShield generates a timestamped log. The user should never need to 'turn on' logging — it runs silently.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Mobile-Accessible Core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 customers may check compliance status on a phone between patients. The compliance dashboard and rights request tracker must be fully usable on mobile.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Information Architecture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ConsentShield has five primary navigation areas, plus Settings: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Area</w:t>
            </w:r>
          </w:p>
        </w:tc>
        <w:tc>
          <w:tcPr>
            <w:tcW w:type="dxa" w:w="34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 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health at a glance. Scores, alerts, pending items.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the top-ranked compliance gap.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 Manager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and manage consent banners, withdrawal flows, consent logs.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a new consent banner. View consent rate analytics.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Inventory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what data you collect, why, and for how long.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or update a data flow entry.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Rights Centre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 Data Principal rights requests (erasure, access, correction).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Respond to an open rights request within SLA.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&amp; Reports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logs, breach notifications, downloadable compliance packages.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the Audit Package for a VC or DPB inspection.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Account, team members, integrations, billing.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new web property or team member.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Key Screen Designs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1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SCREEN: Dashboard — Compliance Command Centre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Top Bar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Logo left. 'Compliance Score: 74%' badge (colour-coded: red &lt;50, amber 50–80, green &gt;80). Notification bell with count. User avatar.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Score Card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Large circular gauge showing overall DPDP compliance %. Below it: 'Last updated: 2 hours ago.' Link: 'See full audit report.'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Status Grid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cards in a row: Consent Banner (Live/Not Live), Privacy Notice (Published/Draft), Data Inventory (Complete/Incomplete), Rights Requests (Open count + SLA status).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Action Queue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Ordered list of 'Things to fix today': each item has severity (High/Medium), estimated time to fix, and a single CTA button. No more than 5 items shown. 'See all gaps' link below.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Recent Activity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Timeline of recent events: consent banner deployed, rights request received, breach notification sent. Last 7 days. Each item links to the relevant module.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Enforcement Clock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Bottom right: small widget. 'Days until full DPDP enforcement: 396.' Orange if &lt;365 days, red if &lt;180 days.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1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SCREEN: Consent Manager — Banner Builder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Left Panel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 preview of the consent banner rendered on a generic website background. Updates in real time as user makes changes.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Right Panel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Configuration controls: Banner text (editable), Purpose toggles (Analytics, Marketing, Personalisation — each with custom description), Accept All / Manage Preferences / Reject All button labels.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Purpose Editor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 each purpose: name, plain-language description, whether it is optional or required. Required purposes are pre-checked and cannot be unchecked by the user.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Snippet Tab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One-click copy of the CDN-hosted JS snippet. Includes a 'Test integration' checker — paste your URL and ConsentShield pings it to confirm the snippet is live.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Analytics Tab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Consent rate over time (% of visitors who accepted, rejected, or customised). Breakdown by purpose. Exportable CSV. Last 30 days default.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1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SCREEN: Rights Centre — Request Management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Request Inbox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 of all incoming Data Principal rights requests. Columns: Name, Type (Erasure/Access/Correction/Nomination), Date received, Days remaining, Status, Assignee.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SLA Timer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open request shows a countdown: '24 days remaining' (green) → '5 days remaining' (amber) → 'OVERDUE' (red). Auto-email reminder sent at 7 days.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Request Detail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request view: identity verification status, data categories involved, processing purpose, proposed response. Response template pre-populated from data inventory.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Response Workflow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Step-by-step guided response: Verify identity → Confirm data categories → Draft response → Log action → Mark complete. Each step logged with timestamp.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Read-only log of all completed requests. Exportable. Shows who responded, what was done, when. The evidence file for a DPB inspection.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1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SCREEN: Audit &amp; Reports — Compliance Evidence Package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Report Builder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 what to include: Consent logs (date range), Processing log, Rights request history, Breach notifications, Data inventory snapshot. One-click 'Generate Package.'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Report Preview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Rendered PDF preview in-browser before download. Shows cover page with company name, date, and ConsentShield certification mark.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Audit Score Card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Breakdown of the 45-point gap assessment: passed (green), partially compliant (amber), failed (red). Each gap links to the remediation workflow.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Breach Log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History of all breach notifications sent. Each entry: incident date, discovery date, DPB notification date, data categories affected, affected individuals count.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Export Actions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Download PDF, Download CSV (for programmatic use), Share link (time-limited, view-only for external stakeholders like investors or auditors).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UX Flow: New Customer Onboarding (0 → First Consent Collected)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Signup: Email + Google OAuth. Clerk-powered. No credit card required for 14-day trial.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Setup: Company name, industry (dropdown with sector-specific template pre-selection), primary website URL, estimated monthly unique visitors.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Inventory Quick-Start: 10-question guided interview. 'Do you collect email addresses? Yes/No. For what purpose? Marketing / Product / Both.' Generates a draft data inventory automatically.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 Banner Wizard: Choose from 3 pre-built templates (Minimal / Standard / Full). Edit text. Select purposes. Preview renders live.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Snippet Deployment: Copy JS snippet. Paste into website &lt;head&gt;. ConsentShield monitors and confirms when the snippet is detected live (green tick within 5 minutes of deployment).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Score Calculated: Dashboard loads with initial score (typically 40–60% after steps 1–5). Action queue shows next 3 gaps to close.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Consent Collected: Dashboard shows first consent event. 'Your first DPDP-compliant consent was collected at 14:32 today.' Completion of the onboarding arc.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UX Flow: Data Principal Rights Request (Erasure)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submits erasure request via the hosted rights request form (linked from privacy notice). ConsentShield auto-creates a request record in Rights Centre.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Auto-notification sent to the Compliance Manager email on file. 'New erasure request received. 30-day SLA clock started.'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Manager opens Rights Centre. Clicks the request. Sees identity verification checklist and pre-populated data inventory of what data exists for this user.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verifies identity (follows DPDP Rule 7 standard). Logs verification outcome with method used.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reviews data categories to be erased. ConsentShield checks: are any of these in a retention-lock period (e.g. financial records with statutory minimums)?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drafted using pre-built template. Manager edits if needed. ConsentShield sends response email and logs the action.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marked complete. Full audit trail (received → verified → responded → closed) available in Audit &amp; Reports. Exportable within the Audit Package.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Technical Architecture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Core Stack (No New Tooling Required in 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 + Tailwind + shadcn/ui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stack. App Router for nested layouts. Server components for dashboard data.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Clerk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stack. Multi-tenant org support built-in. Audit log for user actions.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Drizzle ORM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stack. Row-level security for multi-tenant data isolation.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 Snippet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+ Vercel Edge Network (CDN)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Sub-50ms load time globally. Edge caching for the banner script.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react-pdf or Puppeteer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audit export packages, privacy notice PDFs, gap report PDFs.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Transactional: rights request alerts, SLA reminders, breach notifications, weekly newsletter.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Razorpay Subscriptions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payment stack. Supports INR, auto-renewal, webhook-driven plan changes.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 + Vercel Analytics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 + performance. Essential when audit trails cannot have gaps.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Data Architecture Rules (Non-Negotiable)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A6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CRITICAL: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Health data (for the ABDM bundle) must live in a separate, encrypted PostgreSQL schema. It must never be co-mingled with application data. This is legally required under the Health Data Management Policy and is also the single technical decision that determines whether a breach destroys the business.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Multi-tenant isolation: every record includes organisation_id. Row-Level Security enforced at DB level, not just application level.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Consent logs are append-only — no UPDATE or DELETE permissions on the consent_events table. Enforced at DB role level.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Audit log schema: event_id, org_id, user_id (nullable for Data Principal actions), event_type, payload (JSONB), created_at. Minimum 1-year retention.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Processing log encryption: sensitive purpose descriptions encrypted at rest using pgcrypto.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ABHA / health records (ABDM bundle): separate encrypted schema, separate connection pool, separate backup policy.</w:t>
      </w:r>
    </w:p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Consent Banner — Technical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Delivery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CDN-hosted script: cdn.consentshield.in/v1/banner.js. Customer adds one &lt;script&gt; tag. No NPM install required.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Consent Storage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only. Consent events POST to ConsentShield API with: user fingerprint (hashed), timestamp, purposes accepted, IP (truncated for privacy), banner version ID.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Retrieval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page load, script calls API with session token to retrieve existing consent state. If consent exists, banner does not re-appear.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Events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events fired on: consent_given, consent_withdrawn, purpose_updated, banner_dismissed. Customer can subscribe any endpoint.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change to banner configuration creates a new banner version. Historical consent is always tied to the exact version the user consented to.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Revenue Projections &amp; Financial Model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24-Month MRR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700"/>
        <w:gridCol w:w="1600"/>
        <w:gridCol w:w="1600"/>
        <w:gridCol w:w="2060"/>
      </w:tblGrid>
      <w:tr>
        <w:tc>
          <w:tcPr>
            <w:tcW w:type="dxa" w:w="9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Customers</w:t>
            </w:r>
          </w:p>
        </w:tc>
        <w:tc>
          <w:tcPr>
            <w:tcW w:type="dxa" w:w="17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16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ACV/month</w:t>
            </w:r>
          </w:p>
        </w:tc>
        <w:tc>
          <w:tcPr>
            <w:tcW w:type="dxa" w:w="16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0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Events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(trials)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build. 10 free trials.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(trials)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launch. Newsletter Week 1.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₹3,000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₹15,000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5 paying customers. Lead magnet live.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₹3,500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₹35,000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features start. CA outreach begins.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₹72,000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SaaSBoomi event. First CA partner signed.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₹1,00,000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₹1L MRR milestone. ABDM pilot conversations.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₹4,500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₹1,66,500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ABDM clinic pilots. Phase 3 features launch.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₹5,000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₹2,60,000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ABDM first paying customers. T-Hub partnership.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₹5,000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₹4,00,000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₹4L MRR. 80 customers across 3 segments.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₹6,000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₹8,40,000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ABDM bundle at scale. CA channel producing 30% of revenue.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₹6,000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₹12,00,000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₹12L MRR. Enterprise tier introduced. OCEN pipeline started.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A6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Checkpoint Rule: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If DPDP MRR is not at ₹1L by Month 6, something in the sales motion needs to change before investing further in ABDM. Do not add complexity to a model that has not yet proved it can sell.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Revenue Mix by Month 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1800"/>
        <w:gridCol w:w="1160"/>
      </w:tblGrid>
      <w:tr>
        <w:tc>
          <w:tcPr>
            <w:tcW w:type="dxa" w:w="28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0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MRR/customer</w:t>
            </w:r>
          </w:p>
        </w:tc>
        <w:tc>
          <w:tcPr>
            <w:tcW w:type="dxa" w:w="18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MRR</w:t>
            </w:r>
          </w:p>
        </w:tc>
        <w:tc>
          <w:tcPr>
            <w:tcW w:type="dxa" w:w="11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SaaS Startups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₹5,000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₹4,50,000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37.5%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Edtech / D2C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₹6,000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₹3,00,000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ABDM Clinic Bundle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₹7,000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₹2,80,000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23.3%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/ White-label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₹15,000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₹1,50,000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Partner Referrals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₹20,000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1.7%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Risk Analysis &amp; Mitigations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Product &amp; Market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extends enforcement grace period beyond May 2027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97B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product value beyond compliance — make ConsentShield the operating system for data governance, not just a penalty-avoidance tool. Compliance is the wedge, not the ceiling.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Zoho or Cleartax ships a DPDP module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 a vertical niche (e.g. 'DPDP for SaaS') before they enter. Switching cost once in is high — 12 months of audit logs and consent history cannot be easily migrated. First-mover in the vertical wins.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DPB enforcement is softer than expected (GDPR 2018 pattern)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97B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Products that have standalone workflow value (daily-use dashboards, rights management, reporting) survive enforcement slowdowns. Build for utility, not just compliance fear.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 liability if product guidance is incorrect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97B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Clearly position as tooling, not legal advice. All templates carry a disclaimer. Partner with a law firm for DPO-as-a-Service — they carry the legal liability, ConsentShield carries the software liability.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Execution Risks (Solo Developer)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creep slows the path to first revenue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cap: Phase 1 ships in 8 weeks maximum. No new features until 5 paying customers exist. Use the customer conversations to decide what Phase 2 prioritises, not personal preference.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sales take longer than projected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ABDM bundle begins as conversations, not builds. Do not build ABDM features until 3 clinics commit to a paid pilot in writing. Sales before code.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awareness of DPDP among target buyers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97B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a marketing problem, not a product problem. The newsletter, lead magnet, and SaaSBoomi presence are the levers. If buyers don't know about DPDP, you are not the product — you are the category creator.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partner channel slower to activate than projected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partnerships are a month 4–6 initiative. If they don't activate by month 8, increase direct content/inbound spend instead. The CA channel is additive, not the primary motion.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Immediate Next Steps — This Week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Before Writing a Line of Code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most valuable use of the first 2 weeks is customer discovery. Here is the exact script:</w:t>
      </w:r>
    </w:p>
    <w:p>
      <w:pPr>
        <w:spacing w:after="6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A6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The Question: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We're building a tool that automates DPDP compliance for Indian startups — consent banners, data inventory, rights management, audit trail. We're thinking ₹3,000–₹6,000/month. Are you currently paying for anything to solve this? Would you pay that amount for a tool that meant you never had to think about DPDP again?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Week 1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20 Indian SaaS founders you can reach directly (LinkedIn, WhatsApp, mutual connections). Target people running companies with 5–50 employees and a live digital product.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 20 × 20-minute calls. Not demos — conversations. You are listening, not selling.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the domain. Set up the landing page (one page: problem, solution, email waitlist). No product demo yet.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for ABDM Sandbox at sandbox.abdm.gov.in. This takes under a week and unlocks the ABDM integration path.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Join SaaSBoomi Slack (if not already a member) and iSPIRT volunteer mailing list.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Week 2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20 customer discovery calls. Note verbatim how they describe the problem (this language becomes your copy).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Tally: How many said yes to paying? If 3+, proceed to build. If fewer than 3, iterate the problem framing and run another 10 calls.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5 clinics near you in Hyderabad for future ABDM pilots. Ask for introductions through your medical network. No cold outreach at this stage.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the tech foundation: Vercel project, Clerk org, Postgres on Supabase, Razorpay test account, Resend domain verification.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the first DPDP newsletter draft. Publish it whether or not the product is live — it builds the audience that will buy.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Definition of Done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Discovery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conversations completed. 3+ verbal commitments to pay ₹2,999–₹5,999/month.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Launch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 banner builder, privacy notice generator, data inventory, breach template, dashboard — all live on production.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Revenue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customers on paid Starter plan. ₹15,000 MRR. Razorpay subscription active.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Engine Live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DPDP newsletter has 500+ subscribers. DPDP Checklist has been downloaded 200+ times.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ABDM Ready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Sandbox access approved. First clinic pilot conversation held in person.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Appendix — Key Resources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Regulatory &amp; Legal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DPDP Act 2023 + Rules 2025: meity.gov.in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Data Protection Board of India: dpboard.gov.in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DPDP Rules Gazette Notification: Official text, notified 13 November 2025</w:t>
      </w:r>
    </w:p>
    <w:p>
      <w:pPr>
        <w:spacing w:after="60" w:before="6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ABDM / Health Stack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ABDM Sandbox: sandbox.abdm.gov.in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NHA Developer Portal: nha.gov.in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Google ABDM FHIR Wrapper: github.com/google-cloud/healthcare-data-harmonization</w:t>
      </w:r>
    </w:p>
    <w:p>
      <w:pPr>
        <w:spacing w:after="60" w:before="6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iSPIRT &amp; India Stack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iSPIRT Foundation: ispirit.in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IndiaStack overview: indiastack.org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DEPA framework: github.com/iSPIRT/depa-training</w:t>
      </w:r>
    </w:p>
    <w:p>
      <w:pPr>
        <w:spacing w:after="60" w:before="6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Community &amp; Distribution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SaaSBoomi (Indian SaaS community): saasboomi.com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T-Hub Hyderabad: t-hub.co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IMA-Telangana: imatsioffice.com</w:t>
      </w:r>
    </w:p>
    <w:p>
      <w:pPr>
        <w:spacing w:after="60" w:before="6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Tooling &amp; Tech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Clerk (auth + multi-tenant): clerk.com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Drizzle ORM: orm.drizzle.team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Razorpay Subscriptions: razorpay.com/subscriptions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Resend (email): resend.com</w:t>
      </w:r>
    </w:p>
    <w:p>
      <w:pPr>
        <w:spacing w:after="60" w:before="6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Document prepared April 2026. This is a living document — update enforcement timeline dates, competitive landscape, and MRR projections quarterly. The regulatory calendar is the primary driver of all marketing claims; verify dates at meity.gov.in before any external use.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475569"/>
        <w:sz w:val="18"/>
        <w:szCs w:val="18"/>
      </w:rPr>
      <w:t xml:space="preserve">consentshield.in  ·  Hyderabad, India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475569"/>
        <w:sz w:val="18"/>
        <w:szCs w:val="18"/>
      </w:rPr>
      <w:t xml:space="preserve">ConsentShield — Master Design Document</w:t>
    </w:r>
    <w:r>
      <w:rPr>
        <w:rFonts w:ascii="Arial" w:cs="Arial" w:eastAsia="Arial" w:hAnsi="Arial"/>
        <w:color w:val="475569"/>
        <w:sz w:val="18"/>
        <w:szCs w:val="18"/>
      </w:rPr>
      <w:t xml:space="preserve">	Confidential —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2D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40"/>
      <w:outlineLvl w:val="1"/>
    </w:pPr>
    <w:rPr>
      <w:rFonts w:ascii="Arial" w:cs="Arial" w:eastAsia="Arial" w:hAnsi="Arial"/>
      <w:b/>
      <w:bCs/>
      <w:color w:val="0D7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2026-04-11T04:04:43.006Z</dcterms:created>
  <dcterms:modified xsi:type="dcterms:W3CDTF">2026-04-11T04:04:43.007Z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