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DA7C3">
      <w:pPr>
        <w:jc w:val="center"/>
        <w:rPr>
          <w:rFonts w:ascii="楷体" w:hAnsi="楷体" w:eastAsia="楷体"/>
          <w:b/>
          <w:sz w:val="24"/>
          <w:szCs w:val="24"/>
        </w:rPr>
      </w:pPr>
      <w:r>
        <w:rPr>
          <w:rFonts w:hint="eastAsia" w:ascii="楷体" w:hAnsi="楷体" w:eastAsia="楷体"/>
          <w:b/>
          <w:sz w:val="24"/>
          <w:szCs w:val="24"/>
          <w:lang w:val="en-US" w:eastAsia="zh-CN"/>
        </w:rPr>
        <w:t>刺客列传</w:t>
      </w:r>
      <w:bookmarkStart w:id="0" w:name="_GoBack"/>
      <w:bookmarkEnd w:id="0"/>
      <w:r>
        <w:rPr>
          <w:rFonts w:hint="eastAsia" w:ascii="楷体" w:hAnsi="楷体" w:eastAsia="楷体"/>
          <w:b/>
          <w:sz w:val="24"/>
          <w:szCs w:val="24"/>
          <w:lang w:val="en-US" w:eastAsia="zh-CN"/>
        </w:rPr>
        <w:t>山上彻也传</w:t>
      </w:r>
    </w:p>
    <w:p w14:paraId="0D520F53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山上彻也，奈良人，昭和五十五年诞。其家世业营造，祖创商社，父游学京师。甫五龄而父见背，母茕茕失怙，遂投统教，以为寄托。未期年，尽典祖宅、兑财帛凡二亿钱以奉教，家业荡尽，甑尘釜鱼。</w:t>
      </w:r>
    </w:p>
    <w:p w14:paraId="6808E3AF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彻也少聪颖，入县庠，慕社学。然资斧尽没于教中，脩脡不继，终辍业。长兄沉疴缠身，母竟不顾，反叱曰：“奉教重于嗣续！”兄愤恚，举刃欲焚庐，厉声斥母：“捐金毁吾前程！”终以贫病交攻，自戕而殒。彻也抚尸恸哭，悲鸣：“兄若在，犹可谋转圜！”</w:t>
      </w:r>
    </w:p>
    <w:p w14:paraId="7A5185D7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既长，投军旅于海上，几欲诈死求抚恤以济妹，事败见黜。后赁居陋巷，执辎车之役，形影相吊。尝谓人曰：“妖教毁吾门庭，母已为行尸！”偶见母室中教刊，载安倍与教首执手赫然，复闻姨母胁民助奸党事，乃夜索《犯罪白书》，见其教累年讼案皆得销匿，政要贺词累如繁星，竟目眦欲裂，愤恚几绝。既苏，阖目良久，乃抚兄遗照长叹：“昔谓母惑于妖，今乃知国蛊于奸！”遂秘制火铳，隐于市廛。</w:t>
      </w:r>
    </w:p>
    <w:p w14:paraId="29B76AD2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令和四年七月八日，安倍临奈良讲说。彻也佯为听众，怀铳而进。初击未中，再发贯其胸项，应声而毙。吏捕之，辩曰：“非怨其政，恨其庇妖邪之教耳！”</w:t>
      </w:r>
    </w:p>
    <w:p w14:paraId="28759C92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庭审之日，妹掩袂泣诉：“彼非吾母，乃教之傀也！然形为母子，不忍相绝。”问及彻也，则曰：“吾兄至亲。”其母隔帷对质，竟称：“奉教重于子业。”闻者无不扼腕。彻也俯首默然，唯闻妹泣声若寒蛩悲鸣。</w:t>
      </w:r>
    </w:p>
    <w:p w14:paraId="7B51C55B">
      <w:pPr>
        <w:ind w:firstLine="480" w:firstLineChars="200"/>
        <w:jc w:val="left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太史公曰：昔者屈子有言‘举世混浊而我独清’，君子生于小人之国，非君子之过也。观山上氏门祚之变，妖教蚀髓，政道失察，诚世道之沉疴也！彻也挟愤而刺公卿，虽暴行干律，然其铳声震宇，贯丹墀以昭天下，闻者莫不哀之恸之。昔聂政刺侠累，其姊伏尸显弟名；今彻也之妹当庭证亲，其情其志，亦可恻可叹。呜呼！世之巨蠹，常起于青萍之末；祸之胚胎，多萌于萧墙之中。苟庙堂不绝妖妄之途，不断权财之交，则匹夫之怒，终成血溅五步之祸。后之览者，当辨妖氛于未炽，察奸宄于朝堂。岂独哀一夫之愤恸哉？</w:t>
      </w:r>
    </w:p>
    <w:p w14:paraId="019474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A1D40"/>
    <w:rsid w:val="37A8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2025-11-27T02:57:41Z</dcterms:created>
  <dc:creator>Qiyuan Huang</dc:creator>
  <cp:lastModifiedBy>淪䈷闏塵の邨菇</cp:lastModifiedBy>
  <dcterms:modified xsi:type="dcterms:W3CDTF">2025-11-27T02:58:30Z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eyJoZGlkIjoiY2YwZGQ5MzQxNWQyMjlmNWExMDQ4OWQwZWJmMjAxOTciLCJ1c2VySWQiOiI1NzMxNjU2ODcifQ==</vt:lpwstr>
  </property>
  <property fmtid="{D5CDD505-2E9C-101B-9397-08002B2CF9AE}" pid="4" name="ICV">
    <vt:lpwstr>4429AF11432643E1B615BF43BDB0A0A9_12</vt:lpwstr>
  </property>
</Properties>
</file>