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9B7" w:rsidRDefault="00E109B7" w:rsidP="00526C0C">
      <w:pPr>
        <w:spacing w:line="276" w:lineRule="auto"/>
        <w:ind w:firstLineChars="196" w:firstLine="413"/>
        <w:jc w:val="left"/>
        <w:rPr>
          <w:b/>
        </w:rPr>
      </w:pPr>
    </w:p>
    <w:p w:rsidR="00E109B7" w:rsidRDefault="00E109B7" w:rsidP="00E109B7">
      <w:pPr>
        <w:spacing w:line="276" w:lineRule="auto"/>
        <w:jc w:val="center"/>
        <w:rPr>
          <w:b/>
          <w:color w:val="FF0000"/>
          <w:sz w:val="28"/>
          <w:szCs w:val="28"/>
        </w:rPr>
      </w:pPr>
      <w:r w:rsidRPr="000659A4">
        <w:rPr>
          <w:rFonts w:hint="eastAsia"/>
          <w:b/>
          <w:color w:val="FF0000"/>
          <w:sz w:val="28"/>
          <w:szCs w:val="28"/>
        </w:rPr>
        <w:t>MBTI</w:t>
      </w:r>
      <w:r w:rsidRPr="000659A4">
        <w:rPr>
          <w:rFonts w:hint="eastAsia"/>
          <w:b/>
          <w:color w:val="FF0000"/>
          <w:sz w:val="28"/>
          <w:szCs w:val="28"/>
        </w:rPr>
        <w:t>职业性格</w:t>
      </w:r>
      <w:r>
        <w:rPr>
          <w:rFonts w:hint="eastAsia"/>
          <w:b/>
          <w:color w:val="FF0000"/>
          <w:sz w:val="28"/>
          <w:szCs w:val="28"/>
        </w:rPr>
        <w:t>评估</w:t>
      </w:r>
      <w:r>
        <w:rPr>
          <w:b/>
          <w:color w:val="FF0000"/>
          <w:sz w:val="28"/>
          <w:szCs w:val="28"/>
        </w:rPr>
        <w:t>分析</w:t>
      </w:r>
    </w:p>
    <w:p w:rsidR="00E109B7" w:rsidRDefault="00E109B7" w:rsidP="00E109B7">
      <w:pPr>
        <w:spacing w:line="276" w:lineRule="auto"/>
        <w:jc w:val="center"/>
        <w:rPr>
          <w:rFonts w:ascii="华文新魏" w:eastAsia="华文新魏"/>
          <w:b/>
          <w:sz w:val="24"/>
        </w:rPr>
      </w:pPr>
      <w:r w:rsidRPr="006913ED">
        <w:rPr>
          <w:rFonts w:ascii="华文新魏" w:eastAsia="华文新魏" w:hint="eastAsia"/>
          <w:b/>
          <w:sz w:val="24"/>
        </w:rPr>
        <w:t>迈尔斯-布里格斯类型指标</w:t>
      </w:r>
    </w:p>
    <w:p w:rsidR="00E109B7" w:rsidRDefault="00E109B7" w:rsidP="00E109B7">
      <w:pPr>
        <w:jc w:val="left"/>
        <w:rPr>
          <w:rFonts w:ascii="华文新魏" w:eastAsia="华文新魏"/>
          <w:sz w:val="24"/>
        </w:rPr>
      </w:pPr>
      <w:r>
        <w:rPr>
          <w:rFonts w:ascii="华文新魏" w:eastAsia="华文新魏" w:hint="eastAsia"/>
          <w:sz w:val="24"/>
        </w:rPr>
        <w:t xml:space="preserve">   主要测定：4种维度类型、4种性情类型、8个极类型、16个人格类型，据此对人的性格做出推定，进而利用测评结果判定被测者的外在于内在及其应用。</w:t>
      </w:r>
    </w:p>
    <w:p w:rsidR="00EC6F92" w:rsidRDefault="00EC6F92" w:rsidP="00E109B7">
      <w:pPr>
        <w:jc w:val="left"/>
        <w:rPr>
          <w:rFonts w:ascii="华文新魏" w:eastAsia="华文新魏"/>
          <w:sz w:val="24"/>
        </w:rPr>
      </w:pPr>
      <w:r>
        <w:rPr>
          <w:rFonts w:ascii="华文新魏" w:eastAsia="华文新魏" w:hint="eastAsia"/>
          <w:sz w:val="24"/>
        </w:rPr>
        <w:t>4种维度类型：</w:t>
      </w:r>
    </w:p>
    <w:p w:rsidR="00EC6F92" w:rsidRPr="00EC6F92" w:rsidRDefault="00EC6F92" w:rsidP="00EC6F92">
      <w:pPr>
        <w:widowControl/>
        <w:jc w:val="left"/>
        <w:rPr>
          <w:rFonts w:ascii="宋体" w:hAnsi="宋体" w:cs="宋体"/>
          <w:kern w:val="0"/>
          <w:sz w:val="24"/>
        </w:rPr>
      </w:pPr>
      <w:r w:rsidRPr="00EC6F92">
        <w:rPr>
          <w:rFonts w:ascii="宋体" w:hAnsi="宋体" w:cs="宋体"/>
          <w:kern w:val="0"/>
          <w:sz w:val="24"/>
        </w:rPr>
        <w:t>① 外倾(E)－内倾(I)</w:t>
      </w:r>
    </w:p>
    <w:p w:rsidR="00EC6F92" w:rsidRPr="00EC6F92" w:rsidRDefault="00EC6F92" w:rsidP="00EC6F92">
      <w:pPr>
        <w:widowControl/>
        <w:jc w:val="left"/>
        <w:rPr>
          <w:rFonts w:ascii="宋体" w:hAnsi="宋体" w:cs="宋体"/>
          <w:kern w:val="0"/>
          <w:sz w:val="24"/>
        </w:rPr>
      </w:pPr>
      <w:r w:rsidRPr="00EC6F92">
        <w:rPr>
          <w:rFonts w:ascii="宋体" w:hAnsi="宋体" w:cs="宋体"/>
          <w:kern w:val="0"/>
          <w:sz w:val="24"/>
        </w:rPr>
        <w:t>② 感觉(S)－直觉(N)</w:t>
      </w:r>
    </w:p>
    <w:p w:rsidR="00EC6F92" w:rsidRPr="00EC6F92" w:rsidRDefault="00EC6F92" w:rsidP="00EC6F92">
      <w:pPr>
        <w:widowControl/>
        <w:jc w:val="left"/>
        <w:rPr>
          <w:rFonts w:ascii="宋体" w:hAnsi="宋体" w:cs="宋体"/>
          <w:kern w:val="0"/>
          <w:sz w:val="24"/>
        </w:rPr>
      </w:pPr>
      <w:r w:rsidRPr="00EC6F92">
        <w:rPr>
          <w:rFonts w:ascii="宋体" w:hAnsi="宋体" w:cs="宋体"/>
          <w:kern w:val="0"/>
          <w:sz w:val="24"/>
        </w:rPr>
        <w:t>③ 思维(T)－情感(F)</w:t>
      </w:r>
    </w:p>
    <w:p w:rsidR="00EC6F92" w:rsidRPr="00EC6F92" w:rsidRDefault="00EC6F92" w:rsidP="00EC6F92">
      <w:pPr>
        <w:widowControl/>
        <w:jc w:val="left"/>
        <w:rPr>
          <w:rFonts w:ascii="宋体" w:hAnsi="宋体" w:cs="宋体"/>
          <w:kern w:val="0"/>
          <w:sz w:val="24"/>
        </w:rPr>
      </w:pPr>
      <w:r w:rsidRPr="00EC6F92">
        <w:rPr>
          <w:rFonts w:ascii="宋体" w:hAnsi="宋体" w:cs="宋体"/>
          <w:kern w:val="0"/>
          <w:sz w:val="24"/>
        </w:rPr>
        <w:t>④ 判断(J)－知觉(P)</w:t>
      </w:r>
    </w:p>
    <w:p w:rsidR="00EC6F92" w:rsidRPr="00EC6F92" w:rsidRDefault="00EC6F92" w:rsidP="00E109B7">
      <w:pPr>
        <w:jc w:val="left"/>
        <w:rPr>
          <w:rFonts w:ascii="华文新魏" w:eastAsia="华文新魏"/>
          <w:sz w:val="24"/>
        </w:rPr>
      </w:pPr>
    </w:p>
    <w:p w:rsidR="00E109B7" w:rsidRDefault="00E109B7" w:rsidP="00E109B7">
      <w:pPr>
        <w:spacing w:line="276" w:lineRule="auto"/>
        <w:ind w:firstLine="420"/>
      </w:pPr>
      <w:r w:rsidRPr="00916C26">
        <w:rPr>
          <w:rFonts w:hint="eastAsia"/>
          <w:b/>
        </w:rPr>
        <w:t>声明</w:t>
      </w:r>
      <w:r>
        <w:rPr>
          <w:rFonts w:hint="eastAsia"/>
        </w:rPr>
        <w:t>：此</w:t>
      </w:r>
      <w:r w:rsidR="00CB3E46">
        <w:rPr>
          <w:rFonts w:hint="eastAsia"/>
        </w:rPr>
        <w:t>MBTI</w:t>
      </w:r>
      <w:r w:rsidR="00CB3E46">
        <w:rPr>
          <w:rFonts w:hint="eastAsia"/>
        </w:rPr>
        <w:t>职业性格</w:t>
      </w:r>
      <w:r w:rsidR="00CB3E46">
        <w:t>评估分析</w:t>
      </w:r>
      <w:r w:rsidR="00821C11">
        <w:rPr>
          <w:rFonts w:hint="eastAsia"/>
        </w:rPr>
        <w:t>报告</w:t>
      </w:r>
      <w:r>
        <w:rPr>
          <w:rFonts w:hint="eastAsia"/>
        </w:rPr>
        <w:t>仅供用户在职业规划时使用；未经同意，不得转载。</w:t>
      </w:r>
    </w:p>
    <w:p w:rsidR="00E109B7" w:rsidRDefault="00E109B7" w:rsidP="00E109B7">
      <w:pPr>
        <w:spacing w:line="276" w:lineRule="auto"/>
        <w:ind w:firstLine="420"/>
      </w:pPr>
      <w:r w:rsidRPr="00916C26"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</w:rPr>
        <w:t>MBTI</w:t>
      </w:r>
      <w:r>
        <w:rPr>
          <w:rFonts w:hint="eastAsia"/>
        </w:rPr>
        <w:t>量表历经多次修订，日趋完善。量表的修订工作极为科学严谨。由多位心理学家、语言学家、心理测量专家，采用特尔菲（</w:t>
      </w:r>
      <w:r>
        <w:rPr>
          <w:rFonts w:hint="eastAsia"/>
        </w:rPr>
        <w:t>Delphi</w:t>
      </w:r>
      <w:r>
        <w:rPr>
          <w:rFonts w:hint="eastAsia"/>
        </w:rPr>
        <w:t>）专家评判法、统计学方法和实验检验方法制成。《心理科学》和《应用心理学》杂志作过介绍，见：《</w:t>
      </w:r>
      <w:r>
        <w:rPr>
          <w:rFonts w:hint="eastAsia"/>
        </w:rPr>
        <w:t>MBTI</w:t>
      </w:r>
      <w:r>
        <w:rPr>
          <w:rFonts w:hint="eastAsia"/>
        </w:rPr>
        <w:t>性格类型量表中文版的修订》、《心理类型量表（</w:t>
      </w:r>
      <w:r>
        <w:rPr>
          <w:rFonts w:hint="eastAsia"/>
        </w:rPr>
        <w:t>MBTI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的修订初步》。</w:t>
      </w:r>
    </w:p>
    <w:p w:rsidR="00E109B7" w:rsidRPr="00E109B7" w:rsidRDefault="00E109B7" w:rsidP="00526C0C">
      <w:pPr>
        <w:spacing w:line="276" w:lineRule="auto"/>
        <w:ind w:firstLineChars="196" w:firstLine="413"/>
        <w:jc w:val="left"/>
        <w:rPr>
          <w:b/>
        </w:rPr>
      </w:pPr>
    </w:p>
    <w:p w:rsidR="00526C0C" w:rsidRDefault="00754F86" w:rsidP="00526C0C">
      <w:pPr>
        <w:spacing w:line="276" w:lineRule="auto"/>
        <w:ind w:firstLineChars="196" w:firstLine="413"/>
        <w:jc w:val="left"/>
      </w:pPr>
      <w:r>
        <w:rPr>
          <w:rFonts w:hint="eastAsia"/>
          <w:b/>
        </w:rPr>
        <w:t>一</w:t>
      </w:r>
      <w:r w:rsidR="00526C0C" w:rsidRPr="00E55F09">
        <w:rPr>
          <w:rFonts w:hint="eastAsia"/>
          <w:b/>
        </w:rPr>
        <w:t>、</w:t>
      </w:r>
      <w:r w:rsidR="00526C0C">
        <w:rPr>
          <w:rFonts w:hint="eastAsia"/>
          <w:b/>
        </w:rPr>
        <w:t>评分规则</w:t>
      </w:r>
    </w:p>
    <w:p w:rsidR="00526C0C" w:rsidRDefault="00526C0C" w:rsidP="00526C0C">
      <w:pPr>
        <w:spacing w:line="276" w:lineRule="auto"/>
        <w:ind w:firstLine="435"/>
        <w:jc w:val="left"/>
      </w:pPr>
      <w:r>
        <w:rPr>
          <w:rFonts w:hint="eastAsia"/>
        </w:rPr>
        <w:t>1</w:t>
      </w:r>
      <w:r>
        <w:rPr>
          <w:rFonts w:hint="eastAsia"/>
        </w:rPr>
        <w:t>、当你将●涂好好，把</w:t>
      </w:r>
      <w:r>
        <w:rPr>
          <w:rFonts w:hint="eastAsia"/>
        </w:rPr>
        <w:t>8</w:t>
      </w:r>
      <w:r>
        <w:rPr>
          <w:rFonts w:hint="eastAsia"/>
        </w:rPr>
        <w:t>项（</w:t>
      </w:r>
      <w:r w:rsidRPr="000F1121">
        <w:rPr>
          <w:rFonts w:hint="eastAsia"/>
          <w:b/>
        </w:rPr>
        <w:t>E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I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S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N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T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F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J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P</w:t>
      </w:r>
      <w:r>
        <w:rPr>
          <w:rFonts w:hint="eastAsia"/>
        </w:rPr>
        <w:t>）分别加起来</w:t>
      </w:r>
      <w:r>
        <w:rPr>
          <w:rFonts w:hint="eastAsia"/>
        </w:rPr>
        <w:t>,</w:t>
      </w:r>
      <w:r>
        <w:rPr>
          <w:rFonts w:hint="eastAsia"/>
        </w:rPr>
        <w:t>并将总和填在每项最下方的方格内。</w:t>
      </w:r>
    </w:p>
    <w:p w:rsidR="00526C0C" w:rsidRDefault="00526C0C" w:rsidP="00526C0C">
      <w:pPr>
        <w:spacing w:line="276" w:lineRule="auto"/>
        <w:ind w:firstLine="435"/>
        <w:jc w:val="left"/>
      </w:pPr>
      <w:r>
        <w:rPr>
          <w:rFonts w:hint="eastAsia"/>
        </w:rPr>
        <w:t>2</w:t>
      </w:r>
      <w:r>
        <w:rPr>
          <w:rFonts w:hint="eastAsia"/>
        </w:rPr>
        <w:t>、请复查你的计算是否准确，然后将各项总分填在下面对应的方格内。</w:t>
      </w:r>
    </w:p>
    <w:tbl>
      <w:tblPr>
        <w:tblW w:w="7097" w:type="dxa"/>
        <w:jc w:val="center"/>
        <w:tblLook w:val="04A0" w:firstRow="1" w:lastRow="0" w:firstColumn="1" w:lastColumn="0" w:noHBand="0" w:noVBand="1"/>
      </w:tblPr>
      <w:tblGrid>
        <w:gridCol w:w="740"/>
        <w:gridCol w:w="1146"/>
        <w:gridCol w:w="445"/>
        <w:gridCol w:w="1134"/>
        <w:gridCol w:w="330"/>
        <w:gridCol w:w="970"/>
        <w:gridCol w:w="542"/>
        <w:gridCol w:w="970"/>
        <w:gridCol w:w="820"/>
      </w:tblGrid>
      <w:tr w:rsidR="00526C0C" w:rsidRPr="000F1121" w:rsidTr="00E14EDF">
        <w:trPr>
          <w:trHeight w:val="312"/>
          <w:jc w:val="center"/>
        </w:trPr>
        <w:tc>
          <w:tcPr>
            <w:tcW w:w="74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537" w:type="dxa"/>
            <w:gridSpan w:val="7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</w:rPr>
              <w:t>每项总分</w:t>
            </w:r>
            <w:r w:rsidRPr="000F1121"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26C0C" w:rsidRPr="000F1121" w:rsidTr="00E14EDF">
        <w:trPr>
          <w:trHeight w:val="312"/>
          <w:jc w:val="center"/>
        </w:trPr>
        <w:tc>
          <w:tcPr>
            <w:tcW w:w="7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37" w:type="dxa"/>
            <w:gridSpan w:val="7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E14EDF">
        <w:trPr>
          <w:trHeight w:val="312"/>
          <w:jc w:val="center"/>
        </w:trPr>
        <w:tc>
          <w:tcPr>
            <w:tcW w:w="7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37" w:type="dxa"/>
            <w:gridSpan w:val="7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E14EDF">
        <w:trPr>
          <w:trHeight w:val="402"/>
          <w:jc w:val="center"/>
        </w:trPr>
        <w:tc>
          <w:tcPr>
            <w:tcW w:w="7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外向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I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内向</w:t>
            </w: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E14EDF">
        <w:trPr>
          <w:trHeight w:val="402"/>
          <w:jc w:val="center"/>
        </w:trPr>
        <w:tc>
          <w:tcPr>
            <w:tcW w:w="7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实感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N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直觉</w:t>
            </w: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E14EDF">
        <w:trPr>
          <w:trHeight w:val="402"/>
          <w:jc w:val="center"/>
        </w:trPr>
        <w:tc>
          <w:tcPr>
            <w:tcW w:w="7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思考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F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情感</w:t>
            </w: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E14EDF">
        <w:trPr>
          <w:trHeight w:val="402"/>
          <w:jc w:val="center"/>
        </w:trPr>
        <w:tc>
          <w:tcPr>
            <w:tcW w:w="7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判断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J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P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认知</w:t>
            </w: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E14EDF">
        <w:trPr>
          <w:trHeight w:val="312"/>
          <w:jc w:val="center"/>
        </w:trPr>
        <w:tc>
          <w:tcPr>
            <w:tcW w:w="7097" w:type="dxa"/>
            <w:gridSpan w:val="9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26C0C" w:rsidRPr="000F1121" w:rsidTr="00E14EDF">
        <w:trPr>
          <w:trHeight w:val="312"/>
          <w:jc w:val="center"/>
        </w:trPr>
        <w:tc>
          <w:tcPr>
            <w:tcW w:w="7097" w:type="dxa"/>
            <w:gridSpan w:val="9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E14EDF">
        <w:trPr>
          <w:trHeight w:val="312"/>
          <w:jc w:val="center"/>
        </w:trPr>
        <w:tc>
          <w:tcPr>
            <w:tcW w:w="7097" w:type="dxa"/>
            <w:gridSpan w:val="9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:rsidR="00526C0C" w:rsidRDefault="00526C0C" w:rsidP="00526C0C">
      <w:pPr>
        <w:spacing w:line="276" w:lineRule="auto"/>
        <w:ind w:firstLine="435"/>
        <w:jc w:val="center"/>
      </w:pPr>
    </w:p>
    <w:p w:rsidR="00526C0C" w:rsidRDefault="00821C11" w:rsidP="00526C0C">
      <w:pPr>
        <w:spacing w:line="276" w:lineRule="auto"/>
        <w:ind w:firstLineChars="196" w:firstLine="413"/>
        <w:jc w:val="left"/>
        <w:rPr>
          <w:b/>
        </w:rPr>
      </w:pPr>
      <w:r>
        <w:rPr>
          <w:rFonts w:hint="eastAsia"/>
          <w:b/>
        </w:rPr>
        <w:lastRenderedPageBreak/>
        <w:t>二</w:t>
      </w:r>
      <w:r w:rsidR="00526C0C" w:rsidRPr="000F1121">
        <w:rPr>
          <w:rFonts w:hint="eastAsia"/>
          <w:b/>
        </w:rPr>
        <w:t>、</w:t>
      </w:r>
      <w:r w:rsidR="00526C0C">
        <w:rPr>
          <w:rFonts w:hint="eastAsia"/>
          <w:b/>
        </w:rPr>
        <w:t>确定类型的规则</w:t>
      </w:r>
    </w:p>
    <w:p w:rsidR="00526C0C" w:rsidRDefault="00526C0C" w:rsidP="00526C0C">
      <w:pPr>
        <w:spacing w:line="276" w:lineRule="auto"/>
        <w:ind w:firstLineChars="196" w:firstLine="412"/>
        <w:jc w:val="left"/>
      </w:pPr>
      <w:r w:rsidRPr="000F1121">
        <w:rPr>
          <w:rFonts w:hint="eastAsia"/>
        </w:rPr>
        <w:t>1</w:t>
      </w:r>
      <w:r w:rsidRPr="000F1121">
        <w:rPr>
          <w:rFonts w:hint="eastAsia"/>
        </w:rPr>
        <w:t>、</w:t>
      </w:r>
      <w:r w:rsidRPr="000F1121">
        <w:rPr>
          <w:rFonts w:hint="eastAsia"/>
          <w:b/>
        </w:rPr>
        <w:t xml:space="preserve">MBTI </w:t>
      </w:r>
      <w:r w:rsidRPr="000F1121">
        <w:rPr>
          <w:rFonts w:hint="eastAsia"/>
        </w:rPr>
        <w:t>以四个组别来评估你的性格类型倾向：</w:t>
      </w:r>
    </w:p>
    <w:p w:rsidR="00526C0C" w:rsidRDefault="00526C0C" w:rsidP="00526C0C">
      <w:pPr>
        <w:spacing w:line="276" w:lineRule="auto"/>
        <w:ind w:firstLineChars="196" w:firstLine="413"/>
        <w:jc w:val="left"/>
      </w:pPr>
      <w:r w:rsidRPr="000F1121">
        <w:rPr>
          <w:rFonts w:hint="eastAsia"/>
          <w:b/>
        </w:rPr>
        <w:t>“</w:t>
      </w:r>
      <w:r w:rsidRPr="000F1121">
        <w:rPr>
          <w:rFonts w:hint="eastAsia"/>
          <w:b/>
        </w:rPr>
        <w:t>E-I</w:t>
      </w:r>
      <w:r w:rsidRPr="000F1121">
        <w:rPr>
          <w:rFonts w:hint="eastAsia"/>
          <w:b/>
        </w:rPr>
        <w:t>”“</w:t>
      </w:r>
      <w:r w:rsidRPr="000F1121">
        <w:rPr>
          <w:rFonts w:hint="eastAsia"/>
          <w:b/>
        </w:rPr>
        <w:t>S-N</w:t>
      </w:r>
      <w:r w:rsidRPr="000F1121">
        <w:rPr>
          <w:rFonts w:hint="eastAsia"/>
          <w:b/>
        </w:rPr>
        <w:t>”“</w:t>
      </w:r>
      <w:r w:rsidRPr="000F1121">
        <w:rPr>
          <w:rFonts w:hint="eastAsia"/>
          <w:b/>
        </w:rPr>
        <w:t>T-F</w:t>
      </w:r>
      <w:r w:rsidRPr="000F1121">
        <w:rPr>
          <w:rFonts w:hint="eastAsia"/>
          <w:b/>
        </w:rPr>
        <w:t>”</w:t>
      </w:r>
      <w:r>
        <w:rPr>
          <w:rFonts w:hint="eastAsia"/>
        </w:rPr>
        <w:t>和</w:t>
      </w:r>
      <w:r w:rsidRPr="000F1121">
        <w:rPr>
          <w:rFonts w:hint="eastAsia"/>
          <w:b/>
        </w:rPr>
        <w:t>“</w:t>
      </w:r>
      <w:r w:rsidRPr="000F1121">
        <w:rPr>
          <w:rFonts w:hint="eastAsia"/>
          <w:b/>
        </w:rPr>
        <w:t>J-P</w:t>
      </w:r>
      <w:r w:rsidRPr="000F1121">
        <w:rPr>
          <w:rFonts w:hint="eastAsia"/>
          <w:b/>
        </w:rPr>
        <w:t>”</w:t>
      </w:r>
      <w:r w:rsidRPr="000F1121">
        <w:rPr>
          <w:rFonts w:hint="eastAsia"/>
        </w:rPr>
        <w:t>。</w:t>
      </w:r>
      <w:r>
        <w:rPr>
          <w:rFonts w:hint="eastAsia"/>
        </w:rPr>
        <w:t>请你比较四个组别的得分。每个子别中，获得较高分数的那个类型，就是你的性格类型倾向。例如：你的得分是：</w:t>
      </w:r>
      <w:r w:rsidRPr="000F1121">
        <w:rPr>
          <w:rFonts w:hint="eastAsia"/>
          <w:b/>
        </w:rPr>
        <w:t>E</w:t>
      </w:r>
      <w:r>
        <w:rPr>
          <w:rFonts w:hint="eastAsia"/>
        </w:rPr>
        <w:t>（外向）</w:t>
      </w:r>
      <w:r>
        <w:rPr>
          <w:rFonts w:hint="eastAsia"/>
        </w:rPr>
        <w:t>12</w:t>
      </w:r>
      <w:r>
        <w:rPr>
          <w:rFonts w:hint="eastAsia"/>
        </w:rPr>
        <w:t>分，</w:t>
      </w:r>
      <w:r w:rsidRPr="000F1121">
        <w:rPr>
          <w:rFonts w:hint="eastAsia"/>
          <w:b/>
        </w:rPr>
        <w:t>I</w:t>
      </w:r>
      <w:r>
        <w:rPr>
          <w:rFonts w:hint="eastAsia"/>
        </w:rPr>
        <w:t>（内向）</w:t>
      </w:r>
      <w:r>
        <w:rPr>
          <w:rFonts w:hint="eastAsia"/>
        </w:rPr>
        <w:t>9</w:t>
      </w:r>
      <w:r>
        <w:rPr>
          <w:rFonts w:hint="eastAsia"/>
        </w:rPr>
        <w:t>分，那你的类型倾向便是</w:t>
      </w:r>
      <w:r w:rsidRPr="000F1121">
        <w:rPr>
          <w:rFonts w:hint="eastAsia"/>
          <w:b/>
        </w:rPr>
        <w:t>E</w:t>
      </w:r>
      <w:r>
        <w:rPr>
          <w:rFonts w:hint="eastAsia"/>
        </w:rPr>
        <w:t>（外向）了。</w:t>
      </w:r>
    </w:p>
    <w:p w:rsidR="00526C0C" w:rsidRDefault="00526C0C" w:rsidP="00526C0C">
      <w:pPr>
        <w:spacing w:line="276" w:lineRule="auto"/>
        <w:ind w:firstLineChars="196" w:firstLine="412"/>
        <w:jc w:val="left"/>
      </w:pPr>
      <w:r>
        <w:rPr>
          <w:rFonts w:hint="eastAsia"/>
        </w:rPr>
        <w:t>2</w:t>
      </w:r>
      <w:r>
        <w:rPr>
          <w:rFonts w:hint="eastAsia"/>
        </w:rPr>
        <w:t>、将代表获得较高分数的类型的英文字母，填在下方的方格内。如果在一个组别中，两个类型获同分，则依据下边表格中的规则来决定你的类型倾向。</w:t>
      </w:r>
    </w:p>
    <w:tbl>
      <w:tblPr>
        <w:tblW w:w="6940" w:type="dxa"/>
        <w:jc w:val="center"/>
        <w:tblLook w:val="04A0" w:firstRow="1" w:lastRow="0" w:firstColumn="1" w:lastColumn="0" w:noHBand="0" w:noVBand="1"/>
      </w:tblPr>
      <w:tblGrid>
        <w:gridCol w:w="1224"/>
        <w:gridCol w:w="1224"/>
        <w:gridCol w:w="1224"/>
        <w:gridCol w:w="1224"/>
        <w:gridCol w:w="1224"/>
        <w:gridCol w:w="820"/>
      </w:tblGrid>
      <w:tr w:rsidR="00526C0C" w:rsidRPr="00415926" w:rsidTr="00E14EDF">
        <w:trPr>
          <w:trHeight w:val="312"/>
          <w:jc w:val="center"/>
        </w:trPr>
        <w:tc>
          <w:tcPr>
            <w:tcW w:w="612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评估类型</w:t>
            </w:r>
          </w:p>
        </w:tc>
        <w:tc>
          <w:tcPr>
            <w:tcW w:w="82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C0C" w:rsidRPr="00415926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26C0C" w:rsidRPr="00415926" w:rsidTr="00E14EDF">
        <w:trPr>
          <w:trHeight w:val="312"/>
          <w:jc w:val="center"/>
        </w:trPr>
        <w:tc>
          <w:tcPr>
            <w:tcW w:w="612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E14EDF">
        <w:trPr>
          <w:trHeight w:val="312"/>
          <w:jc w:val="center"/>
        </w:trPr>
        <w:tc>
          <w:tcPr>
            <w:tcW w:w="612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E14EDF">
        <w:trPr>
          <w:trHeight w:val="402"/>
          <w:jc w:val="center"/>
        </w:trPr>
        <w:tc>
          <w:tcPr>
            <w:tcW w:w="1224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C0C" w:rsidRPr="00415926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26C0C" w:rsidRPr="00415926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26C0C" w:rsidRPr="00415926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26C0C" w:rsidRPr="00415926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24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C0C" w:rsidRPr="00415926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E14EDF">
        <w:trPr>
          <w:trHeight w:val="402"/>
          <w:jc w:val="center"/>
        </w:trPr>
        <w:tc>
          <w:tcPr>
            <w:tcW w:w="1224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4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E14EDF">
        <w:trPr>
          <w:trHeight w:val="402"/>
          <w:jc w:val="center"/>
        </w:trPr>
        <w:tc>
          <w:tcPr>
            <w:tcW w:w="6940" w:type="dxa"/>
            <w:gridSpan w:val="6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526C0C" w:rsidRDefault="00526C0C" w:rsidP="00E14EDF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  <w:p w:rsidR="00526C0C" w:rsidRDefault="00526C0C" w:rsidP="00E14EDF">
            <w:pPr>
              <w:widowControl/>
              <w:ind w:firstLineChars="294" w:firstLine="649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同分处理规则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     假如  E=I     请填上I</w:t>
            </w:r>
          </w:p>
          <w:p w:rsidR="00526C0C" w:rsidRDefault="00526C0C" w:rsidP="00E14EDF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                       假如  S=N     请填上N</w:t>
            </w:r>
          </w:p>
          <w:p w:rsidR="00526C0C" w:rsidRDefault="00526C0C" w:rsidP="00E14EDF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                       假如  T=F     请填上F</w:t>
            </w:r>
          </w:p>
          <w:p w:rsidR="00526C0C" w:rsidRPr="00415926" w:rsidRDefault="00526C0C" w:rsidP="00E14EDF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                       假如  J=P     请填上P</w:t>
            </w:r>
          </w:p>
        </w:tc>
      </w:tr>
      <w:tr w:rsidR="00526C0C" w:rsidRPr="00415926" w:rsidTr="00E14EDF">
        <w:trPr>
          <w:trHeight w:val="402"/>
          <w:jc w:val="center"/>
        </w:trPr>
        <w:tc>
          <w:tcPr>
            <w:tcW w:w="6940" w:type="dxa"/>
            <w:gridSpan w:val="6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E14EDF">
        <w:trPr>
          <w:trHeight w:val="312"/>
          <w:jc w:val="center"/>
        </w:trPr>
        <w:tc>
          <w:tcPr>
            <w:tcW w:w="6940" w:type="dxa"/>
            <w:gridSpan w:val="6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E14EDF">
        <w:trPr>
          <w:trHeight w:val="312"/>
          <w:jc w:val="center"/>
        </w:trPr>
        <w:tc>
          <w:tcPr>
            <w:tcW w:w="6940" w:type="dxa"/>
            <w:gridSpan w:val="6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E14EDF">
        <w:trPr>
          <w:trHeight w:val="312"/>
          <w:jc w:val="center"/>
        </w:trPr>
        <w:tc>
          <w:tcPr>
            <w:tcW w:w="6940" w:type="dxa"/>
            <w:gridSpan w:val="6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</w:tr>
    </w:tbl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050FA3" w:rsidRDefault="00050FA3">
      <w:pPr>
        <w:widowControl/>
        <w:jc w:val="left"/>
      </w:pPr>
      <w:r>
        <w:br w:type="page"/>
      </w: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pStyle w:val="3"/>
        <w:rPr>
          <w:rFonts w:ascii="宋体"/>
          <w:kern w:val="0"/>
          <w:sz w:val="20"/>
          <w:szCs w:val="20"/>
          <w:lang w:val="zh-CN"/>
        </w:rPr>
      </w:pPr>
      <w:r>
        <w:rPr>
          <w:color w:val="FF6600"/>
          <w:kern w:val="0"/>
        </w:rPr>
        <w:t>INTJ</w:t>
      </w:r>
      <w:r w:rsidR="002D7177" w:rsidRPr="00863B89">
        <w:rPr>
          <w:rFonts w:ascii="Arial" w:hAnsi="Arial" w:cs="Arial" w:hint="eastAsia"/>
          <w:kern w:val="0"/>
          <w:sz w:val="24"/>
        </w:rPr>
        <w:t>（专家型）</w:t>
      </w:r>
    </w:p>
    <w:p w:rsidR="00526C0C" w:rsidRDefault="00526C0C" w:rsidP="00526C0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>1.</w:t>
      </w:r>
      <w:r>
        <w:rPr>
          <w:rFonts w:ascii="宋体" w:hint="eastAsia"/>
          <w:kern w:val="0"/>
          <w:sz w:val="20"/>
          <w:szCs w:val="20"/>
          <w:lang w:val="zh-CN"/>
        </w:rPr>
        <w:t>具强大动力与本意来达成目的与创意</w:t>
      </w:r>
      <w:r>
        <w:rPr>
          <w:rFonts w:ascii="宋体"/>
          <w:kern w:val="0"/>
          <w:sz w:val="20"/>
          <w:szCs w:val="20"/>
          <w:lang w:val="zh-CN"/>
        </w:rPr>
        <w:t>—</w:t>
      </w:r>
      <w:r>
        <w:rPr>
          <w:rFonts w:ascii="宋体" w:hint="eastAsia"/>
          <w:kern w:val="0"/>
          <w:sz w:val="20"/>
          <w:szCs w:val="20"/>
          <w:lang w:val="zh-CN"/>
        </w:rPr>
        <w:t>固执顽固者。</w:t>
      </w:r>
    </w:p>
    <w:p w:rsidR="00526C0C" w:rsidRDefault="00526C0C" w:rsidP="00526C0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>2.</w:t>
      </w:r>
      <w:r>
        <w:rPr>
          <w:rFonts w:ascii="宋体" w:hint="eastAsia"/>
          <w:kern w:val="0"/>
          <w:sz w:val="20"/>
          <w:szCs w:val="20"/>
          <w:lang w:val="zh-CN"/>
        </w:rPr>
        <w:t>有宏大的愿景且能快速在众多外界事件中找出有意义的模范。</w:t>
      </w:r>
    </w:p>
    <w:p w:rsidR="00526C0C" w:rsidRDefault="00526C0C" w:rsidP="00526C0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>3.</w:t>
      </w:r>
      <w:r>
        <w:rPr>
          <w:rFonts w:ascii="宋体" w:hint="eastAsia"/>
          <w:kern w:val="0"/>
          <w:sz w:val="20"/>
          <w:szCs w:val="20"/>
          <w:lang w:val="zh-CN"/>
        </w:rPr>
        <w:t>对所承负职务，具良好能力于策划工作并完成。</w:t>
      </w:r>
    </w:p>
    <w:p w:rsidR="00526C0C" w:rsidRDefault="00526C0C" w:rsidP="00526C0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>4.</w:t>
      </w:r>
      <w:r>
        <w:rPr>
          <w:rFonts w:ascii="宋体" w:hint="eastAsia"/>
          <w:kern w:val="0"/>
          <w:sz w:val="20"/>
          <w:szCs w:val="20"/>
          <w:lang w:val="zh-CN"/>
        </w:rPr>
        <w:t>具怀疑心、挑剔性、独立性、果决，对专业水准及绩效要求高。</w:t>
      </w:r>
      <w:r>
        <w:rPr>
          <w:rFonts w:ascii="宋体"/>
          <w:kern w:val="0"/>
          <w:sz w:val="20"/>
          <w:szCs w:val="20"/>
          <w:lang w:val="zh-CN"/>
        </w:rPr>
        <w:t xml:space="preserve"> </w:t>
      </w:r>
    </w:p>
    <w:p w:rsidR="0034072C" w:rsidRPr="00B8474F" w:rsidRDefault="0034072C" w:rsidP="00E968CE">
      <w:pPr>
        <w:spacing w:line="276" w:lineRule="auto"/>
        <w:ind w:firstLine="480"/>
        <w:jc w:val="left"/>
        <w:rPr>
          <w:rFonts w:asciiTheme="minorEastAsia" w:eastAsiaTheme="minorEastAsia" w:hAnsiTheme="minorEastAsia"/>
          <w:sz w:val="24"/>
        </w:rPr>
      </w:pPr>
      <w:bookmarkStart w:id="0" w:name="_GoBack"/>
      <w:bookmarkEnd w:id="0"/>
      <w:r w:rsidRPr="00B8474F">
        <w:rPr>
          <w:rFonts w:asciiTheme="minorEastAsia" w:eastAsiaTheme="minorEastAsia" w:hAnsiTheme="minorEastAsia" w:cs="Tahoma"/>
          <w:color w:val="666666"/>
          <w:kern w:val="0"/>
          <w:sz w:val="24"/>
        </w:rPr>
        <w:t>INTJ型的人是完美主义者。他们强烈地要求个人自由和能力，同时在他们独创的思想中，不可动摇的信仰促使他们达到目标。 INTJ型的人思维严谨、有逻辑性、足智多谋，他们能够看到新计划实行后的结果。他们对自己和别人都很苛求，往往几乎同样强硬地逼迫别人和自己。他们并不十分受冷漠与批评的干扰，作为所有性格类型中最独立的，INTJ型的人更喜欢以自己的方式行事。面对相反意见，他们通常持怀疑态度，十分坚定和坚决。权威本身不能强制地们，只有他们认为这些规则对自己的更重要的目标有用时，才会去遵守。 INTJ型的人是天生的谋略家，具有独特的思想、伟大的远见和梦想。他们天生精于理论，对于复杂而综合的概念运转灵活。他们是优秀的战略思想家，通常能清楚地看到任何局势的利处和缺陷。对于感兴趣的问题，他们是出色的、具有远见和见解的组织者。如果是他们自己形成的看法和计划，他们会投入不可思议的注意力、能量和积极性。领先到达或超过自己的高标准的决心和坚忍不拔，使他们获得许多成就。</w:t>
      </w:r>
      <w:r w:rsidRPr="00B8474F">
        <w:rPr>
          <w:rFonts w:asciiTheme="minorEastAsia" w:eastAsiaTheme="minorEastAsia" w:hAnsiTheme="minorEastAsia" w:cs="Tahoma"/>
          <w:color w:val="666666"/>
          <w:kern w:val="0"/>
          <w:sz w:val="24"/>
        </w:rPr>
        <w:br/>
        <w:t xml:space="preserve">　　适合领域：科研、科技应用 技术咨询、管理咨询金融、投资领域创造性行业</w:t>
      </w:r>
      <w:r w:rsidRPr="00B8474F">
        <w:rPr>
          <w:rFonts w:asciiTheme="minorEastAsia" w:eastAsiaTheme="minorEastAsia" w:hAnsiTheme="minorEastAsia" w:cs="Tahoma"/>
          <w:color w:val="666666"/>
          <w:kern w:val="0"/>
          <w:sz w:val="24"/>
        </w:rPr>
        <w:br/>
        <w:t xml:space="preserve">　　适合职业：各类科学家、研究所研究人员、设计工程师、系统分析员、计算机程序师、研究开发部经理等各类技术顾问、技术专家、企业管理顾问、投资专家、法律顾问、医学专家、精神分析学家等经济学家、投资银行研究员、证券投资和金融分析员、投资银行家、财务计划人、企业并购专家等各类发明家、建筑师、社论作家、设计师、艺术家等。</w:t>
      </w:r>
      <w:r w:rsidRPr="00B8474F">
        <w:rPr>
          <w:rFonts w:asciiTheme="minorEastAsia" w:eastAsiaTheme="minorEastAsia" w:hAnsiTheme="minorEastAsia" w:cs="Tahoma"/>
          <w:color w:val="666666"/>
          <w:kern w:val="0"/>
          <w:sz w:val="24"/>
        </w:rPr>
        <w:br/>
      </w:r>
    </w:p>
    <w:p w:rsidR="00DA271D" w:rsidRPr="00526C0C" w:rsidRDefault="00F11859"/>
    <w:sectPr w:rsidR="00DA271D" w:rsidRPr="00526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859" w:rsidRDefault="00F11859" w:rsidP="00526C0C">
      <w:r>
        <w:separator/>
      </w:r>
    </w:p>
  </w:endnote>
  <w:endnote w:type="continuationSeparator" w:id="0">
    <w:p w:rsidR="00F11859" w:rsidRDefault="00F11859" w:rsidP="00526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859" w:rsidRDefault="00F11859" w:rsidP="00526C0C">
      <w:r>
        <w:separator/>
      </w:r>
    </w:p>
  </w:footnote>
  <w:footnote w:type="continuationSeparator" w:id="0">
    <w:p w:rsidR="00F11859" w:rsidRDefault="00F11859" w:rsidP="00526C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306"/>
    <w:rsid w:val="00050FA3"/>
    <w:rsid w:val="000B1F18"/>
    <w:rsid w:val="002D7177"/>
    <w:rsid w:val="002F1306"/>
    <w:rsid w:val="0034072C"/>
    <w:rsid w:val="0039629D"/>
    <w:rsid w:val="003B225B"/>
    <w:rsid w:val="00526C0C"/>
    <w:rsid w:val="007371FD"/>
    <w:rsid w:val="00754F86"/>
    <w:rsid w:val="00821C11"/>
    <w:rsid w:val="009B0D20"/>
    <w:rsid w:val="00B91A05"/>
    <w:rsid w:val="00BD0ABD"/>
    <w:rsid w:val="00CB3E46"/>
    <w:rsid w:val="00D74422"/>
    <w:rsid w:val="00E109B7"/>
    <w:rsid w:val="00E968CE"/>
    <w:rsid w:val="00EA0860"/>
    <w:rsid w:val="00EC6F92"/>
    <w:rsid w:val="00F1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2DD0B3-B9BA-4BCA-A96E-1BFFE415D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6C0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qFormat/>
    <w:rsid w:val="00526C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6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6C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6C0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6C0C"/>
    <w:rPr>
      <w:sz w:val="18"/>
      <w:szCs w:val="18"/>
    </w:rPr>
  </w:style>
  <w:style w:type="character" w:customStyle="1" w:styleId="3Char">
    <w:name w:val="标题 3 Char"/>
    <w:basedOn w:val="a0"/>
    <w:link w:val="3"/>
    <w:rsid w:val="00526C0C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0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孙树斌</dc:creator>
  <cp:keywords/>
  <dc:description/>
  <cp:lastModifiedBy>孙树斌</cp:lastModifiedBy>
  <cp:revision>15</cp:revision>
  <dcterms:created xsi:type="dcterms:W3CDTF">2013-06-04T05:52:00Z</dcterms:created>
  <dcterms:modified xsi:type="dcterms:W3CDTF">2013-06-13T14:32:00Z</dcterms:modified>
</cp:coreProperties>
</file>