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3646" w14:textId="77777777" w:rsidR="00886AC5" w:rsidRDefault="00886AC5" w:rsidP="00886AC5">
      <w:pPr>
        <w:pStyle w:val="1"/>
        <w:shd w:val="clear" w:color="auto" w:fill="FFFFFF"/>
        <w:spacing w:before="0" w:beforeAutospacing="0" w:after="150" w:afterAutospacing="0"/>
        <w:rPr>
          <w:rFonts w:ascii="inherit" w:eastAsia="Meiryo" w:hAnsi="inherit"/>
          <w:color w:val="333333"/>
          <w:spacing w:val="2"/>
          <w:sz w:val="41"/>
          <w:szCs w:val="41"/>
        </w:rPr>
      </w:pPr>
      <w:r>
        <w:rPr>
          <w:rFonts w:ascii="inherit" w:eastAsia="Meiryo" w:hAnsi="inherit"/>
          <w:color w:val="333333"/>
          <w:spacing w:val="2"/>
          <w:sz w:val="41"/>
          <w:szCs w:val="41"/>
        </w:rPr>
        <w:t>第</w:t>
      </w:r>
      <w:r>
        <w:rPr>
          <w:rFonts w:ascii="inherit" w:eastAsia="Meiryo" w:hAnsi="inherit"/>
          <w:color w:val="333333"/>
          <w:spacing w:val="2"/>
          <w:sz w:val="41"/>
          <w:szCs w:val="41"/>
        </w:rPr>
        <w:t>79</w:t>
      </w:r>
      <w:r>
        <w:rPr>
          <w:rFonts w:ascii="inherit" w:eastAsia="Meiryo" w:hAnsi="inherit"/>
          <w:color w:val="333333"/>
          <w:spacing w:val="2"/>
          <w:sz w:val="41"/>
          <w:szCs w:val="41"/>
        </w:rPr>
        <w:t>条関係　差押えの解除の要件</w:t>
      </w:r>
    </w:p>
    <w:p w14:paraId="2D5606BA" w14:textId="77777777" w:rsidR="00886AC5" w:rsidRDefault="00886AC5" w:rsidP="00886AC5">
      <w:pPr>
        <w:pStyle w:val="2"/>
        <w:pBdr>
          <w:top w:val="single" w:sz="18" w:space="11" w:color="878384"/>
          <w:left w:val="single" w:sz="6" w:space="11" w:color="333333"/>
          <w:bottom w:val="single" w:sz="6" w:space="11" w:color="333333"/>
          <w:right w:val="single" w:sz="6" w:space="11" w:color="333333"/>
        </w:pBdr>
        <w:shd w:val="clear" w:color="auto" w:fill="F2EDE7"/>
        <w:spacing w:before="450" w:beforeAutospacing="0" w:after="150" w:afterAutospacing="0"/>
        <w:rPr>
          <w:rFonts w:ascii="Meiryo" w:eastAsia="Meiryo" w:hAnsi="Meiryo"/>
          <w:color w:val="333333"/>
          <w:spacing w:val="2"/>
          <w:sz w:val="34"/>
          <w:szCs w:val="34"/>
        </w:rPr>
      </w:pPr>
      <w:r>
        <w:rPr>
          <w:rFonts w:ascii="Meiryo" w:eastAsia="Meiryo" w:hAnsi="Meiryo" w:hint="eastAsia"/>
          <w:color w:val="333333"/>
          <w:spacing w:val="2"/>
          <w:sz w:val="34"/>
          <w:szCs w:val="34"/>
        </w:rPr>
        <w:t>差押えを解除しなければならない場合</w:t>
      </w:r>
    </w:p>
    <w:p w14:paraId="584CEB9B"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（納付）</w:t>
      </w:r>
    </w:p>
    <w:p w14:paraId="19F77194"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w:t>
      </w:r>
      <w:r>
        <w:rPr>
          <w:rFonts w:ascii="Meiryo" w:eastAsia="Meiryo" w:hAnsi="Meiryo" w:hint="eastAsia"/>
          <w:color w:val="333333"/>
          <w:sz w:val="23"/>
          <w:szCs w:val="23"/>
        </w:rPr>
        <w:t xml:space="preserve">　法第79条第1項第1号及び第2項第1号の「納付」とは、通則法第34条«納付の手続»の規定による納付をいう。</w:t>
      </w:r>
      <w:r>
        <w:rPr>
          <w:rFonts w:ascii="Meiryo" w:eastAsia="Meiryo" w:hAnsi="Meiryo" w:hint="eastAsia"/>
          <w:color w:val="333333"/>
          <w:sz w:val="23"/>
          <w:szCs w:val="23"/>
        </w:rPr>
        <w:br/>
        <w:t>なお、上記の納付には、同法第41条第1項«第三者の納付»の規定による第三者の納付も含まれる。</w:t>
      </w:r>
    </w:p>
    <w:p w14:paraId="44CCED31"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（充当）</w:t>
      </w:r>
    </w:p>
    <w:p w14:paraId="04B45403"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2</w:t>
      </w:r>
      <w:r>
        <w:rPr>
          <w:rFonts w:ascii="Meiryo" w:eastAsia="Meiryo" w:hAnsi="Meiryo" w:hint="eastAsia"/>
          <w:color w:val="333333"/>
          <w:sz w:val="23"/>
          <w:szCs w:val="23"/>
        </w:rPr>
        <w:t xml:space="preserve">　法第79条第1項第1号及び第2項第1号の「充当」とは、通則法第57条«充当»の規定による充当をいう。</w:t>
      </w:r>
    </w:p>
    <w:p w14:paraId="15079716"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（更正の取消し）</w:t>
      </w:r>
    </w:p>
    <w:p w14:paraId="5F3BEFF9"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3</w:t>
      </w:r>
      <w:r>
        <w:rPr>
          <w:rFonts w:ascii="Meiryo" w:eastAsia="Meiryo" w:hAnsi="Meiryo" w:hint="eastAsia"/>
          <w:color w:val="333333"/>
          <w:sz w:val="23"/>
          <w:szCs w:val="23"/>
        </w:rPr>
        <w:t xml:space="preserve">　法第79条第1項第1号及び第2項第1号の「更正の取消」とは、通則法第24条«更正»等の規定による賦課処分が取り消されることをいう。</w:t>
      </w:r>
    </w:p>
    <w:p w14:paraId="1971FA27"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（その他の理由）</w:t>
      </w:r>
    </w:p>
    <w:p w14:paraId="449663B7"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lastRenderedPageBreak/>
        <w:t>4</w:t>
      </w:r>
      <w:r>
        <w:rPr>
          <w:rFonts w:ascii="Meiryo" w:eastAsia="Meiryo" w:hAnsi="Meiryo" w:hint="eastAsia"/>
          <w:color w:val="333333"/>
          <w:sz w:val="23"/>
          <w:szCs w:val="23"/>
        </w:rPr>
        <w:t xml:space="preserve">　法第79条第1項第1号の「その他の理由」とは、差し押さえた金銭又は交付要求による交付を受けた金銭を差押えに係る国税の全額に充てたこと、法第129条第1項«配当の原則»の規定により差押えに係る国税に配当された金銭をその国税の全額に充てたことその他免除、法律の規定の変更等により差押えに係る国税の全額が消滅したことをいう。</w:t>
      </w:r>
    </w:p>
    <w:p w14:paraId="587C2A23"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（差押えに係る滞納処分費）</w:t>
      </w:r>
    </w:p>
    <w:p w14:paraId="2E696592"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5</w:t>
      </w:r>
      <w:r>
        <w:rPr>
          <w:rFonts w:ascii="Meiryo" w:eastAsia="Meiryo" w:hAnsi="Meiryo" w:hint="eastAsia"/>
          <w:color w:val="333333"/>
          <w:sz w:val="23"/>
          <w:szCs w:val="23"/>
        </w:rPr>
        <w:t xml:space="preserve">　法第79条第1項第2号の「差押えに係る滞納処分費」とは、差押えに係る国税の滞納処分費のうち、その差押えに係る財産についての滞納処分費をいう（法第10条参照）。</w:t>
      </w:r>
    </w:p>
    <w:p w14:paraId="1C6A5840"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（金銭的価値が失われたとき）</w:t>
      </w:r>
    </w:p>
    <w:p w14:paraId="36C84A4B"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6</w:t>
      </w:r>
      <w:r>
        <w:rPr>
          <w:rFonts w:ascii="Meiryo" w:eastAsia="Meiryo" w:hAnsi="Meiryo" w:hint="eastAsia"/>
          <w:color w:val="333333"/>
          <w:sz w:val="23"/>
          <w:szCs w:val="23"/>
        </w:rPr>
        <w:t xml:space="preserve">　差押財産の金銭的価値が全く失われたときは、法第79条第1項第2号に該当するものとして取り扱う。</w:t>
      </w:r>
    </w:p>
    <w:p w14:paraId="3CD6FE2E" w14:textId="77777777" w:rsidR="00886AC5" w:rsidRDefault="00886AC5" w:rsidP="00886AC5">
      <w:pPr>
        <w:pStyle w:val="2"/>
        <w:pBdr>
          <w:top w:val="single" w:sz="18" w:space="11" w:color="878384"/>
          <w:left w:val="single" w:sz="6" w:space="11" w:color="333333"/>
          <w:bottom w:val="single" w:sz="6" w:space="11" w:color="333333"/>
          <w:right w:val="single" w:sz="6" w:space="11" w:color="333333"/>
        </w:pBdr>
        <w:shd w:val="clear" w:color="auto" w:fill="F2EDE7"/>
        <w:spacing w:before="450" w:beforeAutospacing="0" w:after="150" w:afterAutospacing="0"/>
        <w:rPr>
          <w:rFonts w:ascii="Meiryo" w:eastAsia="Meiryo" w:hAnsi="Meiryo" w:hint="eastAsia"/>
          <w:color w:val="333333"/>
          <w:spacing w:val="2"/>
          <w:sz w:val="34"/>
          <w:szCs w:val="34"/>
        </w:rPr>
      </w:pPr>
      <w:r>
        <w:rPr>
          <w:rFonts w:ascii="Meiryo" w:eastAsia="Meiryo" w:hAnsi="Meiryo" w:hint="eastAsia"/>
          <w:color w:val="333333"/>
          <w:spacing w:val="2"/>
          <w:sz w:val="34"/>
          <w:szCs w:val="34"/>
        </w:rPr>
        <w:t>差押えを解除することができる場合</w:t>
      </w:r>
    </w:p>
    <w:p w14:paraId="1EE209DF"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（その他の理由）</w:t>
      </w:r>
    </w:p>
    <w:p w14:paraId="60A17DB6"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7</w:t>
      </w:r>
      <w:r>
        <w:rPr>
          <w:rFonts w:ascii="Meiryo" w:eastAsia="Meiryo" w:hAnsi="Meiryo" w:hint="eastAsia"/>
          <w:color w:val="333333"/>
          <w:sz w:val="23"/>
          <w:szCs w:val="23"/>
        </w:rPr>
        <w:t xml:space="preserve">　法第79条第2項第1号の「その他の理由」とは、差押えに係る国税に優先する他の国税、地方税又は公課の交付要求が解除されたこと、差押えに係る国税に</w:t>
      </w:r>
      <w:r>
        <w:rPr>
          <w:rFonts w:ascii="Meiryo" w:eastAsia="Meiryo" w:hAnsi="Meiryo" w:hint="eastAsia"/>
          <w:color w:val="333333"/>
          <w:sz w:val="23"/>
          <w:szCs w:val="23"/>
        </w:rPr>
        <w:lastRenderedPageBreak/>
        <w:t>優先する債権が弁済されたこと、差押財産の改良等によりその価額が増加したこと等をいう。</w:t>
      </w:r>
    </w:p>
    <w:p w14:paraId="2E6096D2"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（差押超過による解除）</w:t>
      </w:r>
    </w:p>
    <w:p w14:paraId="4A86B8C0"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8</w:t>
      </w:r>
      <w:r>
        <w:rPr>
          <w:rFonts w:ascii="Meiryo" w:eastAsia="Meiryo" w:hAnsi="Meiryo" w:hint="eastAsia"/>
          <w:color w:val="333333"/>
          <w:sz w:val="23"/>
          <w:szCs w:val="23"/>
        </w:rPr>
        <w:t xml:space="preserve">　法第79条第2項第1号の規定により差押えを解除する場合におけるその解除する財産は、その超過する価額に相当する範囲を超えないものとし、差押財産が不可分物である場合には、その差押えは解除しないものとする。</w:t>
      </w:r>
    </w:p>
    <w:p w14:paraId="2D6A7C03"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（適当な財産を提供した場合）</w:t>
      </w:r>
    </w:p>
    <w:p w14:paraId="692445E5"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9</w:t>
      </w:r>
      <w:r>
        <w:rPr>
          <w:rFonts w:ascii="Meiryo" w:eastAsia="Meiryo" w:hAnsi="Meiryo" w:hint="eastAsia"/>
          <w:color w:val="333333"/>
          <w:sz w:val="23"/>
          <w:szCs w:val="23"/>
        </w:rPr>
        <w:t xml:space="preserve">　法第79条第2項第2号の「適当な財産を提供した場合」とは、原則として、換価及び保管又は引揚げに便利な財産であって（第47条関係17参照）、その財産を換価した場合の換価代金から滞納国税の全額を徴収することができる財産（第78条関係1参照）を提供した場合をいう。</w:t>
      </w:r>
      <w:r>
        <w:rPr>
          <w:rFonts w:ascii="Meiryo" w:eastAsia="Meiryo" w:hAnsi="Meiryo" w:hint="eastAsia"/>
          <w:color w:val="333333"/>
          <w:sz w:val="23"/>
          <w:szCs w:val="23"/>
        </w:rPr>
        <w:br/>
        <w:t>なお、差押財産を換価に付しても入札又は買受申込みがない場合等において、滞納者（譲渡担保権者及び物上保証人を含む。）がその差押財産を売却した代金（ただし、その差押財産の時価以上の金額である場合に限る。）のうちから、その売却代金を法第128条第1項第1号«配当すべき金銭»の「差押財産の売却代金」とみなした場合における国税への配当が見込まれる額以上の金銭をもって滞納国税を納付し、かつ、徴収上弊害がないと認められるときは、その金銭の額が</w:t>
      </w:r>
      <w:r>
        <w:rPr>
          <w:rFonts w:ascii="Meiryo" w:eastAsia="Meiryo" w:hAnsi="Meiryo" w:hint="eastAsia"/>
          <w:color w:val="333333"/>
          <w:sz w:val="23"/>
          <w:szCs w:val="23"/>
        </w:rPr>
        <w:lastRenderedPageBreak/>
        <w:t>滞納国税に満たない場合であっても、法第79条第2項第2号に該当するものとする。</w:t>
      </w:r>
    </w:p>
    <w:p w14:paraId="2F9A54FC" w14:textId="77777777" w:rsidR="00886AC5" w:rsidRDefault="00886AC5" w:rsidP="00886AC5">
      <w:pPr>
        <w:pStyle w:val="Web"/>
        <w:shd w:val="clear" w:color="auto" w:fill="FFFFFF"/>
        <w:spacing w:before="240" w:beforeAutospacing="0" w:after="240" w:afterAutospacing="0"/>
        <w:rPr>
          <w:rFonts w:ascii="Meiryo" w:eastAsia="Meiryo" w:hAnsi="Meiryo" w:hint="eastAsia"/>
          <w:color w:val="333333"/>
          <w:sz w:val="23"/>
          <w:szCs w:val="23"/>
        </w:rPr>
      </w:pPr>
      <w:r>
        <w:rPr>
          <w:rStyle w:val="a3"/>
          <w:rFonts w:ascii="Meiryo" w:eastAsia="Meiryo" w:hAnsi="Meiryo" w:hint="eastAsia"/>
          <w:color w:val="333333"/>
          <w:sz w:val="23"/>
          <w:szCs w:val="23"/>
        </w:rPr>
        <w:t>（三回公売）</w:t>
      </w:r>
    </w:p>
    <w:p w14:paraId="4EBB0583"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10</w:t>
      </w:r>
      <w:r>
        <w:rPr>
          <w:rFonts w:ascii="Meiryo" w:eastAsia="Meiryo" w:hAnsi="Meiryo" w:hint="eastAsia"/>
          <w:color w:val="333333"/>
          <w:sz w:val="23"/>
          <w:szCs w:val="23"/>
        </w:rPr>
        <w:t xml:space="preserve">　法第79条第2項第3号の「三回公売に付し」とは、同一の公売財産を3回公売に付したことをいい、この回数には、換価執行行政機関等（換価執行決定をした行政機関等をいう。以下同じ。）が公売に付した回数も含まれる。</w:t>
      </w:r>
    </w:p>
    <w:p w14:paraId="77CF54BE"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（公売に付しても入札等がなかった場合）</w:t>
      </w:r>
    </w:p>
    <w:p w14:paraId="67F2FB47"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11</w:t>
      </w:r>
      <w:r>
        <w:rPr>
          <w:rFonts w:ascii="Meiryo" w:eastAsia="Meiryo" w:hAnsi="Meiryo" w:hint="eastAsia"/>
          <w:color w:val="333333"/>
          <w:sz w:val="23"/>
          <w:szCs w:val="23"/>
        </w:rPr>
        <w:t xml:space="preserve">　法第79条第2項第3号の「入札又は競り売りに係る買受けの申込みがなかった場合」とは、適法な入札又は競り売りに係る買受けの申込み（以下「入札等」という。）がなかった場合のほか、次に掲げる不適法な入札等のみがあった場合も含まれる。</w:t>
      </w:r>
    </w:p>
    <w:p w14:paraId="6F9EAF2D"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(1)　見積価額に達しない額による入札等</w:t>
      </w:r>
    </w:p>
    <w:p w14:paraId="35B35021"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(2)　公売保証金の提供がない入札等</w:t>
      </w:r>
    </w:p>
    <w:p w14:paraId="3B15C25A"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(3)　入札書に法第101条第1項に規定する必要な事項の記載のない入札</w:t>
      </w:r>
    </w:p>
    <w:p w14:paraId="4CCDD1A8"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(4)　法第92条により買受けが制限される者からの入札等</w:t>
      </w:r>
    </w:p>
    <w:p w14:paraId="0EF10781"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lastRenderedPageBreak/>
        <w:t>(5)　公売財産（不動産（第68条関係１参照）に限る。以下「公売不動産」という。）の入札等をしようとする者（その者が法人である場合には、その代表者）が法第99条の２の規定により陳述すべき事項</w:t>
      </w:r>
      <w:proofErr w:type="gramStart"/>
      <w:r>
        <w:rPr>
          <w:rFonts w:ascii="Meiryo" w:eastAsia="Meiryo" w:hAnsi="Meiryo" w:hint="eastAsia"/>
          <w:color w:val="333333"/>
          <w:sz w:val="23"/>
          <w:szCs w:val="23"/>
        </w:rPr>
        <w:t>を</w:t>
      </w:r>
      <w:proofErr w:type="gramEnd"/>
      <w:r>
        <w:rPr>
          <w:rFonts w:ascii="Meiryo" w:eastAsia="Meiryo" w:hAnsi="Meiryo" w:hint="eastAsia"/>
          <w:color w:val="333333"/>
          <w:sz w:val="23"/>
          <w:szCs w:val="23"/>
        </w:rPr>
        <w:t>陳述</w:t>
      </w:r>
      <w:proofErr w:type="gramStart"/>
      <w:r>
        <w:rPr>
          <w:rFonts w:ascii="Meiryo" w:eastAsia="Meiryo" w:hAnsi="Meiryo" w:hint="eastAsia"/>
          <w:color w:val="333333"/>
          <w:sz w:val="23"/>
          <w:szCs w:val="23"/>
        </w:rPr>
        <w:t>を</w:t>
      </w:r>
      <w:proofErr w:type="gramEnd"/>
      <w:r>
        <w:rPr>
          <w:rFonts w:ascii="Meiryo" w:eastAsia="Meiryo" w:hAnsi="Meiryo" w:hint="eastAsia"/>
          <w:color w:val="333333"/>
          <w:sz w:val="23"/>
          <w:szCs w:val="23"/>
        </w:rPr>
        <w:t>せずにした入札等</w:t>
      </w:r>
    </w:p>
    <w:p w14:paraId="4FB9A1CD"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(6)　法第108条第2項により入札等がなかったものとされた入札等（同条第1項の規定に該当する者を最高価申込者及び次順位買受申込者（以下「最高価申込者等」という。）とする決定を取り消した場合のその決定に係る入札等を含む。）</w:t>
      </w:r>
    </w:p>
    <w:p w14:paraId="1F810952"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(7)　法第108条第５項の規定により取り消された同項の最高価申込者等を最高価申込者等とする決定に係る入札等</w:t>
      </w:r>
    </w:p>
    <w:p w14:paraId="344F4C15" w14:textId="77777777" w:rsidR="00886AC5" w:rsidRDefault="00886AC5" w:rsidP="00886AC5">
      <w:pPr>
        <w:pStyle w:val="indent2"/>
        <w:shd w:val="clear" w:color="auto" w:fill="FFFFFF"/>
        <w:spacing w:before="240" w:beforeAutospacing="0" w:after="240" w:afterAutospacing="0"/>
        <w:ind w:left="240" w:hanging="240"/>
        <w:rPr>
          <w:rFonts w:ascii="Meiryo" w:eastAsia="Meiryo" w:hAnsi="Meiryo" w:hint="eastAsia"/>
          <w:color w:val="333333"/>
          <w:sz w:val="23"/>
          <w:szCs w:val="23"/>
        </w:rPr>
      </w:pPr>
      <w:r>
        <w:rPr>
          <w:rFonts w:ascii="Meiryo" w:eastAsia="Meiryo" w:hAnsi="Meiryo" w:hint="eastAsia"/>
          <w:color w:val="333333"/>
          <w:sz w:val="23"/>
          <w:szCs w:val="23"/>
        </w:rPr>
        <w:t>(注)　次に掲げる場合は、法第79条第2項第3号の「入札等がなかった場合」には該当しない。</w:t>
      </w:r>
    </w:p>
    <w:p w14:paraId="61268B6E" w14:textId="77777777" w:rsidR="00886AC5" w:rsidRDefault="00886AC5" w:rsidP="00886AC5">
      <w:pPr>
        <w:pStyle w:val="indent3"/>
        <w:shd w:val="clear" w:color="auto" w:fill="FFFFFF"/>
        <w:spacing w:before="240" w:beforeAutospacing="0" w:after="240" w:afterAutospacing="0"/>
        <w:ind w:left="480" w:hanging="240"/>
        <w:rPr>
          <w:rFonts w:ascii="Meiryo" w:eastAsia="Meiryo" w:hAnsi="Meiryo" w:hint="eastAsia"/>
          <w:color w:val="333333"/>
          <w:sz w:val="23"/>
          <w:szCs w:val="23"/>
        </w:rPr>
      </w:pPr>
      <w:r>
        <w:rPr>
          <w:rFonts w:ascii="Meiryo" w:eastAsia="Meiryo" w:hAnsi="Meiryo" w:hint="eastAsia"/>
          <w:color w:val="333333"/>
          <w:sz w:val="23"/>
          <w:szCs w:val="23"/>
        </w:rPr>
        <w:t>1　滞納処分の続行停止により最高価申込者等又は買受人が入札等又は買受けを取り消した場合（法第114条）</w:t>
      </w:r>
    </w:p>
    <w:p w14:paraId="1EBFF7F2" w14:textId="77777777" w:rsidR="00886AC5" w:rsidRDefault="00886AC5" w:rsidP="00886AC5">
      <w:pPr>
        <w:pStyle w:val="indent3"/>
        <w:shd w:val="clear" w:color="auto" w:fill="FFFFFF"/>
        <w:spacing w:before="240" w:beforeAutospacing="0" w:after="240" w:afterAutospacing="0"/>
        <w:ind w:left="480" w:hanging="240"/>
        <w:rPr>
          <w:rFonts w:ascii="Meiryo" w:eastAsia="Meiryo" w:hAnsi="Meiryo" w:hint="eastAsia"/>
          <w:color w:val="333333"/>
          <w:sz w:val="23"/>
          <w:szCs w:val="23"/>
        </w:rPr>
      </w:pPr>
      <w:r>
        <w:rPr>
          <w:rFonts w:ascii="Meiryo" w:eastAsia="Meiryo" w:hAnsi="Meiryo" w:hint="eastAsia"/>
          <w:color w:val="333333"/>
          <w:sz w:val="23"/>
          <w:szCs w:val="23"/>
        </w:rPr>
        <w:t>2　買受人が買受代金を期限までに納付しないことにより売却決定を取り消した場合（法第115条第4項）</w:t>
      </w:r>
    </w:p>
    <w:p w14:paraId="4597B17E" w14:textId="77777777" w:rsidR="00886AC5" w:rsidRDefault="00886AC5" w:rsidP="00886AC5">
      <w:pPr>
        <w:pStyle w:val="indent3"/>
        <w:shd w:val="clear" w:color="auto" w:fill="FFFFFF"/>
        <w:spacing w:before="240" w:beforeAutospacing="0" w:after="240" w:afterAutospacing="0"/>
        <w:ind w:left="480" w:hanging="240"/>
        <w:rPr>
          <w:rFonts w:ascii="Meiryo" w:eastAsia="Meiryo" w:hAnsi="Meiryo" w:hint="eastAsia"/>
          <w:color w:val="333333"/>
          <w:sz w:val="23"/>
          <w:szCs w:val="23"/>
        </w:rPr>
      </w:pPr>
      <w:r>
        <w:rPr>
          <w:rFonts w:ascii="Meiryo" w:eastAsia="Meiryo" w:hAnsi="Meiryo" w:hint="eastAsia"/>
          <w:color w:val="333333"/>
          <w:sz w:val="23"/>
          <w:szCs w:val="23"/>
        </w:rPr>
        <w:t>3　公売に係る国税の完納（法第117条）、公売公告をした事項の変更等により公売を中止した場合</w:t>
      </w:r>
    </w:p>
    <w:p w14:paraId="6780F98D"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lastRenderedPageBreak/>
        <w:t>（その他の事情）</w:t>
      </w:r>
    </w:p>
    <w:p w14:paraId="59F27AB3"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12</w:t>
      </w:r>
      <w:r>
        <w:rPr>
          <w:rFonts w:ascii="Meiryo" w:eastAsia="Meiryo" w:hAnsi="Meiryo" w:hint="eastAsia"/>
          <w:color w:val="333333"/>
          <w:sz w:val="23"/>
          <w:szCs w:val="23"/>
        </w:rPr>
        <w:t xml:space="preserve">　法第79条第2項第3号の「その他の事情」とは、例えば、境界争い等の係争がある財産や事件、事故等の現場となった不動産など、差押財産の価値が著しく損なわれていると認められる事情をいう。</w:t>
      </w:r>
    </w:p>
    <w:p w14:paraId="465A151F" w14:textId="77777777" w:rsidR="00886AC5" w:rsidRDefault="00886AC5" w:rsidP="00886AC5">
      <w:pPr>
        <w:shd w:val="clear" w:color="auto" w:fill="FFFFFF"/>
        <w:spacing w:before="240" w:after="240"/>
        <w:rPr>
          <w:rFonts w:ascii="Meiryo" w:eastAsia="Meiryo" w:hAnsi="Meiryo" w:hint="eastAsia"/>
          <w:color w:val="333333"/>
          <w:sz w:val="23"/>
          <w:szCs w:val="23"/>
        </w:rPr>
      </w:pPr>
      <w:r>
        <w:rPr>
          <w:rStyle w:val="a3"/>
          <w:rFonts w:ascii="Meiryo" w:eastAsia="Meiryo" w:hAnsi="Meiryo" w:hint="eastAsia"/>
          <w:color w:val="333333"/>
          <w:sz w:val="23"/>
          <w:szCs w:val="23"/>
        </w:rPr>
        <w:t>（更に公売に付しても売却見込みがないとき）</w:t>
      </w:r>
    </w:p>
    <w:p w14:paraId="08E915EA"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13</w:t>
      </w:r>
      <w:r>
        <w:rPr>
          <w:rFonts w:ascii="Meiryo" w:eastAsia="Meiryo" w:hAnsi="Meiryo" w:hint="eastAsia"/>
          <w:color w:val="333333"/>
          <w:sz w:val="23"/>
          <w:szCs w:val="23"/>
        </w:rPr>
        <w:t xml:space="preserve">　法第79条第2項第3号の「更に公売に付しても買受人がないと認められ、かつ、随意契約による売却の見込みがないと認められるとき」とは、直前の公売又は随意契約による売却における見積価額の決定時点から公売財産の価格を形成する要因の変化及び新たな要因がなく、その見積価額を変更する必要がないと認められる場合において、差押財産の形状、用途、法令による利用の規制その他の事情を考慮して、更に公売に付しても入札等がないと認められ、かつ、随意契約による売却の見込みがないと認められるときをいう。</w:t>
      </w:r>
    </w:p>
    <w:p w14:paraId="70FA68B4" w14:textId="77777777" w:rsidR="00886AC5" w:rsidRDefault="00886AC5" w:rsidP="00886AC5">
      <w:pPr>
        <w:pStyle w:val="2"/>
        <w:pBdr>
          <w:top w:val="single" w:sz="18" w:space="11" w:color="878384"/>
          <w:left w:val="single" w:sz="6" w:space="11" w:color="333333"/>
          <w:bottom w:val="single" w:sz="6" w:space="11" w:color="333333"/>
          <w:right w:val="single" w:sz="6" w:space="11" w:color="333333"/>
        </w:pBdr>
        <w:shd w:val="clear" w:color="auto" w:fill="F2EDE7"/>
        <w:spacing w:before="450" w:beforeAutospacing="0" w:after="150" w:afterAutospacing="0"/>
        <w:rPr>
          <w:rFonts w:ascii="Meiryo" w:eastAsia="Meiryo" w:hAnsi="Meiryo" w:hint="eastAsia"/>
          <w:color w:val="333333"/>
          <w:spacing w:val="2"/>
          <w:sz w:val="34"/>
          <w:szCs w:val="34"/>
        </w:rPr>
      </w:pPr>
      <w:r>
        <w:rPr>
          <w:rFonts w:ascii="Meiryo" w:eastAsia="Meiryo" w:hAnsi="Meiryo" w:hint="eastAsia"/>
          <w:color w:val="333333"/>
          <w:spacing w:val="2"/>
          <w:sz w:val="34"/>
          <w:szCs w:val="34"/>
        </w:rPr>
        <w:t>差押えの解除の効力</w:t>
      </w:r>
    </w:p>
    <w:p w14:paraId="518FB228"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14</w:t>
      </w:r>
      <w:r>
        <w:rPr>
          <w:rFonts w:ascii="Meiryo" w:eastAsia="Meiryo" w:hAnsi="Meiryo" w:hint="eastAsia"/>
          <w:color w:val="333333"/>
          <w:sz w:val="23"/>
          <w:szCs w:val="23"/>
        </w:rPr>
        <w:t xml:space="preserve">　差押えの解除は、差押えによる処分の禁止の効力を将来に向かって失わせるものである。したがって、例えば、継続収入の債権の差押えに基づいて、差押解</w:t>
      </w:r>
      <w:r>
        <w:rPr>
          <w:rFonts w:ascii="Meiryo" w:eastAsia="Meiryo" w:hAnsi="Meiryo" w:hint="eastAsia"/>
          <w:color w:val="333333"/>
          <w:sz w:val="23"/>
          <w:szCs w:val="23"/>
        </w:rPr>
        <w:lastRenderedPageBreak/>
        <w:t>除前に一部の取立て及び国税への充当がされていた場合には、差押えの解除は、既にされていた取立て等の処分には影響を及ぼさない。</w:t>
      </w:r>
    </w:p>
    <w:p w14:paraId="10B2909C" w14:textId="77777777" w:rsidR="00886AC5" w:rsidRDefault="00886AC5" w:rsidP="00886AC5">
      <w:pPr>
        <w:pStyle w:val="2"/>
        <w:pBdr>
          <w:top w:val="single" w:sz="18" w:space="11" w:color="878384"/>
          <w:left w:val="single" w:sz="6" w:space="11" w:color="333333"/>
          <w:bottom w:val="single" w:sz="6" w:space="11" w:color="333333"/>
          <w:right w:val="single" w:sz="6" w:space="11" w:color="333333"/>
        </w:pBdr>
        <w:shd w:val="clear" w:color="auto" w:fill="F2EDE7"/>
        <w:spacing w:before="450" w:beforeAutospacing="0" w:after="150" w:afterAutospacing="0"/>
        <w:rPr>
          <w:rFonts w:ascii="Meiryo" w:eastAsia="Meiryo" w:hAnsi="Meiryo" w:hint="eastAsia"/>
          <w:color w:val="333333"/>
          <w:spacing w:val="2"/>
          <w:sz w:val="34"/>
          <w:szCs w:val="34"/>
        </w:rPr>
      </w:pPr>
      <w:r>
        <w:rPr>
          <w:rFonts w:ascii="Meiryo" w:eastAsia="Meiryo" w:hAnsi="Meiryo" w:hint="eastAsia"/>
          <w:color w:val="333333"/>
          <w:spacing w:val="2"/>
          <w:sz w:val="34"/>
          <w:szCs w:val="34"/>
        </w:rPr>
        <w:t>他の規定による差押えの解除</w:t>
      </w:r>
    </w:p>
    <w:p w14:paraId="2D626F9D"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15</w:t>
      </w:r>
      <w:r>
        <w:rPr>
          <w:rFonts w:ascii="Meiryo" w:eastAsia="Meiryo" w:hAnsi="Meiryo" w:hint="eastAsia"/>
          <w:color w:val="333333"/>
          <w:sz w:val="23"/>
          <w:szCs w:val="23"/>
        </w:rPr>
        <w:t xml:space="preserve">　差押えの解除には、法第79条の規定によるもののほか、法第50条第2項若しくは第4項«差押換えの請求等に基づく差押解除»、第51条第3項«差押換えの請求に基づく差押解除»、第152条第2項«換価の猶予に係る差押解除»、第153条第3項«滞納処分の停止に係る差押解除»、第159条第5項若しくは第6項«保全差押えに係る差押解除»、通則法第48条第2項«納税の猶予に係る差押解除»又は第105条第3項若しくは第6項«不服申立てに係る差押解除»等の規定によるものがある。</w:t>
      </w:r>
    </w:p>
    <w:p w14:paraId="3460A3B1" w14:textId="77777777" w:rsidR="00886AC5" w:rsidRDefault="00886AC5" w:rsidP="00886AC5">
      <w:pPr>
        <w:pStyle w:val="2"/>
        <w:pBdr>
          <w:top w:val="single" w:sz="18" w:space="11" w:color="878384"/>
          <w:left w:val="single" w:sz="6" w:space="11" w:color="333333"/>
          <w:bottom w:val="single" w:sz="6" w:space="11" w:color="333333"/>
          <w:right w:val="single" w:sz="6" w:space="11" w:color="333333"/>
        </w:pBdr>
        <w:shd w:val="clear" w:color="auto" w:fill="F2EDE7"/>
        <w:spacing w:before="450" w:beforeAutospacing="0" w:after="150" w:afterAutospacing="0"/>
        <w:rPr>
          <w:rFonts w:ascii="Meiryo" w:eastAsia="Meiryo" w:hAnsi="Meiryo" w:hint="eastAsia"/>
          <w:color w:val="333333"/>
          <w:spacing w:val="2"/>
          <w:sz w:val="34"/>
          <w:szCs w:val="34"/>
        </w:rPr>
      </w:pPr>
      <w:r>
        <w:rPr>
          <w:rFonts w:ascii="Meiryo" w:eastAsia="Meiryo" w:hAnsi="Meiryo" w:hint="eastAsia"/>
          <w:color w:val="333333"/>
          <w:spacing w:val="2"/>
          <w:sz w:val="34"/>
          <w:szCs w:val="34"/>
        </w:rPr>
        <w:t>差押国税の一部解除</w:t>
      </w:r>
    </w:p>
    <w:p w14:paraId="7A7485FA" w14:textId="77777777" w:rsidR="00886AC5" w:rsidRDefault="00886AC5" w:rsidP="00886AC5">
      <w:pPr>
        <w:pStyle w:val="indent1"/>
        <w:shd w:val="clear" w:color="auto" w:fill="FFFFFF"/>
        <w:spacing w:before="240" w:beforeAutospacing="0" w:after="240" w:afterAutospacing="0"/>
        <w:ind w:hanging="240"/>
        <w:rPr>
          <w:rFonts w:ascii="Meiryo" w:eastAsia="Meiryo" w:hAnsi="Meiryo" w:hint="eastAsia"/>
          <w:color w:val="333333"/>
          <w:sz w:val="23"/>
          <w:szCs w:val="23"/>
        </w:rPr>
      </w:pPr>
      <w:r>
        <w:rPr>
          <w:rStyle w:val="a3"/>
          <w:rFonts w:ascii="Meiryo" w:eastAsia="Meiryo" w:hAnsi="Meiryo" w:hint="eastAsia"/>
          <w:color w:val="333333"/>
          <w:sz w:val="23"/>
          <w:szCs w:val="23"/>
        </w:rPr>
        <w:t>16</w:t>
      </w:r>
      <w:r>
        <w:rPr>
          <w:rFonts w:ascii="Meiryo" w:eastAsia="Meiryo" w:hAnsi="Meiryo" w:hint="eastAsia"/>
          <w:color w:val="333333"/>
          <w:sz w:val="23"/>
          <w:szCs w:val="23"/>
        </w:rPr>
        <w:t xml:space="preserve">　2以上の滞納国税により、同一の差押調書で差し押さえている場合において、ある国税に対応する差押えを解除する必要があるとき（例えば、不服申立てに伴う換価制限があるとき）は、税務署長は、差押えに係る国税の一部を解除することができる。この場合には、その旨を滞納者及び法第81条«質権者等への</w:t>
      </w:r>
      <w:r>
        <w:rPr>
          <w:rFonts w:ascii="Meiryo" w:eastAsia="Meiryo" w:hAnsi="Meiryo" w:hint="eastAsia"/>
          <w:color w:val="333333"/>
          <w:sz w:val="23"/>
          <w:szCs w:val="23"/>
        </w:rPr>
        <w:lastRenderedPageBreak/>
        <w:t>差押解除の通知»に規定する者に通知するものとする。この書面の様式は、別に定めるところによる。</w:t>
      </w:r>
    </w:p>
    <w:p w14:paraId="7913B9F2" w14:textId="77777777" w:rsidR="000E5918" w:rsidRPr="00886AC5" w:rsidRDefault="000E5918" w:rsidP="00886AC5"/>
    <w:sectPr w:rsidR="000E5918" w:rsidRPr="00886AC5" w:rsidSect="00705F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CBBD" w14:textId="77777777" w:rsidR="001F54A9" w:rsidRDefault="001F54A9" w:rsidP="00886AC5">
      <w:r>
        <w:separator/>
      </w:r>
    </w:p>
  </w:endnote>
  <w:endnote w:type="continuationSeparator" w:id="0">
    <w:p w14:paraId="3C4E7706" w14:textId="77777777" w:rsidR="001F54A9" w:rsidRDefault="001F54A9" w:rsidP="0088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935C" w14:textId="77777777" w:rsidR="001F54A9" w:rsidRDefault="001F54A9" w:rsidP="00886AC5">
      <w:r>
        <w:separator/>
      </w:r>
    </w:p>
  </w:footnote>
  <w:footnote w:type="continuationSeparator" w:id="0">
    <w:p w14:paraId="7809F835" w14:textId="77777777" w:rsidR="001F54A9" w:rsidRDefault="001F54A9" w:rsidP="00886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FF"/>
    <w:rsid w:val="000E5918"/>
    <w:rsid w:val="001F54A9"/>
    <w:rsid w:val="00705FD4"/>
    <w:rsid w:val="00886AC5"/>
    <w:rsid w:val="008F066B"/>
    <w:rsid w:val="00D110FF"/>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C6FE24"/>
  <w15:chartTrackingRefBased/>
  <w15:docId w15:val="{5D7B75C1-3A94-448D-847E-4CD1052F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F066B"/>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2">
    <w:name w:val="heading 2"/>
    <w:basedOn w:val="a"/>
    <w:link w:val="20"/>
    <w:uiPriority w:val="9"/>
    <w:qFormat/>
    <w:rsid w:val="008F066B"/>
    <w:pPr>
      <w:widowControl/>
      <w:spacing w:before="100" w:beforeAutospacing="1" w:after="100" w:afterAutospacing="1"/>
      <w:jc w:val="left"/>
      <w:outlineLvl w:val="1"/>
    </w:pPr>
    <w:rPr>
      <w:rFonts w:ascii="MS PGothic" w:eastAsia="MS PGothic" w:hAnsi="MS PGothic" w:cs="MS PGothic"/>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F066B"/>
    <w:rPr>
      <w:rFonts w:ascii="MS PGothic" w:eastAsia="MS PGothic" w:hAnsi="MS PGothic" w:cs="MS PGothic"/>
      <w:b/>
      <w:bCs/>
      <w:kern w:val="36"/>
      <w:sz w:val="48"/>
      <w:szCs w:val="48"/>
    </w:rPr>
  </w:style>
  <w:style w:type="character" w:customStyle="1" w:styleId="20">
    <w:name w:val="見出し 2 (文字)"/>
    <w:basedOn w:val="a0"/>
    <w:link w:val="2"/>
    <w:uiPriority w:val="9"/>
    <w:rsid w:val="008F066B"/>
    <w:rPr>
      <w:rFonts w:ascii="MS PGothic" w:eastAsia="MS PGothic" w:hAnsi="MS PGothic" w:cs="MS PGothic"/>
      <w:b/>
      <w:bCs/>
      <w:kern w:val="0"/>
      <w:sz w:val="36"/>
      <w:szCs w:val="36"/>
    </w:rPr>
  </w:style>
  <w:style w:type="character" w:styleId="a3">
    <w:name w:val="Strong"/>
    <w:basedOn w:val="a0"/>
    <w:uiPriority w:val="22"/>
    <w:qFormat/>
    <w:rsid w:val="008F066B"/>
    <w:rPr>
      <w:b/>
      <w:bCs/>
    </w:rPr>
  </w:style>
  <w:style w:type="paragraph" w:customStyle="1" w:styleId="indent1">
    <w:name w:val="indent1"/>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2">
    <w:name w:val="indent2"/>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3">
    <w:name w:val="indent3"/>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customStyle="1" w:styleId="indent4">
    <w:name w:val="indent4"/>
    <w:basedOn w:val="a"/>
    <w:rsid w:val="008F066B"/>
    <w:pPr>
      <w:widowControl/>
      <w:spacing w:before="100" w:beforeAutospacing="1" w:after="100" w:afterAutospacing="1"/>
      <w:jc w:val="left"/>
    </w:pPr>
    <w:rPr>
      <w:rFonts w:ascii="MS PGothic" w:eastAsia="MS PGothic" w:hAnsi="MS PGothic" w:cs="MS PGothic"/>
      <w:kern w:val="0"/>
      <w:sz w:val="24"/>
      <w:szCs w:val="24"/>
    </w:rPr>
  </w:style>
  <w:style w:type="paragraph" w:styleId="a4">
    <w:name w:val="header"/>
    <w:basedOn w:val="a"/>
    <w:link w:val="a5"/>
    <w:uiPriority w:val="99"/>
    <w:unhideWhenUsed/>
    <w:rsid w:val="00886AC5"/>
    <w:pPr>
      <w:tabs>
        <w:tab w:val="center" w:pos="4153"/>
        <w:tab w:val="right" w:pos="8306"/>
      </w:tabs>
      <w:snapToGrid w:val="0"/>
    </w:pPr>
  </w:style>
  <w:style w:type="character" w:customStyle="1" w:styleId="a5">
    <w:name w:val="ヘッダー (文字)"/>
    <w:basedOn w:val="a0"/>
    <w:link w:val="a4"/>
    <w:uiPriority w:val="99"/>
    <w:rsid w:val="00886AC5"/>
  </w:style>
  <w:style w:type="paragraph" w:styleId="a6">
    <w:name w:val="footer"/>
    <w:basedOn w:val="a"/>
    <w:link w:val="a7"/>
    <w:uiPriority w:val="99"/>
    <w:unhideWhenUsed/>
    <w:rsid w:val="00886AC5"/>
    <w:pPr>
      <w:tabs>
        <w:tab w:val="center" w:pos="4153"/>
        <w:tab w:val="right" w:pos="8306"/>
      </w:tabs>
      <w:snapToGrid w:val="0"/>
    </w:pPr>
  </w:style>
  <w:style w:type="character" w:customStyle="1" w:styleId="a7">
    <w:name w:val="フッター (文字)"/>
    <w:basedOn w:val="a0"/>
    <w:link w:val="a6"/>
    <w:uiPriority w:val="99"/>
    <w:rsid w:val="00886AC5"/>
  </w:style>
  <w:style w:type="paragraph" w:styleId="Web">
    <w:name w:val="Normal (Web)"/>
    <w:basedOn w:val="a"/>
    <w:uiPriority w:val="99"/>
    <w:semiHidden/>
    <w:unhideWhenUsed/>
    <w:rsid w:val="00886AC5"/>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0935">
      <w:bodyDiv w:val="1"/>
      <w:marLeft w:val="0"/>
      <w:marRight w:val="0"/>
      <w:marTop w:val="0"/>
      <w:marBottom w:val="0"/>
      <w:divBdr>
        <w:top w:val="none" w:sz="0" w:space="0" w:color="auto"/>
        <w:left w:val="none" w:sz="0" w:space="0" w:color="auto"/>
        <w:bottom w:val="none" w:sz="0" w:space="0" w:color="auto"/>
        <w:right w:val="none" w:sz="0" w:space="0" w:color="auto"/>
      </w:divBdr>
      <w:divsChild>
        <w:div w:id="1462110849">
          <w:marLeft w:val="0"/>
          <w:marRight w:val="0"/>
          <w:marTop w:val="0"/>
          <w:marBottom w:val="300"/>
          <w:divBdr>
            <w:top w:val="none" w:sz="0" w:space="0" w:color="auto"/>
            <w:left w:val="none" w:sz="0" w:space="0" w:color="auto"/>
            <w:bottom w:val="single" w:sz="18" w:space="7" w:color="878384"/>
            <w:right w:val="none" w:sz="0" w:space="0" w:color="auto"/>
          </w:divBdr>
        </w:div>
      </w:divsChild>
    </w:div>
    <w:div w:id="1862433009">
      <w:bodyDiv w:val="1"/>
      <w:marLeft w:val="0"/>
      <w:marRight w:val="0"/>
      <w:marTop w:val="0"/>
      <w:marBottom w:val="0"/>
      <w:divBdr>
        <w:top w:val="none" w:sz="0" w:space="0" w:color="auto"/>
        <w:left w:val="none" w:sz="0" w:space="0" w:color="auto"/>
        <w:bottom w:val="none" w:sz="0" w:space="0" w:color="auto"/>
        <w:right w:val="none" w:sz="0" w:space="0" w:color="auto"/>
      </w:divBdr>
      <w:divsChild>
        <w:div w:id="358774378">
          <w:marLeft w:val="0"/>
          <w:marRight w:val="0"/>
          <w:marTop w:val="0"/>
          <w:marBottom w:val="300"/>
          <w:divBdr>
            <w:top w:val="none" w:sz="0" w:space="0" w:color="auto"/>
            <w:left w:val="none" w:sz="0" w:space="0" w:color="auto"/>
            <w:bottom w:val="single" w:sz="18" w:space="7" w:color="878384"/>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Japan Sun Shubin</dc:creator>
  <cp:keywords/>
  <dc:description/>
  <cp:lastModifiedBy>Japan Sun Shubin</cp:lastModifiedBy>
  <cp:revision>3</cp:revision>
  <dcterms:created xsi:type="dcterms:W3CDTF">2022-03-26T09:29:00Z</dcterms:created>
  <dcterms:modified xsi:type="dcterms:W3CDTF">2022-03-26T10:49:00Z</dcterms:modified>
</cp:coreProperties>
</file>