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0" w:after="0" w:line="475" w:lineRule="exact"/>
        <w:ind w:firstLine="1" w:left="0"/>
        <w:jc w:val="center"/>
        <w:rPr>
          <w:rFonts w:ascii="Microsoft YaHei" w:hAnsi="Microsoft YaHei" w:cs="Microsoft YaHei" w:eastAsia="Microsoft YaHei"/>
          <w:sz w:val="32"/>
          <w:szCs w:val="32"/>
          <w:color w:val="#000000"/>
          <w:b/>
          <w:bCs/>
          <w:spacing w:val="-113"/>
          <w:noProof/>
        </w:rPr>
      </w:pPr>
    </w:p>
    <w:p>
      <w:pPr>
        <w:spacing w:before="320" w:after="0" w:line="320" w:lineRule="exact"/>
        <w:ind w:firstLine="1" w:left="0"/>
        <w:jc w:val="center"/>
        <w:rPr>
          <w:rFonts w:ascii="Microsoft YaHei" w:hAnsi="Microsoft YaHei" w:cs="Microsoft YaHei" w:eastAsia="Microsoft YaHei"/>
          <w:sz w:val="32"/>
          <w:szCs w:val="32"/>
          <w:color w:val="#000000"/>
          <w:b/>
          <w:bCs/>
          <w:spacing w:val="-113"/>
          <w:noProof/>
        </w:rPr>
      </w:pPr>
      <w:r>
        <w:rPr>
          <w:rFonts w:ascii="Microsoft YaHei" w:hAnsi="Microsoft YaHei" w:cs="Microsoft YaHei" w:eastAsia="Microsoft YaHei"/>
          <w:sz w:val="32"/>
          <w:szCs w:val="32"/>
          <w:color w:val="#000000"/>
          <w:b/>
          <w:bCs/>
          <w:spacing w:val="7"/>
          <w:noProof/>
        </w:rPr>
        <w:t>ინვესტიციები</w:t>
      </w:r>
      <w:r>
        <w:rPr>
          <w:rFonts w:ascii="Microsoft YaHei" w:hAnsi="Microsoft YaHei" w:cs="Microsoft YaHei" w:eastAsia="Microsoft YaHei"/>
          <w:sz w:val="32"/>
          <w:szCs w:val="32"/>
          <w:color w:val="#000000"/>
          <w:b/>
          <w:bCs/>
          <w:spacing w:val="10"/>
          <w:noProof/>
        </w:rPr>
        <w:t>დასკვნითი</w:t>
      </w:r>
      <w:r>
        <w:rPr>
          <w:rFonts w:ascii="Microsoft YaHei" w:hAnsi="Microsoft YaHei" w:cs="Microsoft YaHei" w:eastAsia="Microsoft YaHei"/>
          <w:sz w:val="32"/>
          <w:szCs w:val="32"/>
          <w:color w:val="#000000"/>
          <w:b/>
          <w:bCs/>
          <w:spacing w:val="-29"/>
          <w:noProof/>
        </w:rPr>
        <w:t>2026</w:t>
      </w:r>
    </w:p>
    <w:p>
      <w:pPr>
        <w:spacing w:before="0" w:after="0" w:line="26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</w:p>
    <w:p>
      <w:pPr>
        <w:spacing w:before="0" w:after="0" w:line="33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7"/>
          <w:noProof/>
        </w:rPr>
        <w:t>1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2"/>
          <w:noProof/>
        </w:rPr>
        <w:t>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ძირითადი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საშედეგო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სფეროები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41"/>
          <w:noProof/>
        </w:rPr>
        <w:t>–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6"/>
          <w:noProof/>
        </w:rPr>
        <w:t>ეს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4"/>
          <w:noProof/>
        </w:rPr>
        <w:t>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სფეროებია.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27"/>
          <w:noProof/>
        </w:rPr>
      </w:pPr>
    </w:p>
    <w:p>
      <w:pPr>
        <w:spacing w:before="0" w:after="0" w:line="327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27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27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Რომლებშიც კომპანიამ წარმატებას უნდა მიაღწიოს ზრდა-განვითარებაში. (170გვ)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noProof/>
        </w:rPr>
      </w:pPr>
    </w:p>
    <w:p>
      <w:pPr>
        <w:spacing w:before="0" w:after="0" w:line="335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noProof/>
        </w:rPr>
      </w:pPr>
    </w:p>
    <w:p>
      <w:pPr>
        <w:spacing w:before="105" w:after="0" w:line="370" w:lineRule="exact"/>
        <w:ind w:firstLine="1" w:left="0" w:right="124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20"/>
          <w:noProof/>
        </w:rPr>
        <w:t>2.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მოზიდვის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1"/>
          <w:noProof/>
        </w:rPr>
        <w:t>დროითი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პერიოდის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1"/>
          <w:noProof/>
        </w:rPr>
        <w:t>მიხედვით“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სა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ინვესტიციო რესურსები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კლასიფიცირების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3"/>
          <w:noProof/>
        </w:rPr>
        <w:t>ტიპის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შესაბამისი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3"/>
          <w:noProof/>
        </w:rPr>
        <w:t>წყარო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5"/>
          <w:noProof/>
        </w:rPr>
        <w:t>არის: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8"/>
          <w:noProof/>
        </w:rPr>
        <w:t>/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2"/>
          <w:noProof/>
        </w:rPr>
        <w:t>(ან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4"/>
          <w:noProof/>
        </w:rPr>
        <w:t>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არის)</w:t>
      </w:r>
    </w:p>
    <w:p>
      <w:pPr>
        <w:spacing w:before="0" w:after="0" w:line="240" w:lineRule="exact"/>
        <w:ind w:firstLine="1" w:left="6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13"/>
          <w:noProof/>
        </w:rPr>
      </w:pPr>
    </w:p>
    <w:p>
      <w:pPr>
        <w:spacing w:before="0" w:after="0" w:line="331" w:lineRule="exact"/>
        <w:ind w:firstLine="1" w:left="6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13"/>
          <w:noProof/>
        </w:rPr>
      </w:pPr>
    </w:p>
    <w:p>
      <w:pPr>
        <w:spacing w:before="240" w:after="0" w:line="240" w:lineRule="exact"/>
        <w:ind w:firstLine="1" w:left="6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1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საინვესტიციო რესურსები და მოკლევადიანი საინვესტიციო რესურსები. (118გვ)</w:t>
      </w:r>
    </w:p>
    <w:p>
      <w:pPr>
        <w:spacing w:before="0" w:after="0" w:line="26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28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29"/>
          <w:noProof/>
        </w:rPr>
        <w:t>3.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კონკრეტული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პროექტის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დაფინანსების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სქემა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განსაზღვრავს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4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15" coordorigin="1636,7162" coordsize="60,320" o:spt="12" path="m1666,7482l1666,7162">
            <v:stroke joinstyle="miter"/>
          </v:shapetype>
          <v:shape id="WS_Shape 315" type="Shape 315" style="position:absolute;left:0;text-align:left;margin-left:80.78pt;width:5.00pt;height:18.00pt;mso-position-horizontal-relative:page;margin-top:9pt;mso-position-vertical-relative:paragraph;z-index:-251657495" filled="f" stroked="t" strokeweight="3.00pt" strokecolor="#E7F3F5">
            <v:fill opacity="0"/>
          </v:shape>
          <w10:wrap type="none"/>
        </w:pict>
      </w:r>
    </w:p>
    <w:p>
      <w:pPr>
        <w:spacing w:before="0" w:after="0" w:line="260" w:lineRule="exact"/>
        <w:ind w:firstLine="1" w:left="10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</w:pPr>
    </w:p>
    <w:p>
      <w:pPr>
        <w:spacing w:before="0" w:after="0" w:line="284" w:lineRule="exact"/>
        <w:ind w:firstLine="1" w:left="10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</w:pPr>
    </w:p>
    <w:p>
      <w:pPr>
        <w:spacing w:before="243" w:after="0" w:line="243" w:lineRule="exact"/>
        <w:ind w:firstLine="1" w:left="10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Პ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როექტის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განხორციელების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ფინანსურ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ბაზას</w:t>
      </w:r>
    </w:p>
    <w:p>
      <w:pPr>
        <w:spacing w:before="0" w:after="0" w:line="26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28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24"/>
          <w:noProof/>
        </w:rPr>
        <w:t>4.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ღირებულების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დროში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შეფასების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მიხედვით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განასხვავებენ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2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20" coordorigin="1636,9218" coordsize="50,315" o:spt="12" path="m1660,9533l1660,9218">
            <v:stroke joinstyle="miter"/>
          </v:shapetype>
          <v:shape id="WS_Shape 420" type="Shape 420" style="position:absolute;left:0;text-align:left;margin-left:80.78pt;width:4.50pt;height:17.75pt;mso-position-horizontal-relative:page;margin-top:9pt;mso-position-vertical-relative:paragraph;z-index:-251657493" filled="f" stroked="t" strokeweight="2.50pt" strokecolor="#E7F3F5">
            <v:fill opacity="0"/>
          </v:shape>
          <w10:wrap type="none"/>
        </w:pict>
      </w:r>
    </w:p>
    <w:p>
      <w:pPr>
        <w:spacing w:before="0" w:after="0" w:line="260" w:lineRule="exact"/>
        <w:ind w:firstLine="1" w:left="5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3"/>
          <w:noProof/>
        </w:rPr>
      </w:pPr>
    </w:p>
    <w:p>
      <w:pPr>
        <w:spacing w:before="0" w:after="0" w:line="280" w:lineRule="exact"/>
        <w:ind w:firstLine="1" w:left="5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3"/>
          <w:noProof/>
        </w:rPr>
      </w:pPr>
    </w:p>
    <w:p>
      <w:pPr>
        <w:spacing w:before="243" w:after="0" w:line="243" w:lineRule="exact"/>
        <w:ind w:firstLine="1" w:left="5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3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 Პ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ანახარჯებს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საბაზისო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პერიოდის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ფასებში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დანახარჯებს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საპროგნოზო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ფასებში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0" w:after="0" w:line="327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106" w:after="0" w:line="370" w:lineRule="exact"/>
        <w:ind w:firstLine="1" w:left="0" w:right="934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5"/>
          <w:noProof/>
        </w:rPr>
        <w:t>5.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საქმიანობის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დაფინანსების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წყაროები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შეიძლება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დაიყოს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ორ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გამსხვილებულ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ჯგუფად: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42" coordorigin="1621,11293" coordsize="50,315" o:spt="12" path="m1646,11608l1646,11293">
            <v:stroke joinstyle="miter"/>
          </v:shapetype>
          <v:shape id="WS_Shape 542" type="Shape 542" style="position:absolute;left:0;text-align:left;margin-left:80.03pt;width:4.50pt;height:17.75pt;mso-position-horizontal-relative:page;margin-top:2pt;mso-position-vertical-relative:paragraph;z-index:-251657491" filled="f" stroked="t" strokeweight="2.50pt" strokecolor="#E7F3F5">
            <v:fill opacity="0"/>
          </v:shape>
          <w10:wrap type="none"/>
        </w:pict>
      </w:r>
    </w:p>
    <w:p>
      <w:pPr>
        <w:spacing w:before="0" w:after="0" w:line="448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6"/>
          <w:noProof/>
        </w:rPr>
      </w:pPr>
    </w:p>
    <w:p>
      <w:pPr>
        <w:spacing w:before="232" w:after="0" w:line="370" w:lineRule="exact"/>
        <w:ind w:firstLine="60" w:left="0" w:right="103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6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Რნვესტორის საკუთარი ფინანსური საშუალებები და მოზიდული ფულადი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t>სახსრები.</w:t>
      </w:r>
    </w:p>
    <w:p>
      <w:pPr>
        <w:spacing w:before="159" w:after="127" w:line="370" w:lineRule="exact"/>
        <w:ind w:firstLine="1" w:left="0" w:right="38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-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6.საინვესტიციო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რესურსებისთვის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დამახასიათებელ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თავისებურებას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წარმოადგენს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1"/>
          <w:noProof/>
        </w:rPr>
        <w:t>: 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-1"/>
          <w:noProof/>
        </w:rPr>
        <w:t>/ </w:t>
      </w:r>
      <w:r>
        <w:rPr>
          <w:rFonts w:ascii="Aptos" w:hAnsi="Aptos" w:cs="Aptos" w:eastAsia="Aptos"/>
          <w:sz w:val="24"/>
          <w:szCs w:val="24"/>
          <w:color w:val="#000000"/>
          <w:spacing w:val="12"/>
          <w:noProof/>
        </w:rPr>
        <w:t>(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35"/>
          <w:noProof/>
        </w:rPr>
        <w:t>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"/>
          <w:noProof/>
        </w:rPr>
        <w:t>წარმოადგენს)</w:t>
      </w:r>
    </w:p>
    <w:p>
      <w:pPr>
        <w:spacing w:before="159" w:after="127" w:line="370" w:lineRule="exact"/>
        <w:ind w:firstLine="1" w:left="0" w:right="38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-1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2" w:name="2"/>
    <w:bookmarkEnd w:id="2"/>
    <w:p>
      <w:pPr>
        <w:spacing w:before="0" w:after="0" w:line="338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61"/>
          <w:noProof/>
        </w:rPr>
      </w:pPr>
    </w:p>
    <w:p>
      <w:pPr>
        <w:spacing w:before="105" w:after="0" w:line="370" w:lineRule="exact"/>
        <w:ind w:firstLine="1" w:left="720" w:right="66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6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წარმოადგენს: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1)საინვესტიციო რესურსების ფორმირება წარმოადგენს ინვესტიციური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პროცესის განხორციელების მთავარ საწყის პირობას. 2)საინვესტიციო რესურსების</w:t>
      </w:r>
    </w:p>
    <w:p>
      <w:pPr>
        <w:spacing w:before="0" w:after="0" w:line="370" w:lineRule="exact"/>
        <w:ind w:firstLine="1" w:left="720" w:right="1173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ფორმირება მნიშვნელოვანწილად არის დაკავშირებული კაპიტალის პირველადი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დაგროვების პროცესთან. 3)გარკვეულწილად, ინვესტიციური რესურსების</w:t>
      </w:r>
    </w:p>
    <w:p>
      <w:pPr>
        <w:spacing w:before="6" w:after="0" w:line="365" w:lineRule="exact"/>
        <w:ind w:firstLine="1" w:left="720" w:right="1267"/>
        <w:jc w:val="both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7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ფორმირების ბაზას, რეინვესტირებისათვის განკუთვნილი კომპანიის საკუთარი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კაპიტალიც წარმოადგენს. 4)საინვესტიციო რესურსების ფორმირება თან ახლავს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კომპანიის სასიცოცხლო ციკლის ყველა სტადიას. 5)საინვესტიციო რესურსების</w:t>
      </w:r>
    </w:p>
    <w:p>
      <w:pPr>
        <w:spacing w:before="0" w:after="0" w:line="370" w:lineRule="exact"/>
        <w:ind w:firstLine="1" w:left="720" w:right="1515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8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ფორმირება და გამოყენება დაკავშირებულია ინვესტიციური პროცესის ყველა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სტადიასთან... (სლაიდი: საინვესტიციო რესურსები)</w:t>
      </w:r>
    </w:p>
    <w:p>
      <w:pPr>
        <w:spacing w:before="0" w:after="0" w:line="370" w:lineRule="exact"/>
        <w:ind w:firstLine="1" w:left="720" w:right="1515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8"/>
          <w:noProof/>
        </w:rPr>
        <w:sectPr>
          <w:pgSz w:w="12240" w:h="15840"/>
          <w:pgMar w:top="1440" w:right="720" w:bottom="1440" w:left="720" w:header="708" w:footer="708" w:gutter="0"/>
        </w:sectPr>
      </w:pPr>
    </w:p>
    <w:p>
      <w:pPr>
        <w:spacing w:before="0" w:after="0" w:line="260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283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24"/>
          <w:noProof/>
        </w:rPr>
        <w:t>7.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ინვესტიციური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რესურსების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ფორმირების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ძირითად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მიზანს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წარმოადგენს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4"/>
          <w:noProof/>
        </w:rPr>
        <w:t>:</w:t>
      </w:r>
    </w:p>
    <w:p>
      <w:pPr>
        <w:spacing w:before="0" w:after="0" w:line="260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</w:pPr>
    </w:p>
    <w:p>
      <w:pPr>
        <w:spacing w:before="0" w:after="0" w:line="280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</w:pPr>
    </w:p>
    <w:p>
      <w:pPr>
        <w:spacing w:before="126" w:after="0" w:line="365" w:lineRule="exact"/>
        <w:ind w:firstLine="1" w:left="720" w:right="118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აუციელებელი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საინვესტიციო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აქტივების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შეძენის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მოთხოვნის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დაკმაყოფილება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მათი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8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სტრუქტურის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8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ოპტიმიზაცია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საქმიანობის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ეფექტიანობის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7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უზრუნველყოფის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პოზიციიდან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გამომდინარე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3"/>
          <w:noProof/>
        </w:rPr>
        <w:t> (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სლაიდი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: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საინვესტიციო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7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რესურსები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)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t>სლაიდი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9"/>
          <w:noProof/>
        </w:rPr>
        <w:t>:</w:t>
      </w:r>
    </w:p>
    <w:p>
      <w:pPr>
        <w:spacing w:before="122" w:after="0" w:line="243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საინვესტიციო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რესურსები</w:t>
      </w:r>
    </w:p>
    <w:p>
      <w:pPr>
        <w:spacing w:before="0" w:after="0" w:line="260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260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520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24"/>
          <w:noProof/>
        </w:rPr>
        <w:t>8.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საკუთარი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ფინანსური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რესურსები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აერთიანებს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4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69" coordorigin="1636,9573" coordsize="50,315" o:spt="12" path="m1660,9888l1660,9573">
            <v:stroke joinstyle="miter"/>
          </v:shapetype>
          <v:shape id="WS_Shape 869" type="Shape 869" style="position:absolute;left:0;text-align:left;margin-left:80.78pt;width:4.50pt;height:17.75pt;mso-position-horizontal-relative:page;margin-top:9pt;mso-position-vertical-relative:paragraph;z-index:-251657485" filled="f" stroked="t" strokeweight="2.50pt" strokecolor="#E7F3F5">
            <v:fill opacity="0"/>
          </v:shape>
          <w10:wrap type="none"/>
        </w:pict>
      </w:r>
    </w:p>
    <w:p>
      <w:pPr>
        <w:spacing w:before="0" w:after="0" w:line="26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</w:pPr>
    </w:p>
    <w:p>
      <w:pPr>
        <w:spacing w:before="0" w:after="0" w:line="28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</w:pPr>
    </w:p>
    <w:p>
      <w:pPr>
        <w:spacing w:before="243" w:after="0" w:line="243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კომპანიის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მოგებას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,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საამორტიზაციო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ანარიცხებს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,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მოქალაქეებისა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იურიდიული</w:t>
      </w:r>
    </w:p>
    <w:p>
      <w:pPr>
        <w:spacing w:before="7" w:after="0" w:line="360" w:lineRule="exact"/>
        <w:ind w:firstLine="1" w:left="720" w:right="894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პირების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ფულად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დაგროვებებსა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დანაზოგებს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,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სადაზღვევო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საზღაურებსა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სხვა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t>საშუალებებს</w:t>
      </w:r>
    </w:p>
    <w:p>
      <w:pPr>
        <w:spacing w:before="0" w:after="0" w:line="260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525" w:after="0" w:line="243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26"/>
          <w:noProof/>
        </w:rPr>
        <w:t>9.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კომპანიის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მართვის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ობიექტებია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3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63" coordorigin="1636,12354" coordsize="55,320" o:spt="12" path="m1663,12674l1663,12354">
            <v:stroke joinstyle="miter"/>
          </v:shapetype>
          <v:shape id="WS_Shape 1063" type="Shape 1063" style="position:absolute;left:0;text-align:left;margin-left:80.78pt;width:4.75pt;height:18.00pt;mso-position-horizontal-relative:page;margin-top:23pt;mso-position-vertical-relative:paragraph;z-index:-251657481" filled="f" stroked="t" strokeweight="2.75pt" strokecolor="#E7F3F5">
            <v:fill opacity="0"/>
          </v:shape>
          <w10:wrap type="none"/>
        </w:pict>
      </w:r>
    </w:p>
    <w:p>
      <w:pPr>
        <w:spacing w:before="155" w:after="0" w:line="370" w:lineRule="exact"/>
        <w:ind w:firstLine="100" w:left="720" w:right="118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2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"/>
          <w:noProof/>
        </w:rPr>
        <w:t>1.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5"/>
          <w:noProof/>
        </w:rPr>
        <w:t>ობიექტები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"/>
          <w:noProof/>
        </w:rPr>
        <w:t>მთლიანად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77"/>
          <w:noProof/>
        </w:rPr>
        <w:t> </w:t>
      </w:r>
      <w:r>
        <w:rPr>
          <w:rFonts w:ascii="Aptos" w:hAnsi="Aptos" w:cs="Aptos" w:eastAsia="Aptos"/>
          <w:sz w:val="24"/>
          <w:szCs w:val="24"/>
          <w:color w:val="#000000"/>
          <w:spacing w:val="1"/>
          <w:noProof/>
        </w:rPr>
        <w:t>2.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5"/>
          <w:noProof/>
        </w:rPr>
        <w:t>მეურნეობის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5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"/>
          <w:noProof/>
        </w:rPr>
        <w:t>ზონა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23"/>
          <w:noProof/>
        </w:rPr>
        <w:t> </w:t>
      </w:r>
      <w:r>
        <w:rPr>
          <w:rFonts w:ascii="Aptos" w:hAnsi="Aptos" w:cs="Aptos" w:eastAsia="Aptos"/>
          <w:sz w:val="24"/>
          <w:szCs w:val="24"/>
          <w:color w:val="#000000"/>
          <w:spacing w:val="-1"/>
          <w:noProof/>
        </w:rPr>
        <w:t>3.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0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6"/>
          <w:noProof/>
        </w:rPr>
        <w:t>ინვესტიციური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2"/>
          <w:noProof/>
        </w:rPr>
        <w:t>ცენტრი</w:t>
      </w:r>
      <w:r>
        <w:rPr>
          <w:rFonts w:ascii="Aptos" w:hAnsi="Aptos" w:cs="Aptos" w:eastAsia="Aptos"/>
          <w:sz w:val="24"/>
          <w:szCs w:val="24"/>
          <w:color w:val="#000000"/>
          <w:spacing w:val="13"/>
          <w:noProof/>
        </w:rPr>
        <w:t>.</w:t>
      </w:r>
    </w:p>
    <w:p>
      <w:pPr>
        <w:spacing w:before="282" w:after="282" w:line="243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7"/>
          <w:noProof/>
        </w:rPr>
        <w:t>10.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რესურსების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ფორმირება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5"/>
          <w:noProof/>
        </w:rPr>
        <w:t>და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გამოყენება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დაკავშირებულია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3"/>
          <w:noProof/>
        </w:rPr>
        <w:t>:</w:t>
      </w:r>
    </w:p>
    <w:p>
      <w:pPr>
        <w:spacing w:before="282" w:after="282" w:line="243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  <w:sectPr>
          <w:type w:val="continuous"/>
          <w:pgSz w:w="12240" w:h="15840"/>
          <w:pgMar w:top="1440" w:right="720" w:bottom="1440" w:left="720" w:header="708" w:footer="708" w:gutter="0"/>
        </w:sectPr>
      </w:pPr>
    </w:p>
    <w:bookmarkStart w:id="3" w:name="3"/>
    <w:bookmarkEnd w:id="3"/>
    <w:p>
      <w:pPr>
        <w:spacing w:before="0" w:after="0" w:line="31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საინვესტიციო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პროცესის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ყველა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სტადიასთან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(115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გვ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)</w:t>
      </w:r>
    </w:p>
    <w:p>
      <w:pPr>
        <w:spacing w:before="243" w:after="0" w:line="24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sectPr>
          <w:pgSz w:w="12240" w:h="15840"/>
          <w:pgMar w:top="1440" w:right="1440" w:bottom="1440" w:left="1440" w:header="708" w:footer="708" w:gutter="0"/>
        </w:sectPr>
      </w:pPr>
    </w:p>
    <w:p>
      <w:pPr>
        <w:spacing w:before="0" w:after="0" w:line="26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0" w:after="0" w:line="28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111" w:after="0" w:line="370" w:lineRule="exact"/>
        <w:ind w:firstLine="1" w:left="0" w:right="14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"/>
          <w:noProof/>
        </w:rPr>
        <w:t>11.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გეგემა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2"/>
          <w:noProof/>
        </w:rPr>
        <w:t>უფრო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ამჭიდროებს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5"/>
          <w:noProof/>
        </w:rPr>
        <w:t>და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იდეურად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აახლოებს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კომპანიის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თანა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მშრომლებს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16"/>
          <w:noProof/>
        </w:rPr>
        <w:t>:</w:t>
      </w:r>
    </w:p>
    <w:p>
      <w:pPr>
        <w:spacing w:before="0" w:after="0" w:line="26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0" w:after="0" w:line="28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Პ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ორმულირება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სწორია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.</w:t>
      </w:r>
    </w:p>
    <w:p>
      <w:pPr>
        <w:spacing w:before="0" w:after="0" w:line="26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0" w:after="0" w:line="28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116" w:after="0" w:line="37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"/>
          <w:noProof/>
        </w:rPr>
        <w:t>12.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3"/>
          <w:noProof/>
        </w:rPr>
        <w:t>თუ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მიზანი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ბაზრის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ახალი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სეგმენტის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ათვისებაა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45"/>
          <w:noProof/>
        </w:rPr>
        <w:t>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ტაქტიკური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მიზან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3"/>
          <w:noProof/>
        </w:rPr>
        <w:t>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შეიძლება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იყოს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14"/>
          <w:noProof/>
        </w:rPr>
        <w:t>:</w:t>
      </w:r>
    </w:p>
    <w:p>
      <w:pPr>
        <w:spacing w:before="0" w:after="0" w:line="26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279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</w:pPr>
    </w:p>
    <w:p>
      <w:pPr>
        <w:spacing w:before="112" w:after="0" w:line="370" w:lineRule="exact"/>
        <w:ind w:firstLine="150" w:left="0" w:right="86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ახალი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სპეციფიკური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ბაზრის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განსაზღვრა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მასზე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შესაღწევად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მიზნობრივი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მარკეტინგული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5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გეგმის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შემუშავება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(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სარგებლობა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5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ძლიერი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მხარით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3"/>
          <w:noProof/>
        </w:rPr>
        <w:t>);</w:t>
      </w:r>
    </w:p>
    <w:p>
      <w:pPr>
        <w:spacing w:before="0" w:after="0" w:line="26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2"/>
          <w:noProof/>
        </w:rPr>
      </w:pPr>
    </w:p>
    <w:p>
      <w:pPr>
        <w:spacing w:before="0" w:after="0" w:line="279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2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2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7"/>
          <w:noProof/>
        </w:rPr>
        <w:t>13.</w:t>
      </w:r>
      <w:r>
        <w:rPr>
          <w:rFonts w:ascii="Microsoft YaHei" w:hAnsi="Microsoft YaHei" w:cs="Microsoft YaHei" w:eastAsia="Microsoft YaHei"/>
          <w:sz w:val="20"/>
          <w:szCs w:val="20"/>
          <w:color w:val="#001A1E"/>
          <w:b/>
          <w:bCs/>
          <w:spacing w:val="1"/>
          <w:noProof/>
        </w:rPr>
        <w:t>სა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1"/>
          <w:noProof/>
        </w:rPr>
        <w:t>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სტრატეგიის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შემუშავების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4"/>
          <w:noProof/>
        </w:rPr>
        <w:t>პროცესი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მოიცავს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-2"/>
          <w:noProof/>
        </w:rPr>
        <w:t>: 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1"/>
          <w:noProof/>
        </w:rPr>
        <w:t>/ </w:t>
      </w:r>
      <w:r>
        <w:rPr>
          <w:rFonts w:ascii="Aptos" w:hAnsi="Aptos" w:cs="Aptos" w:eastAsia="Aptos"/>
          <w:sz w:val="24"/>
          <w:szCs w:val="24"/>
          <w:color w:val="#000000"/>
          <w:spacing w:val="0"/>
          <w:noProof/>
        </w:rPr>
        <w:t>(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28"/>
          <w:noProof/>
        </w:rPr>
        <w:t>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"/>
          <w:noProof/>
        </w:rPr>
        <w:t>მოიცავს)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45" coordorigin="1766,8167" coordsize="236,315" o:spt="12" path="m1766,8482l2001,8482l2001,8167l1766,8167x">
            <v:stroke joinstyle="miter"/>
          </v:shapetype>
          <v:shape id="WS_Shape 345" type="Shape 345" style="position:absolute;left:0;text-align:left;margin-left:87.28pt;width:13.78pt;height:17.75pt;mso-position-horizontal-relative:page;margin-top:9pt;mso-position-vertical-relative:paragraph;z-index:-251657494" filled="t" fillcolor="#E7F3F5" stroked="f">
            <v:fill type="solid"/>
          </v:shape>
          <w10:wrap type="none"/>
        </w:pic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44"/>
          <w:noProof/>
        </w:rPr>
      </w:pPr>
    </w:p>
    <w:p>
      <w:pPr>
        <w:spacing w:before="0" w:after="0" w:line="327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44"/>
          <w:noProof/>
        </w:rPr>
      </w:pPr>
    </w:p>
    <w:p>
      <w:pPr>
        <w:spacing w:before="110" w:after="0" w:line="370" w:lineRule="exact"/>
        <w:ind w:firstLine="1" w:left="0" w:right="86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4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"/>
          <w:noProof/>
        </w:rPr>
        <w:t>1.მoსისა  2.განვითარების საერთო სტრატეგიული მიზნები 3.ფუნქციონალურ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სტრატეგიათა სისტემა საქმიანობის ცალკეული სახეობების ჭრილში</w:t>
      </w:r>
    </w:p>
    <w:p>
      <w:pPr>
        <w:spacing w:before="285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4.რესურსების ფორმირებისა და განაწილების ხერხები</w:t>
      </w:r>
    </w:p>
    <w:p>
      <w:pPr>
        <w:spacing w:before="0" w:after="0" w:line="26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307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7"/>
          <w:noProof/>
        </w:rPr>
        <w:t>14.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რეალური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ინვესტიციები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6"/>
          <w:noProof/>
        </w:rPr>
        <w:t>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მართვის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თავისებურებები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განისაზღვრება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3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80" coordorigin="1766,11163" coordsize="51,320" o:spt="12" path="m1791,11483l1791,11163">
            <v:stroke joinstyle="miter"/>
          </v:shapetype>
          <v:shape id="WS_Shape 580" type="Shape 580" style="position:absolute;left:0;text-align:left;margin-left:87.28pt;width:4.53pt;height:18.00pt;mso-position-horizontal-relative:page;margin-top:9pt;mso-position-vertical-relative:paragraph;z-index:-251657490" filled="f" stroked="t" strokeweight="2.53pt" strokecolor="#E7F3F5">
            <v:fill opacity="0"/>
          </v:shape>
          <w10:wrap type="none"/>
        </w:pict>
      </w:r>
    </w:p>
    <w:p>
      <w:pPr>
        <w:spacing w:before="0" w:after="0" w:line="257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</w:pPr>
    </w:p>
    <w:p>
      <w:pPr>
        <w:spacing w:before="238" w:after="0" w:line="530" w:lineRule="exact"/>
        <w:ind w:firstLine="1" w:left="0" w:right="415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1.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წინა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პერიოდის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რეალური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ინვესტიციების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მდგომარეობის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ანალიზი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შეფასება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2 .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მომავალში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საჭირო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6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რეალური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6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იწვესტირების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მოცულობის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განსაზღვრა</w:t>
      </w:r>
    </w:p>
    <w:p>
      <w:pPr>
        <w:spacing w:before="282" w:after="282" w:line="243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3 .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რეალური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იწვესტიციები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სპეციფიკითა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მათი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რეალიზაციის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ხასიათი</w:t>
      </w:r>
    </w:p>
    <w:p>
      <w:pPr>
        <w:spacing w:before="282" w:after="282" w:line="243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sectPr>
          <w:type w:val="continuous"/>
          <w:pgSz w:w="12240" w:h="15840"/>
          <w:pgMar w:top="1440" w:right="1440" w:bottom="1440" w:left="1440" w:header="708" w:footer="708" w:gutter="0"/>
        </w:sectPr>
      </w:pPr>
    </w:p>
    <w:bookmarkStart w:id="4" w:name="4"/>
    <w:bookmarkEnd w:id="4"/>
    <w:p>
      <w:pPr>
        <w:spacing w:before="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</w:pPr>
    </w:p>
    <w:p>
      <w:pPr>
        <w:spacing w:before="0" w:after="0" w:line="293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</w:pPr>
    </w:p>
    <w:p>
      <w:pPr>
        <w:spacing w:before="24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15.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კონკრეტული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პროექტის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დაფინანსების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2"/>
          <w:noProof/>
        </w:rPr>
        <w:t>სქემა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განსაზღვრავს: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" coordorigin="1741,1441" coordsize="51,315" o:spt="12" path="m1766,1756l1766,1441">
            <v:stroke joinstyle="miter"/>
          </v:shapetype>
          <v:shape id="WS_Shape 1" type="Shape 1" style="position:absolute;left:0;text-align:left;margin-left:86.03pt;width:4.53pt;height:17.75pt;mso-position-horizontal-relative:page;margin-top:8pt;mso-position-vertical-relative:paragraph;z-index:-251657498" filled="f" stroked="t" strokeweight="2.53pt" strokecolor="#E7F3F5">
            <v:fill opacity="0"/>
          </v:shape>
          <w10:wrap type="none"/>
        </w:pict>
      </w:r>
    </w:p>
    <w:p>
      <w:pPr>
        <w:spacing w:before="24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sectPr>
          <w:pgSz w:w="12240" w:h="15840"/>
          <w:pgMar w:top="720" w:right="1439" w:bottom="1440" w:left="1439" w:header="708" w:footer="708" w:gutter="0"/>
        </w:sectPr>
      </w:pPr>
    </w:p>
    <w:p>
      <w:pPr>
        <w:spacing w:before="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3"/>
          <w:noProof/>
        </w:rPr>
      </w:pPr>
    </w:p>
    <w:p>
      <w:pPr>
        <w:spacing w:before="0" w:after="0" w:line="331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3"/>
          <w:noProof/>
        </w:rPr>
      </w:pPr>
    </w:p>
    <w:p>
      <w:pPr>
        <w:spacing w:before="24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საინვესტიციო პროექტის განხორციელების ფინანსურ ბაზას</w:t>
      </w:r>
    </w:p>
    <w:p>
      <w:pPr>
        <w:spacing w:before="0" w:after="0" w:line="26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312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7"/>
          <w:noProof/>
        </w:rPr>
        <w:t>16.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საინჟინირინგო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მომსახურებაში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1"/>
          <w:noProof/>
        </w:rPr>
        <w:t>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შედის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1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" coordorigin="1766,3546" coordsize="51,315" o:spt="12" path="m1791,3861l1791,3546">
            <v:stroke joinstyle="miter"/>
          </v:shapetype>
          <v:shape id="WS_Shape 116" type="Shape 116" style="position:absolute;left:0;text-align:left;margin-left:87.28pt;width:4.53pt;height:17.75pt;mso-position-horizontal-relative:page;margin-top:9pt;mso-position-vertical-relative:paragraph;z-index:-251657496" filled="f" stroked="t" strokeweight="2.53pt" strokecolor="#E7F3F5">
            <v:fill opacity="0"/>
          </v:shape>
          <w10:wrap type="none"/>
        </w:pict>
      </w:r>
    </w:p>
    <w:p>
      <w:pPr>
        <w:spacing w:before="0" w:after="0" w:line="26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spacing w:val="-1"/>
          <w:noProof/>
        </w:rPr>
      </w:pPr>
    </w:p>
    <w:p>
      <w:pPr>
        <w:spacing w:before="0" w:after="0" w:line="28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spacing w:val="-1"/>
          <w:noProof/>
        </w:rPr>
      </w:pPr>
    </w:p>
    <w:p>
      <w:pPr>
        <w:spacing w:before="243" w:after="0" w:line="243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spacing w:val="-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"/>
          <w:noProof/>
        </w:rPr>
        <w:t>შედის</w:t>
      </w:r>
      <w:r>
        <w:rPr>
          <w:rFonts w:ascii="Aptos" w:hAnsi="Aptos" w:cs="Aptos" w:eastAsia="Aptos"/>
          <w:sz w:val="24"/>
          <w:szCs w:val="24"/>
          <w:color w:val="#000000"/>
          <w:spacing w:val="1"/>
          <w:noProof/>
        </w:rPr>
        <w:t>:</w:t>
      </w:r>
    </w:p>
    <w:p>
      <w:pPr>
        <w:spacing w:before="0" w:after="0" w:line="53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1)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პროდუქციის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წარმოების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პროცესის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მომზადებასთან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დაკავშირებული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მომსახურება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. 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2)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პროდუქციის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წარმოებისა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3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რეალიზაციის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პროცესის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ნორმალური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მსვლელობის</w:t>
      </w:r>
    </w:p>
    <w:p>
      <w:pPr>
        <w:spacing w:before="127" w:after="0" w:line="243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უზრუნველყოფასთან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დაკავშირებული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მომსახურე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.</w:t>
      </w:r>
    </w:p>
    <w:p>
      <w:pPr>
        <w:spacing w:before="0" w:after="0" w:line="26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28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7"/>
          <w:noProof/>
        </w:rPr>
        <w:t>17.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მიზნების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მიხედვით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მართვის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სისტემა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გულისხმობს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4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46" coordorigin="1766,7017" coordsize="51,315" o:spt="12" path="m1791,7332l1791,7017">
            <v:stroke joinstyle="miter"/>
          </v:shapetype>
          <v:shape id="WS_Shape 346" type="Shape 346" style="position:absolute;left:0;text-align:left;margin-left:87.28pt;width:4.53pt;height:17.77pt;mso-position-horizontal-relative:page;margin-top:9pt;mso-position-vertical-relative:paragraph;z-index:-251657492" filled="f" stroked="t" strokeweight="2.53pt" strokecolor="#E7F3F5">
            <v:fill opacity="0"/>
          </v:shape>
          <w10:wrap type="none"/>
        </w:pict>
      </w:r>
    </w:p>
    <w:p>
      <w:pPr>
        <w:spacing w:before="0" w:after="0" w:line="26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0" w:after="0" w:line="279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112" w:after="0" w:line="370" w:lineRule="exact"/>
        <w:ind w:firstLine="1" w:left="1" w:right="97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მიზნების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დადგენას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მენეჯმენტის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ყველა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დონისათვის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,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რომლებიც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კომპანიის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t>მიზნებიდან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გამომდინარეობს</w:t>
      </w:r>
      <w:r>
        <w:rPr>
          <w:rFonts w:ascii="Aptos" w:hAnsi="Aptos" w:cs="Aptos" w:eastAsia="Aptos"/>
          <w:sz w:val="24"/>
          <w:szCs w:val="24"/>
          <w:color w:val="#000000"/>
          <w:spacing w:val="14"/>
          <w:noProof/>
        </w:rPr>
        <w:t>.</w:t>
      </w:r>
    </w:p>
    <w:p>
      <w:pPr>
        <w:spacing w:before="0" w:after="0" w:line="26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0" w:after="0" w:line="279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</w:p>
    <w:p>
      <w:pPr>
        <w:spacing w:before="243" w:after="0" w:line="243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spacing w:val="17"/>
          <w:noProof/>
        </w:rPr>
        <w:t>18.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ფინანსური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ლიზინგი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იყოფა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7"/>
          <w:noProof/>
        </w:rPr>
        <w:t>სამ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ძირითად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ნაწილად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spacing w:val="4"/>
          <w:noProof/>
        </w:rPr>
        <w:t>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83" coordorigin="1766,9433" coordsize="51,315" o:spt="12" path="m1791,9748l1791,9433">
            <v:stroke joinstyle="miter"/>
          </v:shapetype>
          <v:shape id="WS_Shape 483" type="Shape 483" style="position:absolute;left:0;text-align:left;margin-left:87.28pt;width:4.53pt;height:17.75pt;mso-position-horizontal-relative:page;margin-top:9pt;mso-position-vertical-relative:paragraph;z-index:-251657489" filled="f" stroked="t" strokeweight="2.53pt" strokecolor="#E7F3F5">
            <v:fill opacity="0"/>
          </v:shape>
          <w10:wrap type="none"/>
        </w:pict>
      </w:r>
    </w:p>
    <w:p>
      <w:pPr>
        <w:spacing w:before="0" w:after="0" w:line="26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0" w:after="0" w:line="280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243" w:after="0" w:line="243" w:lineRule="exact"/>
        <w:ind w:firstLine="1" w:left="2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1.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ლიზინგი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მომსახურებით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; 2.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ლევერიჯ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ლიზინგი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; 3.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ლიზინგი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„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პაკეტში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“;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0" w:after="0" w:line="302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111" w:after="0" w:line="370" w:lineRule="exact"/>
        <w:ind w:firstLine="1" w:left="1" w:right="505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19.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ინვესტიციური რესურსები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3"/>
          <w:noProof/>
        </w:rPr>
        <w:t>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ფორმირება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9"/>
          <w:noProof/>
        </w:rPr>
        <w:t>თან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ახლავს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კომპანიის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სასიცოცხლო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2"/>
          <w:noProof/>
        </w:rPr>
        <w:t>ციკლის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4"/>
          <w:noProof/>
        </w:rPr>
        <w:t>ყველა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სტადიას.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6"/>
          <w:noProof/>
        </w:rPr>
        <w:t>(ფორმულირება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0"/>
          <w:noProof/>
        </w:rPr>
        <w:t>სწორია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36"/>
          <w:noProof/>
        </w:rPr>
        <w:t>თუ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0"/>
          <w:noProof/>
        </w:rPr>
        <w:t>არასწორია)</w:t>
      </w:r>
    </w:p>
    <w:p>
      <w:pPr>
        <w:spacing w:before="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9"/>
          <w:noProof/>
        </w:rPr>
      </w:pPr>
    </w:p>
    <w:p>
      <w:pPr>
        <w:spacing w:before="0" w:after="0" w:line="33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9"/>
          <w:noProof/>
        </w:rPr>
      </w:pPr>
    </w:p>
    <w:p>
      <w:pPr>
        <w:spacing w:before="24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9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ფორმულირება სწორიs</w:t>
      </w:r>
    </w:p>
    <w:p>
      <w:pPr>
        <w:spacing w:before="240" w:after="0" w:line="240" w:lineRule="exact"/>
        <w:ind w:firstLine="1" w:left="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9"/>
          <w:noProof/>
        </w:rPr>
        <w:sectPr>
          <w:type w:val="continuous"/>
          <w:pgSz w:w="12240" w:h="15840"/>
          <w:pgMar w:top="720" w:right="1439" w:bottom="1440" w:left="1439" w:header="708" w:footer="708" w:gutter="0"/>
        </w:sectPr>
      </w:pPr>
    </w:p>
    <w:bookmarkStart w:id="5" w:name="5"/>
    <w:bookmarkEnd w:id="5"/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</w:p>
    <w:p>
      <w:pPr>
        <w:spacing w:before="0" w:after="0" w:line="293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</w:p>
    <w:p>
      <w:pPr>
        <w:spacing w:before="105" w:after="0" w:line="370" w:lineRule="exact"/>
        <w:ind w:firstLine="1" w:left="0" w:right="121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20.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დასაფინანსებელი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კომპანიის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შერჩევის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2"/>
          <w:noProof/>
        </w:rPr>
        <w:t>დროს,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ვენჩურული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"/>
          <w:noProof/>
        </w:rPr>
        <w:t>კაპიტალის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მფლობელები: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" coordorigin="1741,1441" coordsize="51,315" o:spt="12" path="m1766,1756l1766,1441">
            <v:stroke joinstyle="miter"/>
          </v:shapetype>
          <v:shape id="WS_Shape 1" type="Shape 1" style="position:absolute;left:0;text-align:left;margin-left:86.03pt;width:4.53pt;height:17.75pt;mso-position-horizontal-relative:page;margin-top:2pt;mso-position-vertical-relative:paragraph;z-index:-251657498" filled="f" stroked="t" strokeweight="2.53pt" strokecolor="#E7F3F5">
            <v:fill opacity="0"/>
          </v:shape>
          <w10:wrap type="none"/>
        </w:pict>
      </w:r>
    </w:p>
    <w:p>
      <w:pPr>
        <w:spacing w:before="105" w:after="0" w:line="370" w:lineRule="exact"/>
        <w:ind w:firstLine="1" w:left="0" w:right="121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  <w:sectPr>
          <w:pgSz w:w="12240" w:h="15840"/>
          <w:pgMar w:top="720" w:right="1440" w:bottom="1440" w:left="1440" w:header="708" w:footer="708" w:gutter="0"/>
        </w:sectPr>
      </w:pP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4"/>
          <w:noProof/>
        </w:rPr>
      </w:pPr>
    </w:p>
    <w:p>
      <w:pPr>
        <w:spacing w:before="0" w:after="0" w:line="336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4"/>
          <w:noProof/>
        </w:rPr>
      </w:pPr>
    </w:p>
    <w:p>
      <w:pPr>
        <w:spacing w:before="105" w:after="0" w:line="370" w:lineRule="exact"/>
        <w:ind w:firstLine="1" w:left="0" w:right="98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ყურადღებას აქცევენ კომპანიის სამომავლო მოღვაწეობას ხანგრძლივვადიან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პერსოექტივაში,პროდუქციის მახასიათებლებსა და ბაზრის სიდიდეს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6"/>
          <w:noProof/>
        </w:rPr>
      </w:pPr>
    </w:p>
    <w:p>
      <w:pPr>
        <w:spacing w:before="0" w:after="0" w:line="33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6"/>
          <w:noProof/>
        </w:rPr>
      </w:pPr>
    </w:p>
    <w:p>
      <w:pPr>
        <w:spacing w:before="110" w:after="0" w:line="370" w:lineRule="exact"/>
        <w:ind w:firstLine="1" w:left="0" w:right="48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6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21.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მომავალში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საჭირო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რეალური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ინვესტირების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მოცულობის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განსაზღვრის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4"/>
          <w:noProof/>
        </w:rPr>
        <w:t>ერთ-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9"/>
          <w:noProof/>
        </w:rPr>
        <w:t>ერთი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საფუძველია: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3"/>
          <w:noProof/>
        </w:rPr>
      </w:pPr>
    </w:p>
    <w:p>
      <w:pPr>
        <w:spacing w:before="0" w:after="0" w:line="331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3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კომპანიის ძირითადი ფონდების ზრდის გეგმიური მოცულობა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</w:pPr>
    </w:p>
    <w:p>
      <w:pPr>
        <w:spacing w:before="0" w:after="0" w:line="305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22.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ლიზინგის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სახეებია: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22" coordorigin="1741,6722" coordsize="51,315" o:spt="12" path="m1766,7037l1766,6722">
            <v:stroke joinstyle="miter"/>
          </v:shapetype>
          <v:shape id="WS_Shape 322" type="Shape 322" style="position:absolute;left:0;text-align:left;margin-left:86.03pt;width:4.53pt;height:17.75pt;mso-position-horizontal-relative:page;margin-top:8pt;mso-position-vertical-relative:paragraph;z-index:-251657494" filled="f" stroked="t" strokeweight="2.53pt" strokecolor="#E7F3F5">
            <v:fill opacity="0"/>
          </v:shape>
          <w10:wrap type="none"/>
        </w:pic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9"/>
          <w:noProof/>
        </w:rPr>
      </w:pPr>
    </w:p>
    <w:p>
      <w:pPr>
        <w:spacing w:before="0" w:after="0" w:line="336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9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9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ოპერატიული და ფინანსური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</w:p>
    <w:p>
      <w:pPr>
        <w:spacing w:before="0" w:after="0" w:line="33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23.</w:t>
      </w:r>
      <w:r>
        <w:rPr>
          <w:rFonts w:ascii="Microsoft YaHei" w:hAnsi="Microsoft YaHei" w:cs="Microsoft YaHei" w:eastAsia="Microsoft YaHei"/>
          <w:sz w:val="20"/>
          <w:szCs w:val="20"/>
          <w:color w:val="#333333"/>
          <w:b/>
          <w:bCs/>
          <w:spacing w:val="1"/>
          <w:noProof/>
        </w:rPr>
        <w:t>სა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პროექტში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მოთავსებულია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საბუთების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0"/>
          <w:noProof/>
        </w:rPr>
        <w:t>ორი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ძირითადი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ბლოკი: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1"/>
          <w:noProof/>
        </w:rPr>
      </w:pPr>
    </w:p>
    <w:p>
      <w:pPr>
        <w:spacing w:before="0" w:after="0" w:line="33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1"/>
          <w:noProof/>
        </w:rPr>
      </w:pPr>
    </w:p>
    <w:p>
      <w:pPr>
        <w:spacing w:before="10" w:after="0" w:line="500" w:lineRule="exact"/>
        <w:ind w:firstLine="1" w:left="0" w:right="1746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1. დოკუმენტურად გაფორმებული ეკონომიკური დასაბუთებულობა,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"/>
          <w:noProof/>
        </w:rPr>
        <w:t> 2. ბიზნეს-გეგმა,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</w:p>
    <w:p>
      <w:pPr>
        <w:spacing w:before="0" w:after="0" w:line="33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</w:p>
    <w:p>
      <w:pPr>
        <w:spacing w:before="105" w:after="0" w:line="370" w:lineRule="exact"/>
        <w:ind w:firstLine="1" w:left="0" w:right="114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4"/>
          <w:noProof/>
        </w:rPr>
        <w:t>24.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მართვის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შინაარსობრივ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საფუძველს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წარმოადგენს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დაგეგმვა,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1"/>
          <w:noProof/>
        </w:rPr>
        <w:t>რომელიც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ითვალისწინებს: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35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განვითარების ტენდენციებს და შესაძლებლობებს</w:t>
      </w: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3"/>
          <w:noProof/>
        </w:rPr>
        <w:sectPr>
          <w:type w:val="continuous"/>
          <w:pgSz w:w="12240" w:h="15840"/>
          <w:pgMar w:top="720" w:right="1440" w:bottom="1440" w:left="1440" w:header="708" w:footer="708" w:gutter="0"/>
        </w:sectPr>
      </w:pPr>
    </w:p>
    <w:bookmarkStart w:id="6" w:name="6"/>
    <w:bookmarkEnd w:id="6"/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3"/>
          <w:noProof/>
        </w:rPr>
      </w:pPr>
    </w:p>
    <w:p>
      <w:pPr>
        <w:spacing w:before="0" w:after="0" w:line="293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3"/>
          <w:noProof/>
        </w:rPr>
      </w:pPr>
    </w:p>
    <w:p>
      <w:pPr>
        <w:spacing w:before="105" w:after="0" w:line="370" w:lineRule="exact"/>
        <w:ind w:firstLine="1" w:left="0" w:right="35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25.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ინტელექტუალური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ინვესტიციების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პროდუქციაზე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ფასებს: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9"/>
          <w:noProof/>
        </w:rPr>
        <w:t>(რასთან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5"/>
          <w:noProof/>
        </w:rPr>
        <w:t>აქვთ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30"/>
          <w:noProof/>
        </w:rPr>
        <w:t>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2"/>
          <w:noProof/>
        </w:rPr>
        <w:t>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9"/>
          <w:noProof/>
        </w:rPr>
        <w:t>აქვთ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"/>
          <w:noProof/>
        </w:rPr>
        <w:t>კავშირი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" coordorigin="1741,1441" coordsize="51,315" o:spt="12" path="m1766,1756l1766,1441">
            <v:stroke joinstyle="miter"/>
          </v:shapetype>
          <v:shape id="WS_Shape 1" type="Shape 1" style="position:absolute;left:0;text-align:left;margin-left:86.03pt;width:4.53pt;height:17.75pt;mso-position-horizontal-relative:page;margin-top:2pt;mso-position-vertical-relative:paragraph;z-index:-251657498" filled="f" stroked="t" strokeweight="2.53pt" strokecolor="#E7F3F5">
            <v:fill opacity="0"/>
          </v:shape>
          <w10:wrap type="none"/>
        </w:pict>
      </w:r>
    </w:p>
    <w:p>
      <w:pPr>
        <w:spacing w:before="105" w:after="0" w:line="370" w:lineRule="exact"/>
        <w:ind w:firstLine="1" w:left="0" w:right="35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6"/>
          <w:noProof/>
        </w:rPr>
      </w:pPr>
    </w:p>
    <w:p>
      <w:pPr>
        <w:spacing w:before="0" w:after="0" w:line="336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6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6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პირდაპირი კავშირი არ აქვთ მასთან დახარჯულ შრომასთან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2"/>
          <w:noProof/>
        </w:rPr>
      </w:pPr>
    </w:p>
    <w:p>
      <w:pPr>
        <w:spacing w:before="0" w:after="0" w:line="33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2"/>
          <w:noProof/>
        </w:rPr>
      </w:pPr>
    </w:p>
    <w:p>
      <w:pPr>
        <w:tabs>
          <w:tab w:val="left" w:pos="5633"/>
        </w:tabs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spacing w:val="-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5"/>
          <w:noProof/>
        </w:rPr>
        <w:t>26.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ინტელექტუალური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კაპიტალის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"/>
          <w:noProof/>
        </w:rPr>
        <w:t>სტრუქტურაში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  <w:tab/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გამოიყოფა: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8"/>
          <w:noProof/>
        </w:rPr>
        <w:t>/(ან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29"/>
          <w:noProof/>
        </w:rPr>
        <w:t>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"/>
          <w:noProof/>
        </w:rPr>
        <w:t>გამოიყოფა)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7" coordorigin="1741,3912" coordsize="56,315" o:spt="12" path="m1768,4227l1768,3912">
            <v:stroke joinstyle="miter"/>
          </v:shapetype>
          <v:shape id="WS_Shape 127" type="Shape 127" style="position:absolute;left:0;text-align:left;margin-left:86.03pt;width:4.78pt;height:17.75pt;mso-position-horizontal-relative:page;margin-top:8pt;mso-position-vertical-relative:paragraph;z-index:-251657496" filled="f" stroked="t" strokeweight="2.78pt" strokecolor="#E7F3F5">
            <v:fill opacity="0"/>
          </v:shape>
          <w10:wrap type="none"/>
        </w:pic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4"/>
          <w:noProof/>
        </w:rPr>
      </w:pPr>
    </w:p>
    <w:p>
      <w:pPr>
        <w:spacing w:before="0" w:after="0" w:line="335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4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1. ადამიანური კაპიტალი.</w:t>
      </w:r>
    </w:p>
    <w:p>
      <w:pPr>
        <w:spacing w:before="286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2. სტრუქტურული კაპიტალი.</w:t>
      </w:r>
    </w:p>
    <w:p>
      <w:pPr>
        <w:spacing w:before="285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3. რელატიური (ურთიერთოზითი) კაპიტალი.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</w:pPr>
    </w:p>
    <w:p>
      <w:pPr>
        <w:spacing w:before="0" w:after="0" w:line="331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</w:pPr>
    </w:p>
    <w:p>
      <w:pPr>
        <w:spacing w:before="110" w:after="0" w:line="370" w:lineRule="exact"/>
        <w:ind w:firstLine="1" w:left="0" w:right="2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4"/>
          <w:noProof/>
        </w:rPr>
        <w:t>27.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მატერიალური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საბრუნავი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აქტივების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მარაგების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ზრდაში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ინვესტირება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მიმართულ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ია</w:t>
      </w:r>
    </w:p>
    <w:p>
      <w:pPr>
        <w:spacing w:before="150" w:after="0" w:line="370" w:lineRule="exact"/>
        <w:ind w:firstLine="1" w:left="0" w:right="72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კომპანიის მიერ გამოყენებადი საოპერაციო საბრუნავი აქტივების მოცულობის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გაფართოებაზე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0" w:after="0" w:line="335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105" w:after="0" w:line="370" w:lineRule="exact"/>
        <w:ind w:firstLine="1" w:left="0" w:right="86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28.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რეალური ინვესტიციები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1"/>
          <w:noProof/>
        </w:rPr>
        <w:t>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განხორციელების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1"/>
          <w:noProof/>
        </w:rPr>
        <w:t>ფორმას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წარმოადგენს: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9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8"/>
          <w:noProof/>
        </w:rPr>
        <w:t>/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(არ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წარმოადგენს)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i/>
          <w:u w:val="single" w:color="000000"/>
          <w:spacing w:val="-2648"/>
          <w:noProof/>
        </w:rPr>
      </w:pPr>
    </w:p>
    <w:p>
      <w:pPr>
        <w:spacing w:before="0" w:after="0" w:line="331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i/>
          <w:u w:val="single" w:color="000000"/>
          <w:spacing w:val="-2648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i/>
          <w:u w:val="single" w:color="000000"/>
          <w:spacing w:val="-2648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i/>
          <w:u w:val="single" w:color="000000"/>
          <w:spacing w:val="-57"/>
          <w:noProof/>
        </w:rPr>
        <w:t>არამატერიალურ აქტივებში ინოვაციური ინვესტირება.</w:t>
      </w:r>
    </w:p>
    <w:p>
      <w:pPr>
        <w:spacing w:before="285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 მატერიალური საბრუწავი აქტივების მარაგების ნაზრდში ინვესტირება.</w:t>
      </w:r>
    </w:p>
    <w:p>
      <w:pPr>
        <w:spacing w:before="0" w:after="0" w:line="42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</w:pPr>
    </w:p>
    <w:p>
      <w:pPr>
        <w:spacing w:before="235" w:after="0" w:line="370" w:lineRule="exact"/>
        <w:ind w:firstLine="1" w:left="0" w:right="15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4"/>
          <w:noProof/>
        </w:rPr>
        <w:t>29.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განხორციელების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თავსებადობის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მიხედვით,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პროექტები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შეიძლება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იყოს:</w:t>
      </w:r>
    </w:p>
    <w:p>
      <w:pPr>
        <w:spacing w:before="285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7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1.კომპანიის სხვა პროექტების რეალიზაციისაგან დამოუკიდებელი საინვესტიციო</w:t>
      </w:r>
    </w:p>
    <w:p>
      <w:pPr>
        <w:spacing w:before="0" w:after="125" w:line="370" w:lineRule="exact"/>
        <w:ind w:firstLine="1" w:left="0" w:right="19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3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პროექტები.       2. სხვა პროექტების რეალიზაციაზე დამოკიდებული 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t>პროექტები.</w:t>
      </w:r>
    </w:p>
    <w:p>
      <w:pPr>
        <w:spacing w:before="0" w:after="125" w:line="370" w:lineRule="exact"/>
        <w:ind w:firstLine="1" w:left="0" w:right="19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33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7" w:name="7"/>
    <w:bookmarkEnd w:id="7"/>
    <w:p>
      <w:pPr>
        <w:spacing w:before="0" w:after="0" w:line="240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6"/>
          <w:noProof/>
        </w:rPr>
      </w:pPr>
    </w:p>
    <w:p>
      <w:pPr>
        <w:spacing w:before="0" w:after="0" w:line="293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6"/>
          <w:noProof/>
        </w:rPr>
      </w:pPr>
    </w:p>
    <w:p>
      <w:pPr>
        <w:spacing w:before="105" w:after="0" w:line="370" w:lineRule="exact"/>
        <w:ind w:firstLine="1" w:left="720" w:right="69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6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0"/>
          <w:noProof/>
        </w:rPr>
        <w:t>30..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რესურსების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კლასიფიკაციის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6"/>
          <w:noProof/>
        </w:rPr>
        <w:t>ტიპს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წარმოადგენს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"/>
          <w:noProof/>
        </w:rPr>
        <w:t>კლასიფიცირება:/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23"/>
          <w:noProof/>
        </w:rPr>
        <w:t>(არ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1"/>
          <w:noProof/>
        </w:rPr>
        <w:t>წარმოადგენს)</w:t>
      </w:r>
    </w:p>
    <w:p>
      <w:pPr>
        <w:spacing w:before="105" w:after="0" w:line="370" w:lineRule="exact"/>
        <w:ind w:firstLine="1" w:left="720" w:right="69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6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9"/>
          <w:noProof/>
        </w:rPr>
      </w:pPr>
    </w:p>
    <w:p>
      <w:pPr>
        <w:spacing w:before="0" w:after="0" w:line="336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9"/>
          <w:noProof/>
        </w:rPr>
      </w:pPr>
    </w:p>
    <w:p>
      <w:pPr>
        <w:spacing w:before="24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9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წარმოადგენს:</w:t>
      </w:r>
    </w:p>
    <w:p>
      <w:pPr>
        <w:spacing w:before="285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7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1. საკუთრების ტიტულის მიხედვით</w:t>
      </w:r>
    </w:p>
    <w:p>
      <w:pPr>
        <w:spacing w:before="286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2. მოზიდვის წყაროების ჯგუფების მიხედვით</w:t>
      </w:r>
    </w:p>
    <w:p>
      <w:pPr>
        <w:spacing w:before="285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3.კაპიტალის მფლობელის ნაციონალური კუთვნილების მიხედვით</w:t>
      </w:r>
    </w:p>
    <w:p>
      <w:pPr>
        <w:spacing w:before="29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Რქ კიდევ იყო რამოდენიმე.....</w:t>
      </w:r>
    </w:p>
    <w:p>
      <w:pPr>
        <w:spacing w:before="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0" w:after="0" w:line="33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24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31.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ფრანჩაიზინგი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ნიშნავს,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რომ: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48" coordorigin="1741,6017" coordsize="51,315" o:spt="12" path="m1766,6332l1766,6017">
            <v:stroke joinstyle="miter"/>
          </v:shapetype>
          <v:shape id="WS_Shape 248" type="Shape 248" style="position:absolute;left:0;text-align:left;margin-left:86.03pt;width:4.53pt;height:17.75pt;mso-position-horizontal-relative:page;margin-top:8pt;mso-position-vertical-relative:paragraph;z-index:-251657493" filled="f" stroked="t" strokeweight="2.53pt" strokecolor="#E7F3F5">
            <v:fill opacity="0"/>
          </v:shape>
          <w10:wrap type="none"/>
        </w:pict>
      </w:r>
    </w:p>
    <w:p>
      <w:pPr>
        <w:spacing w:before="285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7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ნებას რთავს რომ გამოიყენოს მისი სახელი</w:t>
      </w:r>
    </w:p>
    <w:p>
      <w:pPr>
        <w:spacing w:before="0" w:after="0" w:line="240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noProof/>
        </w:rPr>
      </w:pPr>
    </w:p>
    <w:p>
      <w:pPr>
        <w:spacing w:before="0" w:after="0" w:line="336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noProof/>
        </w:rPr>
      </w:pPr>
    </w:p>
    <w:p>
      <w:pPr>
        <w:spacing w:before="105" w:after="0" w:line="370" w:lineRule="exact"/>
        <w:ind w:firstLine="1" w:left="720" w:right="65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32.საინვესტიციო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მენეჯერი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შეიძლება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ახდენდეს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მიზნების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კლასიფიცირებას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1"/>
          <w:noProof/>
        </w:rPr>
        <w:t>შემდეგ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noProof/>
        </w:rPr>
        <w:t>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რეალებში:</w:t>
      </w:r>
    </w:p>
    <w:p>
      <w:pPr>
        <w:spacing w:before="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5"/>
          <w:noProof/>
        </w:rPr>
      </w:pPr>
    </w:p>
    <w:p>
      <w:pPr>
        <w:spacing w:before="0" w:after="0" w:line="33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5"/>
          <w:noProof/>
        </w:rPr>
      </w:pPr>
    </w:p>
    <w:p>
      <w:pPr>
        <w:spacing w:before="24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1. რეგულარული სამუშაო მიზნები</w:t>
      </w:r>
    </w:p>
    <w:p>
      <w:pPr>
        <w:spacing w:before="0" w:after="0" w:line="530" w:lineRule="exact"/>
        <w:ind w:firstLine="1" w:left="720" w:right="6015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6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2. პრობლემის გადაწყვეტის მიზნები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3. განახლების მიზნები</w:t>
      </w:r>
    </w:p>
    <w:p>
      <w:pPr>
        <w:spacing w:before="285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3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4. განვითარების მიზნები</w:t>
      </w:r>
    </w:p>
    <w:p>
      <w:pPr>
        <w:spacing w:before="0" w:after="0" w:line="240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"/>
          <w:noProof/>
        </w:rPr>
      </w:pPr>
    </w:p>
    <w:p>
      <w:pPr>
        <w:spacing w:before="0" w:after="0" w:line="330" w:lineRule="exact"/>
        <w:ind w:firstLine="1" w:left="72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"/>
          <w:noProof/>
        </w:rPr>
      </w:pPr>
    </w:p>
    <w:p>
      <w:pPr>
        <w:spacing w:before="110" w:after="0" w:line="370" w:lineRule="exact"/>
        <w:ind w:firstLine="1" w:left="720" w:right="81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4"/>
          <w:noProof/>
        </w:rPr>
        <w:t>33.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ინვესტიციური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სტრატეგია,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როგორც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ინვესტიციური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საქმიანობის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სფეროში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"/>
          <w:noProof/>
        </w:rPr>
        <w:t>მოქმე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2"/>
          <w:noProof/>
        </w:rPr>
        <w:t>დებათა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გენერალური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1"/>
          <w:noProof/>
        </w:rPr>
        <w:t>გეგმა,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განსაზღვრავს: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76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34"/>
          <w:noProof/>
        </w:rPr>
        <w:t>/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21"/>
          <w:noProof/>
        </w:rPr>
        <w:t>(არ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5"/>
          <w:noProof/>
        </w:rPr>
        <w:t>განსაზღვრავს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)</w:t>
      </w:r>
    </w:p>
    <w:p>
      <w:pPr>
        <w:spacing w:before="0" w:after="0" w:line="445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4"/>
          <w:noProof/>
        </w:rPr>
      </w:pPr>
    </w:p>
    <w:p>
      <w:pPr>
        <w:spacing w:before="365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1.საინვესტიციო საქმიანობის მიმართულებების პრიორიტეტებსა და ფორმებს;</w:t>
      </w:r>
    </w:p>
    <w:p>
      <w:pPr>
        <w:spacing w:before="170" w:after="125" w:line="360" w:lineRule="exact"/>
        <w:ind w:firstLine="1" w:left="720" w:right="133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89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2.საინვესტიციო რესურსების ფორმირების ხასიათს ; 3.კომპანიის განვითარებას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წინასწარ დასახული მიზნების შესაბამისად;   აქ კიდე რამდენიმე იყო</w:t>
      </w:r>
    </w:p>
    <w:p>
      <w:pPr>
        <w:spacing w:before="170" w:after="125" w:line="360" w:lineRule="exact"/>
        <w:ind w:firstLine="1" w:left="720" w:right="1339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89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8" w:name="8"/>
    <w:bookmarkEnd w:id="8"/>
    <w:p>
      <w:pPr>
        <w:spacing w:before="0" w:after="0" w:line="338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34.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ინვესტიციური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რესურსები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წარმოადგენენ: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" coordorigin="1741,1966" coordsize="51,315" o:spt="12" path="m1766,2281l1766,1966">
            <v:stroke joinstyle="miter"/>
          </v:shapetype>
          <v:shape id="WS_Shape 1" type="Shape 1" style="position:absolute;left:0;text-align:left;margin-left:86.03pt;width:4.53pt;height:17.75pt;mso-position-horizontal-relative:page;margin-top:8pt;mso-position-vertical-relative:paragraph;z-index:-251657498" filled="f" stroked="t" strokeweight="2.53pt" strokecolor="#E7F3F5">
            <v:fill opacity="0"/>
          </v:shape>
          <w10:wrap type="none"/>
        </w:pict>
      </w: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sectPr>
          <w:pgSz w:w="12240" w:h="15840"/>
          <w:pgMar w:top="1440" w:right="1440" w:bottom="1440" w:left="1440" w:header="708" w:footer="708" w:gutter="0"/>
        </w:sectPr>
      </w:pP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68"/>
          <w:noProof/>
        </w:rPr>
      </w:pPr>
    </w:p>
    <w:p>
      <w:pPr>
        <w:spacing w:before="0" w:after="0" w:line="336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68"/>
          <w:noProof/>
        </w:rPr>
      </w:pPr>
    </w:p>
    <w:p>
      <w:pPr>
        <w:spacing w:before="105" w:after="0" w:line="370" w:lineRule="exact"/>
        <w:ind w:firstLine="1" w:left="0" w:right="76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68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კაპიტალის ყველა ფორმას, რომელთაც მოიზიდავს კომპანია რეალურ თუ ფინანსურ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ინვესტიციებში დაბანდებისათვის.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</w:pPr>
    </w:p>
    <w:p>
      <w:pPr>
        <w:spacing w:before="0" w:after="0" w:line="33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35.</w:t>
      </w:r>
      <w:r>
        <w:rPr>
          <w:rFonts w:ascii="Microsoft YaHei" w:hAnsi="Microsoft YaHei" w:cs="Microsoft YaHei" w:eastAsia="Microsoft YaHei"/>
          <w:sz w:val="20"/>
          <w:szCs w:val="20"/>
          <w:color w:val="#001A1E"/>
          <w:b/>
          <w:bCs/>
          <w:spacing w:val="1"/>
          <w:noProof/>
        </w:rPr>
        <w:t>სა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ინვესტიციო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სტრატეგია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წარმოადგენს: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9" coordorigin="1741,4437" coordsize="236,320" o:spt="12" path="m1740,4757l1976,4757l1976,4437l1740,4437x">
            <v:stroke joinstyle="miter"/>
          </v:shapetype>
          <v:shape id="WS_Shape 139" type="Shape 139" style="position:absolute;left:0;text-align:left;margin-left:86.03pt;width:13.78pt;height:18.00pt;mso-position-horizontal-relative:page;margin-top:8pt;mso-position-vertical-relative:paragraph;z-index:-251657495" filled="t" fillcolor="#E7F3F5" stroked="f">
            <v:fill type="solid"/>
          </v:shape>
          <w10:wrap type="none"/>
        </w:pic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3"/>
          <w:noProof/>
        </w:rPr>
      </w:pPr>
    </w:p>
    <w:p>
      <w:pPr>
        <w:spacing w:before="0" w:after="0" w:line="336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3"/>
          <w:noProof/>
        </w:rPr>
      </w:pPr>
    </w:p>
    <w:p>
      <w:pPr>
        <w:spacing w:before="105" w:after="0" w:line="370" w:lineRule="exact"/>
        <w:ind w:firstLine="1" w:left="0" w:right="1413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საიწვესტიციო საქმიანობის გრძელვადიანი მიზნების და მათი მიღწევის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განსაკუთრებით ეფექტური გზების სისტემას.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0" w:after="0" w:line="331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36.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კომპანიის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სტრატეგიული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არჩევანის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მთლიანი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სისტემა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მოიცავს: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78" coordorigin="1741,6907" coordsize="51,320" o:spt="12" path="m1766,7227l1766,6907">
            <v:stroke joinstyle="miter"/>
          </v:shapetype>
          <v:shape id="WS_Shape 278" type="Shape 278" style="position:absolute;left:0;text-align:left;margin-left:86.03pt;width:4.53pt;height:18.02pt;mso-position-horizontal-relative:page;margin-top:8pt;mso-position-vertical-relative:paragraph;z-index:-251657492" filled="f" stroked="t" strokeweight="2.53pt" strokecolor="#E7F3F5">
            <v:fill opacity="0"/>
          </v:shape>
          <w10:wrap type="none"/>
        </w:pic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0"/>
          <w:noProof/>
        </w:rPr>
      </w:pPr>
    </w:p>
    <w:p>
      <w:pPr>
        <w:spacing w:before="0" w:after="0" w:line="335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0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0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მისია; განვითარების საერთო სტრატეგიული მიზნები; ფუნქციონალურ</w:t>
      </w:r>
    </w:p>
    <w:p>
      <w:pPr>
        <w:spacing w:before="0" w:after="0" w:line="370" w:lineRule="exact"/>
        <w:ind w:firstLine="1" w:left="0" w:right="5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6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სტრატეგიათა სისტემა საქმიანობის ცალკეული სახეობის ჭრილში (შეიძლება სიტყვა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2"/>
          <w:noProof/>
        </w:rPr>
        <w:t>ჭრილo არ ეწეროს); რესურსების ფორმირებისა და განაწილების ხერხები.</w: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</w:pPr>
    </w:p>
    <w:p>
      <w:pPr>
        <w:spacing w:before="0" w:after="0" w:line="335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37.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ინტელექტუალური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აქტივები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წარმოადგენენ: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30" coordorigin="1741,9748" coordsize="51,315" o:spt="12" path="m1766,10063l1766,9748">
            <v:stroke joinstyle="miter"/>
          </v:shapetype>
          <v:shape id="WS_Shape 530" type="Shape 530" style="position:absolute;left:0;text-align:left;margin-left:86.03pt;width:4.53pt;height:17.75pt;mso-position-horizontal-relative:page;margin-top:8pt;mso-position-vertical-relative:paragraph;z-index:-251657488" filled="f" stroked="t" strokeweight="2.53pt" strokecolor="#E7F3F5">
            <v:fill opacity="0"/>
          </v:shape>
          <w10:wrap type="none"/>
        </w:pic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5"/>
          <w:noProof/>
        </w:rPr>
      </w:pPr>
    </w:p>
    <w:p>
      <w:pPr>
        <w:spacing w:before="0" w:after="0" w:line="331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5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ინფორმაციულ-ინტელექტუალური აქტივებისა და პროდუქტების ერთობლიობას</w:t>
      </w:r>
    </w:p>
    <w:p>
      <w:pPr>
        <w:spacing w:before="0" w:after="0" w:line="240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</w:pPr>
    </w:p>
    <w:p>
      <w:pPr>
        <w:spacing w:before="0" w:after="0" w:line="335" w:lineRule="exact"/>
        <w:ind w:firstLine="1" w:left="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</w:pPr>
    </w:p>
    <w:p>
      <w:pPr>
        <w:spacing w:before="105" w:after="0" w:line="370" w:lineRule="exact"/>
        <w:ind w:firstLine="1" w:left="0" w:right="140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4"/>
          <w:noProof/>
        </w:rPr>
        <w:t>38.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ინტელექტუალური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კაპიტალი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5"/>
          <w:noProof/>
        </w:rPr>
        <w:t>არის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საკუთრების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ობიექტი,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რომელიც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შექმნილია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გონებრივი,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  <w:t>ინტელექტუალური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შრომის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შედეგად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3"/>
          <w:noProof/>
        </w:rPr>
        <w:t>და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დაცულია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"/>
          <w:noProof/>
        </w:rPr>
        <w:t>კანონმდებლობით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33" coordorigin="1741,11854" coordsize="51,315" o:spt="12" path="m1766,12169l1766,11854">
            <v:stroke joinstyle="miter"/>
          </v:shapetype>
          <v:shape id="WS_Shape 633" type="Shape 633" style="position:absolute;left:0;text-align:left;margin-left:86.03pt;width:4.53pt;height:17.75pt;mso-position-horizontal-relative:page;margin-top:2pt;mso-position-vertical-relative:paragraph;z-index:-251657486" filled="f" stroked="t" strokeweight="2.53pt" strokecolor="#E7F3F5">
            <v:fill opacity="0"/>
          </v:shape>
          <w10:wrap type="none"/>
        </w:pict>
      </w:r>
    </w:p>
    <w:p>
      <w:pPr>
        <w:spacing w:before="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</w:pPr>
    </w:p>
    <w:p>
      <w:pPr>
        <w:spacing w:before="0" w:after="0" w:line="33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</w:pP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  <w:t>სწორია</w:t>
      </w:r>
    </w:p>
    <w:p>
      <w:pPr>
        <w:spacing w:before="240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noProof/>
        </w:rPr>
        <w:sectPr>
          <w:type w:val="continuous"/>
          <w:pgSz w:w="12240" w:h="15840"/>
          <w:pgMar w:top="1440" w:right="1440" w:bottom="1440" w:left="1440" w:header="708" w:footer="708" w:gutter="0"/>
        </w:sectPr>
      </w:pPr>
    </w:p>
    <w:bookmarkStart w:id="9" w:name="9"/>
    <w:bookmarkEnd w:id="9"/>
    <w:p>
      <w:pPr>
        <w:spacing w:before="0" w:after="0" w:line="240" w:lineRule="exact"/>
        <w:ind w:firstLine="1" w:left="144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0" w:after="0" w:line="293" w:lineRule="exact"/>
        <w:ind w:firstLine="1" w:left="144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</w:p>
    <w:p>
      <w:pPr>
        <w:spacing w:before="105" w:after="0" w:line="370" w:lineRule="exact"/>
        <w:ind w:firstLine="-360" w:left="1441" w:right="667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4"/>
          <w:noProof/>
        </w:rPr>
        <w:t>39.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6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SWOT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ანალიზის,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როგორც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პროგნოზირების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მეთოდის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გამოყენება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შეიძლება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"/>
          <w:noProof/>
        </w:rPr>
        <w:t>მხ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ოლოდ:</w:t>
      </w:r>
    </w:p>
    <w:p>
      <w:pPr>
        <w:spacing w:before="285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6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3"/>
          <w:noProof/>
        </w:rPr>
        <w:t>-----</w:t>
      </w:r>
    </w:p>
    <w:p>
      <w:pPr>
        <w:spacing w:before="290" w:after="0" w:line="240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40.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პირდაპირ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10"/>
          <w:noProof/>
        </w:rPr>
        <w:t>უცხოურ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ინვესტიციებზე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მოთხოვნის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ძირითადი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მიზეზებია</w:t>
      </w:r>
    </w:p>
    <w:p>
      <w:pPr>
        <w:spacing w:before="290" w:after="0" w:line="240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sectPr>
          <w:pgSz w:w="12240" w:h="15840"/>
          <w:pgMar w:top="720" w:right="720" w:bottom="1440" w:left="720" w:header="708" w:footer="708" w:gutter="0"/>
        </w:sectPr>
      </w:pPr>
    </w:p>
    <w:p>
      <w:pPr>
        <w:spacing w:before="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5"/>
          <w:noProof/>
        </w:rPr>
      </w:pPr>
    </w:p>
    <w:p>
      <w:pPr>
        <w:spacing w:before="0" w:after="0" w:line="33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5"/>
          <w:noProof/>
        </w:rPr>
      </w:pPr>
    </w:p>
    <w:p>
      <w:pPr>
        <w:spacing w:before="240" w:after="0" w:line="240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უცხოური პირდაპირი ინვესტიციების ნაკადის მოსალოდნელი სწრაფი ზრდა</w:t>
      </w:r>
    </w:p>
    <w:p>
      <w:pPr>
        <w:spacing w:before="155" w:after="0" w:line="370" w:lineRule="exact"/>
        <w:ind w:firstLine="1" w:left="720" w:right="1288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5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ცალკეულ ქვეყნებში უცხოური პირდაპირი ინვესტიციების შედინების მკვეთრი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  <w:t>ზრდა</w:t>
      </w:r>
    </w:p>
    <w:p>
      <w:pPr>
        <w:spacing w:before="150" w:after="0" w:line="370" w:lineRule="exact"/>
        <w:ind w:firstLine="1" w:left="720" w:right="2174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42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უცხოური პირდაპირი იწვესტიციების მიერ შექმილი შესაძლებლოზები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გაწვითარებად ქვეყნებში რესურსების გადატანისათვის.</w:t>
      </w:r>
    </w:p>
    <w:p>
      <w:pPr>
        <w:spacing w:before="0" w:after="0" w:line="240" w:lineRule="exact"/>
        <w:ind w:firstLine="1" w:left="144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</w:p>
    <w:p>
      <w:pPr>
        <w:spacing w:before="0" w:after="0" w:line="330" w:lineRule="exact"/>
        <w:ind w:firstLine="1" w:left="144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</w:p>
    <w:p>
      <w:pPr>
        <w:spacing w:before="110" w:after="0" w:line="370" w:lineRule="exact"/>
        <w:ind w:firstLine="-360" w:left="1441" w:right="1962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41.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პირდაპირი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უცხოური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"/>
          <w:noProof/>
        </w:rPr>
        <w:t>ინვესტიციების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განხვავება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6"/>
          <w:noProof/>
        </w:rPr>
        <w:t>ჩვეულებრივი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2"/>
          <w:noProof/>
        </w:rPr>
        <w:t>ან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8"/>
          <w:noProof/>
        </w:rPr>
        <w:t>პორტფელური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ინვესტიციებისგან</w:t>
      </w:r>
    </w:p>
    <w:p>
      <w:pPr>
        <w:spacing w:before="0" w:after="0" w:line="247" w:lineRule="exact"/>
        <w:ind w:firstLine="1" w:left="144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</w:pPr>
    </w:p>
    <w:p>
      <w:pPr>
        <w:spacing w:before="243" w:after="0" w:line="243" w:lineRule="exact"/>
        <w:ind w:firstLine="1" w:left="144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ახალი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ბიზნესის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დაფუძნება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3"/>
          <w:noProof/>
        </w:rPr>
        <w:t>,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არსებული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კომპანპიის</w:t>
      </w:r>
    </w:p>
    <w:p>
      <w:pPr>
        <w:spacing w:before="0" w:after="0" w:line="370" w:lineRule="exact"/>
        <w:ind w:firstLine="1" w:left="1441" w:right="2085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5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რეორგანიზაცია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გადაიარაღება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კომპანიისართვაში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მონაწილეობის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შესაძლებლობების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გაფართოება</w:t>
      </w:r>
    </w:p>
    <w:p>
      <w:pPr>
        <w:spacing w:before="0" w:after="0" w:line="240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0" w:after="0" w:line="327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240" w:after="0" w:line="240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42.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პირდაპირი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უცხოური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ინვესტიციების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სპეციფიკური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ნიშნები</w:t>
      </w:r>
    </w:p>
    <w:p>
      <w:pPr>
        <w:spacing w:before="0" w:after="0" w:line="247" w:lineRule="exact"/>
        <w:ind w:firstLine="1" w:left="144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116" w:after="0" w:line="370" w:lineRule="exact"/>
        <w:ind w:firstLine="1" w:left="1441" w:right="1433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მათი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რეალური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ხასიათი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;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გრძელვადიანობა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;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ინვესტირებული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კომპანიის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მართვაში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მონაწილეობის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5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შესაძლებლობა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,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t>ან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2"/>
          <w:noProof/>
        </w:rPr>
        <w:t>მისი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ფლობა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7"/>
          <w:noProof/>
        </w:rPr>
        <w:t>;</w:t>
      </w:r>
    </w:p>
    <w:p>
      <w:pPr>
        <w:spacing w:before="0" w:after="0" w:line="240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0" w:after="0" w:line="302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</w:p>
    <w:p>
      <w:pPr>
        <w:spacing w:before="240" w:after="0" w:line="240" w:lineRule="exact"/>
        <w:ind w:firstLine="1" w:left="108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43.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პირდაპირი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უცხოური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ინვესტიციების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"/>
          <w:noProof/>
        </w:rPr>
        <w:t>კლასიფიკაციის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ნიშნები</w:t>
      </w:r>
    </w:p>
    <w:p>
      <w:pPr>
        <w:spacing w:before="650" w:after="0" w:line="243" w:lineRule="exact"/>
        <w:ind w:firstLine="1" w:left="72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საკუთრების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ფორმის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მიხედვით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5"/>
          <w:noProof/>
        </w:rPr>
        <w:t>:</w:t>
      </w:r>
    </w:p>
    <w:p>
      <w:pPr>
        <w:spacing w:before="283" w:after="0" w:line="243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4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1.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სახელმწიფო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,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კერძო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შერეული</w:t>
      </w:r>
    </w:p>
    <w:p>
      <w:pPr>
        <w:spacing w:before="287" w:after="287" w:line="243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5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1"/>
          <w:noProof/>
        </w:rPr>
        <w:t>2 .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ინვესტიციების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გამოყენების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ხასიათის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მიხედვით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სამეწარმეო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სასესხო</w:t>
      </w:r>
    </w:p>
    <w:p>
      <w:pPr>
        <w:spacing w:before="287" w:after="287" w:line="243" w:lineRule="exact"/>
        <w:ind w:firstLine="1" w:left="72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5"/>
          <w:noProof/>
        </w:rPr>
        <w:sectPr>
          <w:type w:val="continuous"/>
          <w:pgSz w:w="12240" w:h="15840"/>
          <w:pgMar w:top="720" w:right="720" w:bottom="1440" w:left="720" w:header="708" w:footer="708" w:gutter="0"/>
        </w:sectPr>
      </w:pPr>
    </w:p>
    <w:bookmarkStart w:id="10" w:name="10"/>
    <w:bookmarkEnd w:id="10"/>
    <w:p>
      <w:pPr>
        <w:spacing w:before="0" w:after="0" w:line="26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0" w:after="0" w:line="270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</w:p>
    <w:p>
      <w:pPr>
        <w:spacing w:before="243" w:after="0" w:line="243" w:lineRule="exact"/>
        <w:ind w:firstLine="1" w:left="1"/>
        <w:jc w:val="left"/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</w:pP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3 .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დაბანდების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ობიექტის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მიხედვით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0"/>
          <w:noProof/>
        </w:rPr>
        <w:t> :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პირდაპირი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2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1"/>
          <w:noProof/>
        </w:rPr>
        <w:t>და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-1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პორტფელური</w:t>
      </w:r>
      <w:r>
        <w:rPr>
          <w:rFonts w:ascii="Aptos" w:hAnsi="Aptos" w:cs="Aptos" w:eastAsia="Aptos"/>
          <w:sz w:val="24"/>
          <w:szCs w:val="24"/>
          <w:color w:val="#000000"/>
          <w:b/>
          <w:bCs/>
          <w:u w:val="single" w:color="000000"/>
          <w:spacing w:val="4"/>
          <w:noProof/>
        </w:rPr>
        <w:t>.</w:t>
      </w:r>
    </w:p>
    <w:p>
      <w:pPr>
        <w:spacing w:before="147" w:after="0" w:line="370" w:lineRule="exact"/>
        <w:ind w:firstLine="-360" w:left="721" w:right="1114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44.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7"/>
          <w:noProof/>
        </w:rPr>
        <w:t>პირდაპირი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9"/>
          <w:noProof/>
        </w:rPr>
        <w:t>უცხოური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-1"/>
          <w:noProof/>
        </w:rPr>
        <w:t>ინვესტიციების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53"/>
          <w:noProof/>
        </w:rPr>
        <w:t> 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4"/>
          <w:noProof/>
        </w:rPr>
        <w:t>განხორციელების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0"/>
          <w:noProof/>
        </w:rPr>
        <w:t>ძირითადი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2"/>
          <w:noProof/>
        </w:rPr>
        <w:t>მიმართულებები.</w:t>
      </w:r>
    </w:p>
    <w:p>
      <w:pPr>
        <w:spacing w:before="147" w:after="0" w:line="370" w:lineRule="exact"/>
        <w:ind w:firstLine="-360" w:left="721" w:right="1114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spacing w:val="3"/>
          <w:noProof/>
        </w:rPr>
        <w:sectPr>
          <w:pgSz w:w="12240" w:h="15840"/>
          <w:pgMar w:top="720" w:right="1440" w:bottom="2880" w:left="1440" w:header="708" w:footer="708" w:gutter="0"/>
        </w:sectPr>
      </w:pPr>
    </w:p>
    <w:p>
      <w:pPr>
        <w:spacing w:before="0" w:after="0" w:line="29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9"/>
          <w:noProof/>
        </w:rPr>
      </w:pPr>
    </w:p>
    <w:p>
      <w:pPr>
        <w:spacing w:before="525" w:after="0" w:line="240" w:lineRule="exact"/>
        <w:ind w:firstLine="1" w:left="1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9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spacing w:val="-1"/>
          <w:noProof/>
        </w:rPr>
        <w:t>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ხალი კომპანიების დაფუძნება;</w:t>
      </w:r>
    </w:p>
    <w:p>
      <w:pPr>
        <w:spacing w:before="0" w:after="285" w:line="530" w:lineRule="exact"/>
        <w:ind w:firstLine="1" w:left="0" w:right="5257"/>
        <w:jc w:val="left"/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4"/>
          <w:noProof/>
        </w:rPr>
      </w:pP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-1"/>
          <w:noProof/>
        </w:rPr>
        <w:t>საწესდებო კაპიტალში მონაწილეობა</w:t>
      </w:r>
      <w:r>
        <w:rPr>
          <w:rFonts w:ascii="Microsoft YaHei" w:hAnsi="Microsoft YaHei" w:cs="Microsoft YaHei" w:eastAsia="Microsoft YaHei"/>
          <w:sz w:val="24"/>
          <w:szCs w:val="24"/>
          <w:color w:val="#000000"/>
          <w:b/>
          <w:bCs/>
          <w:u w:val="single" w:color="000000"/>
          <w:spacing w:val="0"/>
          <w:noProof/>
        </w:rPr>
        <w:t>შიდაკორპორატიული სესხები</w:t>
      </w:r>
    </w:p>
    <w:sectPr>
      <w:type w:val="continuous"/>
      <w:pgSz w:w="12240" w:h="15840"/>
      <w:pgMar w:top="720" w:right="1440" w:bottom="2880" w:left="1440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2026-06-24T22:37:56Z</dcterms:created>
  <dcterms:modified xsi:type="dcterms:W3CDTF">2026-06-24T22:37:56Z</dcterms:modified>
</cp:coreProperties>
</file>