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ინვესტიციები დასკვნითი </w:t>
      </w:r>
      <w:r>
        <w:rPr>
          <w:spacing w:val="-4"/>
        </w:rPr>
        <w:t>2026</w:t>
      </w:r>
    </w:p>
    <w:p>
      <w:pPr>
        <w:pStyle w:val="BodyText"/>
        <w:spacing w:before="328"/>
        <w:rPr>
          <w:sz w:val="32"/>
          <w:u w:val="none"/>
        </w:rPr>
      </w:pPr>
    </w:p>
    <w:p>
      <w:pPr>
        <w:pStyle w:val="BodyText"/>
        <w:rPr>
          <w:u w:val="none"/>
        </w:rPr>
      </w:pPr>
      <w:r>
        <w:rPr>
          <w:u w:val="none"/>
        </w:rPr>
        <w:t>1</w:t>
      </w:r>
      <w:r>
        <w:rPr>
          <w:spacing w:val="-2"/>
          <w:u w:val="none"/>
        </w:rPr>
        <w:t> </w:t>
      </w:r>
      <w:r>
        <w:rPr>
          <w:u w:val="none"/>
        </w:rPr>
        <w:t>.</w:t>
      </w:r>
      <w:r>
        <w:rPr>
          <w:spacing w:val="-1"/>
          <w:u w:val="none"/>
        </w:rPr>
        <w:t> </w:t>
      </w:r>
      <w:r>
        <w:rPr>
          <w:u w:val="none"/>
        </w:rPr>
        <w:t>ძირითადი</w:t>
      </w:r>
      <w:r>
        <w:rPr>
          <w:spacing w:val="-13"/>
          <w:u w:val="none"/>
        </w:rPr>
        <w:t> </w:t>
      </w:r>
      <w:r>
        <w:rPr>
          <w:u w:val="none"/>
        </w:rPr>
        <w:t>საშედეგო</w:t>
      </w:r>
      <w:r>
        <w:rPr>
          <w:spacing w:val="-15"/>
          <w:u w:val="none"/>
        </w:rPr>
        <w:t> </w:t>
      </w:r>
      <w:r>
        <w:rPr>
          <w:u w:val="none"/>
        </w:rPr>
        <w:t>სფეროები</w:t>
      </w:r>
      <w:r>
        <w:rPr>
          <w:spacing w:val="-8"/>
          <w:u w:val="none"/>
        </w:rPr>
        <w:t> </w:t>
      </w:r>
      <w:r>
        <w:rPr>
          <w:rFonts w:ascii="Calibri" w:hAnsi="Calibri" w:cs="Calibri" w:eastAsia="Calibri"/>
          <w:b/>
          <w:bCs/>
          <w:u w:val="none"/>
        </w:rPr>
        <w:t>–</w:t>
      </w:r>
      <w:r>
        <w:rPr>
          <w:rFonts w:ascii="Calibri" w:hAnsi="Calibri" w:cs="Calibri" w:eastAsia="Calibri"/>
          <w:b/>
          <w:bCs/>
          <w:spacing w:val="-15"/>
          <w:u w:val="none"/>
        </w:rPr>
        <w:t> </w:t>
      </w:r>
      <w:r>
        <w:rPr>
          <w:u w:val="none"/>
        </w:rPr>
        <w:t>ეს</w:t>
      </w:r>
      <w:r>
        <w:rPr>
          <w:spacing w:val="-10"/>
          <w:u w:val="none"/>
        </w:rPr>
        <w:t> </w:t>
      </w:r>
      <w:r>
        <w:rPr>
          <w:u w:val="none"/>
        </w:rPr>
        <w:t>ის</w:t>
      </w:r>
      <w:r>
        <w:rPr>
          <w:spacing w:val="-15"/>
          <w:u w:val="none"/>
        </w:rPr>
        <w:t> </w:t>
      </w:r>
      <w:r>
        <w:rPr>
          <w:spacing w:val="-2"/>
          <w:u w:val="none"/>
        </w:rPr>
        <w:t>სფეროებია.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BodyText"/>
        <w:spacing w:before="1"/>
        <w:rPr>
          <w:u w:val="none"/>
        </w:rPr>
      </w:pPr>
      <w:r>
        <w:rPr>
          <w:spacing w:val="-2"/>
          <w:u w:val="single"/>
        </w:rPr>
        <w:t>Რომლებშიც</w:t>
      </w:r>
      <w:r>
        <w:rPr>
          <w:spacing w:val="-5"/>
          <w:u w:val="single"/>
        </w:rPr>
        <w:t> </w:t>
      </w:r>
      <w:r>
        <w:rPr>
          <w:spacing w:val="-2"/>
          <w:u w:val="single"/>
        </w:rPr>
        <w:t>კომპანიამ წარმატებას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უნდა</w:t>
      </w:r>
      <w:r>
        <w:rPr>
          <w:spacing w:val="-4"/>
          <w:u w:val="single"/>
        </w:rPr>
        <w:t> </w:t>
      </w:r>
      <w:r>
        <w:rPr>
          <w:spacing w:val="-2"/>
          <w:u w:val="single"/>
        </w:rPr>
        <w:t>მიაღწიოს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ზრდა-განვითარებაში.</w:t>
      </w:r>
      <w:r>
        <w:rPr>
          <w:spacing w:val="-8"/>
          <w:u w:val="single"/>
        </w:rPr>
        <w:t> </w:t>
      </w:r>
      <w:r>
        <w:rPr>
          <w:spacing w:val="-2"/>
          <w:u w:val="single"/>
        </w:rPr>
        <w:t>(170გვ)</w:t>
      </w:r>
    </w:p>
    <w:p>
      <w:pPr>
        <w:pStyle w:val="BodyText"/>
        <w:rPr>
          <w:u w:val="none"/>
        </w:rPr>
      </w:pPr>
    </w:p>
    <w:p>
      <w:pPr>
        <w:pStyle w:val="BodyText"/>
        <w:spacing w:before="106"/>
        <w:rPr>
          <w:u w:val="none"/>
        </w:rPr>
      </w:pPr>
    </w:p>
    <w:p>
      <w:pPr>
        <w:pStyle w:val="BodyText"/>
        <w:spacing w:line="276" w:lineRule="auto" w:before="1"/>
        <w:rPr>
          <w:u w:val="none"/>
        </w:rPr>
      </w:pPr>
      <w:r>
        <w:rPr>
          <w:u w:val="none"/>
        </w:rPr>
        <w:t>2.</w:t>
      </w:r>
      <w:r>
        <w:rPr>
          <w:spacing w:val="-4"/>
          <w:u w:val="none"/>
        </w:rPr>
        <w:t> </w:t>
      </w:r>
      <w:r>
        <w:rPr>
          <w:u w:val="none"/>
        </w:rPr>
        <w:t>მოზიდვის</w:t>
      </w:r>
      <w:r>
        <w:rPr>
          <w:spacing w:val="-6"/>
          <w:u w:val="none"/>
        </w:rPr>
        <w:t> </w:t>
      </w:r>
      <w:r>
        <w:rPr>
          <w:u w:val="none"/>
        </w:rPr>
        <w:t>დროითი</w:t>
      </w:r>
      <w:r>
        <w:rPr>
          <w:spacing w:val="-2"/>
          <w:u w:val="none"/>
        </w:rPr>
        <w:t> </w:t>
      </w:r>
      <w:r>
        <w:rPr>
          <w:u w:val="none"/>
        </w:rPr>
        <w:t>პერიოდის</w:t>
      </w:r>
      <w:r>
        <w:rPr>
          <w:spacing w:val="-1"/>
          <w:u w:val="none"/>
        </w:rPr>
        <w:t> </w:t>
      </w:r>
      <w:r>
        <w:rPr>
          <w:u w:val="none"/>
        </w:rPr>
        <w:t>მიხედვით“</w:t>
      </w:r>
      <w:r>
        <w:rPr>
          <w:spacing w:val="-7"/>
          <w:u w:val="none"/>
        </w:rPr>
        <w:t> </w:t>
      </w:r>
      <w:r>
        <w:rPr>
          <w:u w:val="none"/>
        </w:rPr>
        <w:t>სა</w:t>
      </w:r>
      <w:hyperlink r:id="rId5">
        <w:r>
          <w:rPr>
            <w:u w:val="single"/>
          </w:rPr>
          <w:t>ინვესტიციო</w:t>
        </w:r>
        <w:r>
          <w:rPr>
            <w:spacing w:val="-4"/>
            <w:u w:val="single"/>
          </w:rPr>
          <w:t> </w:t>
        </w:r>
        <w:r>
          <w:rPr>
            <w:u w:val="single"/>
          </w:rPr>
          <w:t>რესურსები</w:t>
        </w:r>
      </w:hyperlink>
      <w:r>
        <w:rPr>
          <w:u w:val="none"/>
        </w:rPr>
        <w:t>ს კლასიფიცირების ტიპის შესაბამისი წყარო არის: / (ან არ არის)</w:t>
      </w:r>
    </w:p>
    <w:p>
      <w:pPr>
        <w:pStyle w:val="BodyText"/>
        <w:rPr>
          <w:u w:val="none"/>
        </w:rPr>
      </w:pPr>
    </w:p>
    <w:p>
      <w:pPr>
        <w:pStyle w:val="BodyText"/>
        <w:spacing w:before="56"/>
        <w:rPr>
          <w:u w:val="none"/>
        </w:rPr>
      </w:pPr>
    </w:p>
    <w:p>
      <w:pPr>
        <w:pStyle w:val="BodyText"/>
        <w:ind w:left="60"/>
        <w:rPr>
          <w:u w:val="none"/>
        </w:rPr>
      </w:pPr>
      <w:r>
        <w:rPr>
          <w:u w:val="single"/>
        </w:rPr>
        <w:t>საინვესტიციო</w:t>
      </w:r>
      <w:r>
        <w:rPr>
          <w:spacing w:val="-2"/>
          <w:u w:val="single"/>
        </w:rPr>
        <w:t> </w:t>
      </w:r>
      <w:r>
        <w:rPr>
          <w:u w:val="single"/>
        </w:rPr>
        <w:t>რესურსები</w:t>
      </w:r>
      <w:r>
        <w:rPr>
          <w:spacing w:val="-1"/>
          <w:u w:val="single"/>
        </w:rPr>
        <w:t> </w:t>
      </w:r>
      <w:r>
        <w:rPr>
          <w:u w:val="single"/>
        </w:rPr>
        <w:t>და</w:t>
      </w:r>
      <w:r>
        <w:rPr>
          <w:spacing w:val="-5"/>
          <w:u w:val="single"/>
        </w:rPr>
        <w:t> </w:t>
      </w:r>
      <w:r>
        <w:rPr>
          <w:u w:val="single"/>
        </w:rPr>
        <w:t>მოკლევადიანი</w:t>
      </w:r>
      <w:r>
        <w:rPr>
          <w:spacing w:val="-4"/>
          <w:u w:val="single"/>
        </w:rPr>
        <w:t> </w:t>
      </w:r>
      <w:r>
        <w:rPr>
          <w:u w:val="single"/>
        </w:rPr>
        <w:t>საინვესტიციო რესურსები.</w:t>
      </w:r>
      <w:r>
        <w:rPr>
          <w:spacing w:val="-2"/>
          <w:u w:val="single"/>
        </w:rPr>
        <w:t> (118გვ)</w:t>
      </w:r>
    </w:p>
    <w:p>
      <w:pPr>
        <w:pStyle w:val="BodyText"/>
        <w:rPr>
          <w:u w:val="none"/>
        </w:rPr>
      </w:pPr>
    </w:p>
    <w:p>
      <w:pPr>
        <w:pStyle w:val="BodyText"/>
        <w:spacing w:before="77"/>
        <w:rPr>
          <w:u w:val="none"/>
        </w:rPr>
      </w:pPr>
    </w:p>
    <w:p>
      <w:pPr>
        <w:pStyle w:val="BodyText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420416">
                <wp:simplePos x="0" y="0"/>
                <wp:positionH relativeFrom="page">
                  <wp:posOffset>1038542</wp:posOffset>
                </wp:positionH>
                <wp:positionV relativeFrom="paragraph">
                  <wp:posOffset>1308</wp:posOffset>
                </wp:positionV>
                <wp:extent cx="38100" cy="20320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38100" cy="203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32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203200"/>
                              </a:lnTo>
                              <a:lnTo>
                                <a:pt x="38100" y="2032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1.775002pt;margin-top:.103008pt;width:3pt;height:16pt;mso-position-horizontal-relative:page;mso-position-vertical-relative:paragraph;z-index:-15896064" id="docshape1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rFonts w:ascii="Calibri" w:hAnsi="Calibri" w:cs="Calibri" w:eastAsia="Calibri"/>
          <w:u w:val="none"/>
        </w:rPr>
        <w:t>3.</w:t>
      </w:r>
      <w:r>
        <w:rPr>
          <w:rFonts w:ascii="Calibri" w:hAnsi="Calibri" w:cs="Calibri" w:eastAsia="Calibri"/>
          <w:spacing w:val="1"/>
          <w:u w:val="none"/>
        </w:rPr>
        <w:t> </w:t>
      </w:r>
      <w:r>
        <w:rPr>
          <w:u w:val="none"/>
        </w:rPr>
        <w:t>კონკრეტული</w:t>
      </w:r>
      <w:r>
        <w:rPr>
          <w:spacing w:val="-12"/>
          <w:u w:val="none"/>
        </w:rPr>
        <w:t> </w:t>
      </w:r>
      <w:r>
        <w:rPr>
          <w:u w:val="none"/>
        </w:rPr>
        <w:t>საინვესტიციო</w:t>
      </w:r>
      <w:r>
        <w:rPr>
          <w:spacing w:val="-1"/>
          <w:u w:val="none"/>
        </w:rPr>
        <w:t> </w:t>
      </w:r>
      <w:r>
        <w:rPr>
          <w:u w:val="none"/>
        </w:rPr>
        <w:t>პროექტის</w:t>
      </w:r>
      <w:r>
        <w:rPr>
          <w:spacing w:val="-12"/>
          <w:u w:val="none"/>
        </w:rPr>
        <w:t> </w:t>
      </w:r>
      <w:r>
        <w:rPr>
          <w:u w:val="none"/>
        </w:rPr>
        <w:t>დაფინანსების</w:t>
      </w:r>
      <w:r>
        <w:rPr>
          <w:spacing w:val="-12"/>
          <w:u w:val="none"/>
        </w:rPr>
        <w:t> </w:t>
      </w:r>
      <w:r>
        <w:rPr>
          <w:u w:val="none"/>
        </w:rPr>
        <w:t>სქემა</w:t>
      </w:r>
      <w:r>
        <w:rPr>
          <w:spacing w:val="-12"/>
          <w:u w:val="none"/>
        </w:rPr>
        <w:t> </w:t>
      </w:r>
      <w:r>
        <w:rPr>
          <w:spacing w:val="-2"/>
          <w:u w:val="none"/>
        </w:rPr>
        <w:t>განსაზღვრავს</w:t>
      </w:r>
      <w:r>
        <w:rPr>
          <w:rFonts w:ascii="Calibri" w:hAnsi="Calibri" w:cs="Calibri" w:eastAsia="Calibri"/>
          <w:b/>
          <w:bCs/>
          <w:spacing w:val="-2"/>
          <w:u w:val="none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8"/>
        <w:rPr>
          <w:rFonts w:ascii="Calibri"/>
          <w:b/>
          <w:u w:val="none"/>
        </w:rPr>
      </w:pPr>
    </w:p>
    <w:p>
      <w:pPr>
        <w:pStyle w:val="BodyText"/>
        <w:ind w:left="100"/>
        <w:rPr>
          <w:u w:val="none"/>
        </w:rPr>
      </w:pPr>
      <w:r>
        <w:rPr>
          <w:rFonts w:ascii="Calibri" w:hAnsi="Calibri" w:cs="Calibri" w:eastAsia="Calibri"/>
          <w:b/>
          <w:bCs/>
          <w:spacing w:val="-18"/>
          <w:u w:val="single"/>
        </w:rPr>
        <w:t> </w:t>
      </w:r>
      <w:r>
        <w:rPr>
          <w:rFonts w:ascii="Calibri" w:hAnsi="Calibri" w:cs="Calibri" w:eastAsia="Calibri"/>
          <w:b/>
          <w:bCs/>
          <w:u w:val="single"/>
        </w:rPr>
        <w:t>Პ</w:t>
      </w:r>
      <w:r>
        <w:rPr>
          <w:u w:val="single"/>
        </w:rPr>
        <w:t>როექტის</w:t>
      </w:r>
      <w:r>
        <w:rPr>
          <w:spacing w:val="24"/>
          <w:u w:val="single"/>
        </w:rPr>
        <w:t> </w:t>
      </w:r>
      <w:r>
        <w:rPr>
          <w:u w:val="single"/>
        </w:rPr>
        <w:t>განხორციელების</w:t>
      </w:r>
      <w:r>
        <w:rPr>
          <w:spacing w:val="28"/>
          <w:u w:val="single"/>
        </w:rPr>
        <w:t> </w:t>
      </w:r>
      <w:r>
        <w:rPr>
          <w:u w:val="single"/>
        </w:rPr>
        <w:t>ფინანსურ</w:t>
      </w:r>
      <w:r>
        <w:rPr>
          <w:spacing w:val="25"/>
          <w:u w:val="single"/>
        </w:rPr>
        <w:t> </w:t>
      </w:r>
      <w:r>
        <w:rPr>
          <w:spacing w:val="-4"/>
          <w:u w:val="single"/>
        </w:rPr>
        <w:t>ბაზას</w:t>
      </w:r>
    </w:p>
    <w:p>
      <w:pPr>
        <w:pStyle w:val="BodyText"/>
        <w:rPr>
          <w:u w:val="none"/>
        </w:rPr>
      </w:pPr>
    </w:p>
    <w:p>
      <w:pPr>
        <w:pStyle w:val="BodyText"/>
        <w:spacing w:before="77"/>
        <w:rPr>
          <w:u w:val="none"/>
        </w:rPr>
      </w:pPr>
    </w:p>
    <w:p>
      <w:pPr>
        <w:pStyle w:val="BodyText"/>
        <w:spacing w:before="1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420928">
                <wp:simplePos x="0" y="0"/>
                <wp:positionH relativeFrom="page">
                  <wp:posOffset>1038542</wp:posOffset>
                </wp:positionH>
                <wp:positionV relativeFrom="paragraph">
                  <wp:posOffset>1589</wp:posOffset>
                </wp:positionV>
                <wp:extent cx="31750" cy="20002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31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" h="200025">
                              <a:moveTo>
                                <a:pt x="31750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1750" y="200025"/>
                              </a:lnTo>
                              <a:lnTo>
                                <a:pt x="31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1.775002pt;margin-top:.125195pt;width:2.5pt;height:15.75pt;mso-position-horizontal-relative:page;mso-position-vertical-relative:paragraph;z-index:-15895552" id="docshape2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rFonts w:ascii="Calibri" w:hAnsi="Calibri" w:cs="Calibri" w:eastAsia="Calibri"/>
          <w:u w:val="none"/>
        </w:rPr>
        <w:t>4.</w:t>
      </w:r>
      <w:r>
        <w:rPr>
          <w:rFonts w:ascii="Calibri" w:hAnsi="Calibri" w:cs="Calibri" w:eastAsia="Calibri"/>
          <w:spacing w:val="-7"/>
          <w:u w:val="none"/>
        </w:rPr>
        <w:t> </w:t>
      </w:r>
      <w:r>
        <w:rPr>
          <w:u w:val="none"/>
        </w:rPr>
        <w:t>ღირებულების</w:t>
      </w:r>
      <w:r>
        <w:rPr>
          <w:spacing w:val="-9"/>
          <w:u w:val="none"/>
        </w:rPr>
        <w:t> </w:t>
      </w:r>
      <w:r>
        <w:rPr>
          <w:u w:val="none"/>
        </w:rPr>
        <w:t>დროში</w:t>
      </w:r>
      <w:r>
        <w:rPr>
          <w:spacing w:val="-12"/>
          <w:u w:val="none"/>
        </w:rPr>
        <w:t> </w:t>
      </w:r>
      <w:r>
        <w:rPr>
          <w:u w:val="none"/>
        </w:rPr>
        <w:t>შეფასების</w:t>
      </w:r>
      <w:r>
        <w:rPr>
          <w:spacing w:val="-11"/>
          <w:u w:val="none"/>
        </w:rPr>
        <w:t> </w:t>
      </w:r>
      <w:r>
        <w:rPr>
          <w:u w:val="none"/>
        </w:rPr>
        <w:t>მიხედვით</w:t>
      </w:r>
      <w:r>
        <w:rPr>
          <w:spacing w:val="-9"/>
          <w:u w:val="none"/>
        </w:rPr>
        <w:t> </w:t>
      </w:r>
      <w:r>
        <w:rPr>
          <w:spacing w:val="-2"/>
          <w:u w:val="none"/>
        </w:rPr>
        <w:t>განასხვავებენ</w:t>
      </w:r>
      <w:r>
        <w:rPr>
          <w:rFonts w:ascii="Calibri" w:hAnsi="Calibri" w:cs="Calibri" w:eastAsia="Calibri"/>
          <w:b/>
          <w:bCs/>
          <w:spacing w:val="-2"/>
          <w:u w:val="none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pStyle w:val="BodyText"/>
        <w:ind w:left="50"/>
        <w:rPr>
          <w:u w:val="none"/>
        </w:rPr>
      </w:pPr>
      <w:r>
        <w:rPr>
          <w:rFonts w:ascii="Calibri" w:hAnsi="Calibri" w:cs="Calibri" w:eastAsia="Calibri"/>
          <w:b/>
          <w:bCs/>
          <w:spacing w:val="-10"/>
          <w:u w:val="single"/>
        </w:rPr>
        <w:t> </w:t>
      </w:r>
      <w:r>
        <w:rPr>
          <w:rFonts w:ascii="Calibri" w:hAnsi="Calibri" w:cs="Calibri" w:eastAsia="Calibri"/>
          <w:b/>
          <w:bCs/>
          <w:spacing w:val="-2"/>
          <w:u w:val="single"/>
        </w:rPr>
        <w:t>Პ</w:t>
      </w:r>
      <w:r>
        <w:rPr>
          <w:spacing w:val="-2"/>
          <w:u w:val="single"/>
        </w:rPr>
        <w:t>ანახარჯებს საბაზისო</w:t>
      </w:r>
      <w:r>
        <w:rPr>
          <w:spacing w:val="4"/>
          <w:u w:val="single"/>
        </w:rPr>
        <w:t> </w:t>
      </w:r>
      <w:r>
        <w:rPr>
          <w:spacing w:val="-2"/>
          <w:u w:val="single"/>
        </w:rPr>
        <w:t>პერიოდის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ფასებში და</w:t>
      </w:r>
      <w:r>
        <w:rPr>
          <w:spacing w:val="-8"/>
          <w:u w:val="single"/>
        </w:rPr>
        <w:t> </w:t>
      </w:r>
      <w:r>
        <w:rPr>
          <w:spacing w:val="-2"/>
          <w:u w:val="single"/>
        </w:rPr>
        <w:t>დანახარჯებს საპროგნოზო</w:t>
      </w:r>
      <w:r>
        <w:rPr>
          <w:spacing w:val="3"/>
          <w:u w:val="single"/>
        </w:rPr>
        <w:t> </w:t>
      </w:r>
      <w:r>
        <w:rPr>
          <w:spacing w:val="-2"/>
          <w:u w:val="single"/>
        </w:rPr>
        <w:t>ფასებში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BodyText"/>
        <w:spacing w:line="278" w:lineRule="auto"/>
        <w:rPr>
          <w:u w:val="none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421440">
                <wp:simplePos x="0" y="0"/>
                <wp:positionH relativeFrom="page">
                  <wp:posOffset>1029017</wp:posOffset>
                </wp:positionH>
                <wp:positionV relativeFrom="paragraph">
                  <wp:posOffset>1109</wp:posOffset>
                </wp:positionV>
                <wp:extent cx="31750" cy="20002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1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" h="200025">
                              <a:moveTo>
                                <a:pt x="31750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1750" y="200025"/>
                              </a:lnTo>
                              <a:lnTo>
                                <a:pt x="31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1.025002pt;margin-top:.087383pt;width:2.5pt;height:15.75pt;mso-position-horizontal-relative:page;mso-position-vertical-relative:paragraph;z-index:-15895040" id="docshape3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u w:val="none"/>
        </w:rPr>
        <w:t>5.</w:t>
      </w:r>
      <w:r>
        <w:rPr>
          <w:spacing w:val="-14"/>
          <w:u w:val="none"/>
        </w:rPr>
        <w:t> </w:t>
      </w:r>
      <w:r>
        <w:rPr>
          <w:u w:val="none"/>
        </w:rPr>
        <w:t>საინვესტიციო</w:t>
      </w:r>
      <w:r>
        <w:rPr>
          <w:spacing w:val="-2"/>
          <w:u w:val="none"/>
        </w:rPr>
        <w:t> </w:t>
      </w:r>
      <w:r>
        <w:rPr>
          <w:u w:val="none"/>
        </w:rPr>
        <w:t>საქმიანობის</w:t>
      </w:r>
      <w:r>
        <w:rPr>
          <w:spacing w:val="-2"/>
          <w:u w:val="none"/>
        </w:rPr>
        <w:t> </w:t>
      </w:r>
      <w:r>
        <w:rPr>
          <w:u w:val="none"/>
        </w:rPr>
        <w:t>დაფინანსების</w:t>
      </w:r>
      <w:r>
        <w:rPr>
          <w:spacing w:val="-2"/>
          <w:u w:val="none"/>
        </w:rPr>
        <w:t> </w:t>
      </w:r>
      <w:r>
        <w:rPr>
          <w:u w:val="none"/>
        </w:rPr>
        <w:t>წყაროები</w:t>
      </w:r>
      <w:r>
        <w:rPr>
          <w:spacing w:val="-3"/>
          <w:u w:val="none"/>
        </w:rPr>
        <w:t> </w:t>
      </w:r>
      <w:r>
        <w:rPr>
          <w:u w:val="none"/>
        </w:rPr>
        <w:t>შეიძლება</w:t>
      </w:r>
      <w:r>
        <w:rPr>
          <w:spacing w:val="-6"/>
          <w:u w:val="none"/>
        </w:rPr>
        <w:t> </w:t>
      </w:r>
      <w:r>
        <w:rPr>
          <w:u w:val="none"/>
        </w:rPr>
        <w:t>დაიყოს</w:t>
      </w:r>
      <w:r>
        <w:rPr>
          <w:spacing w:val="-2"/>
          <w:u w:val="none"/>
        </w:rPr>
        <w:t> </w:t>
      </w:r>
      <w:r>
        <w:rPr>
          <w:u w:val="none"/>
        </w:rPr>
        <w:t>ორ გამსხვილებულ ჯგუფად:</w:t>
      </w:r>
    </w:p>
    <w:p>
      <w:pPr>
        <w:pStyle w:val="BodyText"/>
        <w:rPr>
          <w:u w:val="none"/>
        </w:rPr>
      </w:pPr>
    </w:p>
    <w:p>
      <w:pPr>
        <w:pStyle w:val="BodyText"/>
        <w:spacing w:before="55"/>
        <w:rPr>
          <w:u w:val="none"/>
        </w:rPr>
      </w:pPr>
    </w:p>
    <w:p>
      <w:pPr>
        <w:pStyle w:val="BodyText"/>
        <w:spacing w:line="276" w:lineRule="auto"/>
        <w:ind w:right="475" w:firstLine="60"/>
        <w:rPr>
          <w:u w:val="none"/>
        </w:rPr>
      </w:pPr>
      <w:r>
        <w:rPr>
          <w:spacing w:val="-2"/>
          <w:u w:val="single"/>
        </w:rPr>
        <w:t>Რნვესტორის</w:t>
      </w:r>
      <w:r>
        <w:rPr>
          <w:spacing w:val="-7"/>
          <w:u w:val="single"/>
        </w:rPr>
        <w:t> </w:t>
      </w:r>
      <w:r>
        <w:rPr>
          <w:spacing w:val="-2"/>
          <w:u w:val="single"/>
        </w:rPr>
        <w:t>საკუთარი</w:t>
      </w:r>
      <w:r>
        <w:rPr>
          <w:spacing w:val="-7"/>
          <w:u w:val="single"/>
        </w:rPr>
        <w:t> </w:t>
      </w:r>
      <w:r>
        <w:rPr>
          <w:spacing w:val="-2"/>
          <w:u w:val="single"/>
        </w:rPr>
        <w:t>ფინანსური</w:t>
      </w:r>
      <w:r>
        <w:rPr>
          <w:spacing w:val="-7"/>
          <w:u w:val="single"/>
        </w:rPr>
        <w:t> </w:t>
      </w:r>
      <w:r>
        <w:rPr>
          <w:spacing w:val="-2"/>
          <w:u w:val="single"/>
        </w:rPr>
        <w:t>საშუალებები</w:t>
      </w:r>
      <w:r>
        <w:rPr>
          <w:spacing w:val="-7"/>
          <w:u w:val="single"/>
        </w:rPr>
        <w:t> </w:t>
      </w:r>
      <w:r>
        <w:rPr>
          <w:spacing w:val="-2"/>
          <w:u w:val="single"/>
        </w:rPr>
        <w:t>და</w:t>
      </w:r>
      <w:r>
        <w:rPr>
          <w:spacing w:val="-10"/>
          <w:u w:val="single"/>
        </w:rPr>
        <w:t> </w:t>
      </w:r>
      <w:r>
        <w:rPr>
          <w:spacing w:val="-2"/>
          <w:u w:val="single"/>
        </w:rPr>
        <w:t>მოზიდული</w:t>
      </w:r>
      <w:r>
        <w:rPr>
          <w:spacing w:val="-7"/>
          <w:u w:val="single"/>
        </w:rPr>
        <w:t> </w:t>
      </w:r>
      <w:r>
        <w:rPr>
          <w:spacing w:val="-2"/>
          <w:u w:val="single"/>
        </w:rPr>
        <w:t>ფულადი</w:t>
      </w:r>
      <w:r>
        <w:rPr>
          <w:spacing w:val="-2"/>
          <w:u w:val="none"/>
        </w:rPr>
        <w:t> </w:t>
      </w:r>
      <w:r>
        <w:rPr>
          <w:spacing w:val="-2"/>
          <w:u w:val="single"/>
        </w:rPr>
        <w:t>სახსრები.</w:t>
      </w:r>
    </w:p>
    <w:p>
      <w:pPr>
        <w:pStyle w:val="BodyText"/>
        <w:spacing w:line="280" w:lineRule="auto" w:before="164"/>
        <w:ind w:right="475"/>
        <w:rPr>
          <w:u w:val="none"/>
        </w:rPr>
      </w:pPr>
      <w:r>
        <w:rPr>
          <w:u w:val="none"/>
        </w:rPr>
        <w:t>6.საინვესტიციო</w:t>
      </w:r>
      <w:r>
        <w:rPr>
          <w:spacing w:val="-15"/>
          <w:u w:val="none"/>
        </w:rPr>
        <w:t> </w:t>
      </w:r>
      <w:r>
        <w:rPr>
          <w:u w:val="none"/>
        </w:rPr>
        <w:t>რესურსებისთვის</w:t>
      </w:r>
      <w:r>
        <w:rPr>
          <w:spacing w:val="-15"/>
          <w:u w:val="none"/>
        </w:rPr>
        <w:t> </w:t>
      </w:r>
      <w:r>
        <w:rPr>
          <w:u w:val="none"/>
        </w:rPr>
        <w:t>დამახასიათებელ</w:t>
      </w:r>
      <w:r>
        <w:rPr>
          <w:spacing w:val="-15"/>
          <w:u w:val="none"/>
        </w:rPr>
        <w:t> </w:t>
      </w:r>
      <w:r>
        <w:rPr>
          <w:u w:val="none"/>
        </w:rPr>
        <w:t>თავისებურებას</w:t>
      </w:r>
      <w:r>
        <w:rPr>
          <w:spacing w:val="29"/>
          <w:u w:val="none"/>
        </w:rPr>
        <w:t> </w:t>
      </w:r>
      <w:r>
        <w:rPr>
          <w:u w:val="none"/>
        </w:rPr>
        <w:t>წარმოადგენს</w:t>
      </w:r>
      <w:r>
        <w:rPr>
          <w:rFonts w:ascii="Calibri" w:hAnsi="Calibri" w:cs="Calibri" w:eastAsia="Calibri"/>
          <w:b/>
          <w:bCs/>
          <w:u w:val="none"/>
        </w:rPr>
        <w:t>:</w:t>
      </w:r>
      <w:r>
        <w:rPr>
          <w:rFonts w:ascii="Calibri" w:hAnsi="Calibri" w:cs="Calibri" w:eastAsia="Calibri"/>
          <w:b/>
          <w:bCs/>
          <w:spacing w:val="-11"/>
          <w:u w:val="none"/>
        </w:rPr>
        <w:t> </w:t>
      </w:r>
      <w:r>
        <w:rPr>
          <w:rFonts w:ascii="Calibri" w:hAnsi="Calibri" w:cs="Calibri" w:eastAsia="Calibri"/>
          <w:b/>
          <w:bCs/>
          <w:u w:val="none"/>
        </w:rPr>
        <w:t>/ </w:t>
      </w:r>
      <w:r>
        <w:rPr>
          <w:rFonts w:ascii="Calibri" w:hAnsi="Calibri" w:cs="Calibri" w:eastAsia="Calibri"/>
          <w:u w:val="none"/>
        </w:rPr>
        <w:t>(</w:t>
      </w:r>
      <w:r>
        <w:rPr>
          <w:u w:val="none"/>
        </w:rPr>
        <w:t>არ წარმოადგენს)</w:t>
      </w:r>
    </w:p>
    <w:p>
      <w:pPr>
        <w:pStyle w:val="BodyText"/>
        <w:spacing w:after="0" w:line="280" w:lineRule="auto"/>
        <w:sectPr>
          <w:type w:val="continuous"/>
          <w:pgSz w:w="12240" w:h="15840"/>
          <w:pgMar w:top="1360" w:bottom="280" w:left="1440" w:right="1080"/>
        </w:sectPr>
      </w:pPr>
    </w:p>
    <w:p>
      <w:pPr>
        <w:pStyle w:val="BodyText"/>
        <w:spacing w:line="278" w:lineRule="auto" w:before="144"/>
        <w:rPr>
          <w:u w:val="none"/>
        </w:rPr>
      </w:pPr>
      <w:r>
        <w:rPr>
          <w:u w:val="none"/>
        </w:rPr>
        <w:t>წარმოადგენს:</w:t>
      </w:r>
      <w:r>
        <w:rPr>
          <w:spacing w:val="-7"/>
          <w:u w:val="none"/>
        </w:rPr>
        <w:t> </w:t>
      </w:r>
      <w:r>
        <w:rPr>
          <w:u w:val="single"/>
        </w:rPr>
        <w:t>1)საინვესტიციო</w:t>
      </w:r>
      <w:r>
        <w:rPr>
          <w:spacing w:val="-5"/>
          <w:u w:val="single"/>
        </w:rPr>
        <w:t> </w:t>
      </w:r>
      <w:r>
        <w:rPr>
          <w:u w:val="single"/>
        </w:rPr>
        <w:t>რესურსების</w:t>
      </w:r>
      <w:r>
        <w:rPr>
          <w:spacing w:val="-4"/>
          <w:u w:val="single"/>
        </w:rPr>
        <w:t> </w:t>
      </w:r>
      <w:r>
        <w:rPr>
          <w:u w:val="single"/>
        </w:rPr>
        <w:t>ფორმირება</w:t>
      </w:r>
      <w:r>
        <w:rPr>
          <w:spacing w:val="-8"/>
          <w:u w:val="single"/>
        </w:rPr>
        <w:t> </w:t>
      </w:r>
      <w:r>
        <w:rPr>
          <w:u w:val="single"/>
        </w:rPr>
        <w:t>წარმოადგენს</w:t>
      </w:r>
      <w:r>
        <w:rPr>
          <w:spacing w:val="-4"/>
          <w:u w:val="single"/>
        </w:rPr>
        <w:t> </w:t>
      </w:r>
      <w:r>
        <w:rPr>
          <w:u w:val="single"/>
        </w:rPr>
        <w:t>ინვესტიციური</w:t>
      </w:r>
      <w:r>
        <w:rPr>
          <w:u w:val="none"/>
        </w:rPr>
        <w:t> </w:t>
      </w:r>
      <w:r>
        <w:rPr>
          <w:u w:val="single"/>
        </w:rPr>
        <w:t>პროცესის განხორციელების მთავარ საწყის პირობას. 2)საინვესტიციო რესურსების</w:t>
      </w:r>
      <w:r>
        <w:rPr>
          <w:u w:val="none"/>
        </w:rPr>
        <w:t> </w:t>
      </w:r>
      <w:r>
        <w:rPr>
          <w:u w:val="single"/>
        </w:rPr>
        <w:t>ფორმირება მნიშვნელოვანწილად არის დაკავშირებული კაპიტალის პირველადი</w:t>
      </w:r>
    </w:p>
    <w:p>
      <w:pPr>
        <w:pStyle w:val="BodyText"/>
        <w:spacing w:line="278" w:lineRule="auto"/>
        <w:ind w:right="475"/>
        <w:rPr>
          <w:u w:val="none"/>
        </w:rPr>
      </w:pPr>
      <w:r>
        <w:rPr>
          <w:u w:val="single"/>
        </w:rPr>
        <w:t>დაგროვების პროცესთან. 3)გარკვეულწილად, ინვესტიციური რესურსების</w:t>
      </w:r>
      <w:r>
        <w:rPr>
          <w:u w:val="none"/>
        </w:rPr>
        <w:t> </w:t>
      </w:r>
      <w:r>
        <w:rPr>
          <w:u w:val="single"/>
        </w:rPr>
        <w:t>ფორმირების</w:t>
      </w:r>
      <w:r>
        <w:rPr>
          <w:spacing w:val="-2"/>
          <w:u w:val="single"/>
        </w:rPr>
        <w:t> </w:t>
      </w:r>
      <w:r>
        <w:rPr>
          <w:u w:val="single"/>
        </w:rPr>
        <w:t>ბაზას, რეინვესტირებისათვის განკუთვნილი</w:t>
      </w:r>
      <w:r>
        <w:rPr>
          <w:spacing w:val="-2"/>
          <w:u w:val="single"/>
        </w:rPr>
        <w:t> </w:t>
      </w:r>
      <w:r>
        <w:rPr>
          <w:u w:val="single"/>
        </w:rPr>
        <w:t>კომპანიის</w:t>
      </w:r>
      <w:r>
        <w:rPr>
          <w:spacing w:val="-2"/>
          <w:u w:val="single"/>
        </w:rPr>
        <w:t> </w:t>
      </w:r>
      <w:r>
        <w:rPr>
          <w:u w:val="single"/>
        </w:rPr>
        <w:t>საკუთარი</w:t>
      </w:r>
      <w:r>
        <w:rPr>
          <w:u w:val="none"/>
        </w:rPr>
        <w:t> </w:t>
      </w:r>
      <w:r>
        <w:rPr>
          <w:u w:val="single"/>
        </w:rPr>
        <w:t>კაპიტალიც</w:t>
      </w:r>
      <w:r>
        <w:rPr>
          <w:spacing w:val="-4"/>
          <w:u w:val="single"/>
        </w:rPr>
        <w:t> </w:t>
      </w:r>
      <w:r>
        <w:rPr>
          <w:u w:val="single"/>
        </w:rPr>
        <w:t>წარმოადგენს.</w:t>
      </w:r>
      <w:r>
        <w:rPr>
          <w:spacing w:val="-5"/>
          <w:u w:val="single"/>
        </w:rPr>
        <w:t> </w:t>
      </w:r>
      <w:r>
        <w:rPr>
          <w:u w:val="single"/>
        </w:rPr>
        <w:t>4)საინვესტიციო</w:t>
      </w:r>
      <w:r>
        <w:rPr>
          <w:spacing w:val="-2"/>
          <w:u w:val="single"/>
        </w:rPr>
        <w:t> </w:t>
      </w:r>
      <w:r>
        <w:rPr>
          <w:u w:val="single"/>
        </w:rPr>
        <w:t>რესურსების</w:t>
      </w:r>
      <w:r>
        <w:rPr>
          <w:spacing w:val="-2"/>
          <w:u w:val="single"/>
        </w:rPr>
        <w:t> </w:t>
      </w:r>
      <w:r>
        <w:rPr>
          <w:u w:val="single"/>
        </w:rPr>
        <w:t>ფორმირება</w:t>
      </w:r>
      <w:r>
        <w:rPr>
          <w:spacing w:val="-6"/>
          <w:u w:val="single"/>
        </w:rPr>
        <w:t> </w:t>
      </w:r>
      <w:r>
        <w:rPr>
          <w:u w:val="single"/>
        </w:rPr>
        <w:t>თან</w:t>
      </w:r>
      <w:r>
        <w:rPr>
          <w:spacing w:val="-3"/>
          <w:u w:val="single"/>
        </w:rPr>
        <w:t> </w:t>
      </w:r>
      <w:r>
        <w:rPr>
          <w:u w:val="single"/>
        </w:rPr>
        <w:t>ახლავს</w:t>
      </w:r>
      <w:r>
        <w:rPr>
          <w:u w:val="none"/>
        </w:rPr>
        <w:t> </w:t>
      </w:r>
      <w:r>
        <w:rPr>
          <w:u w:val="single"/>
        </w:rPr>
        <w:t>კომპანიის სასიცოცხლო ციკლის ყველა სტადიას. 5)საინვესტიციო რესურსების</w:t>
      </w:r>
      <w:r>
        <w:rPr>
          <w:u w:val="none"/>
        </w:rPr>
        <w:t> </w:t>
      </w:r>
      <w:r>
        <w:rPr>
          <w:u w:val="single"/>
        </w:rPr>
        <w:t>ფორმირება და გამოყენება დაკავშირებულია ინვესტიციური პროცესის ყველა</w:t>
      </w:r>
      <w:r>
        <w:rPr>
          <w:u w:val="none"/>
        </w:rPr>
        <w:t> </w:t>
      </w:r>
      <w:r>
        <w:rPr>
          <w:u w:val="single"/>
        </w:rPr>
        <w:t>სტადიასთან... (სლაიდი: საინვესტიციო რესურსები)</w:t>
      </w:r>
    </w:p>
    <w:p>
      <w:pPr>
        <w:pStyle w:val="BodyText"/>
        <w:rPr>
          <w:u w:val="none"/>
        </w:rPr>
      </w:pPr>
    </w:p>
    <w:p>
      <w:pPr>
        <w:pStyle w:val="BodyText"/>
        <w:spacing w:before="24"/>
        <w:rPr>
          <w:u w:val="none"/>
        </w:rPr>
      </w:pPr>
    </w:p>
    <w:p>
      <w:pPr>
        <w:pStyle w:val="BodyText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u w:val="none"/>
        </w:rPr>
        <w:t>7.</w:t>
      </w:r>
      <w:r>
        <w:rPr>
          <w:rFonts w:ascii="Calibri" w:hAnsi="Calibri" w:cs="Calibri" w:eastAsia="Calibri"/>
          <w:spacing w:val="-7"/>
          <w:u w:val="none"/>
        </w:rPr>
        <w:t> </w:t>
      </w:r>
      <w:r>
        <w:rPr>
          <w:u w:val="none"/>
        </w:rPr>
        <w:t>ინვესტიციური</w:t>
      </w:r>
      <w:r>
        <w:rPr>
          <w:spacing w:val="-11"/>
          <w:u w:val="none"/>
        </w:rPr>
        <w:t> </w:t>
      </w:r>
      <w:r>
        <w:rPr>
          <w:u w:val="none"/>
        </w:rPr>
        <w:t>რესურსების</w:t>
      </w:r>
      <w:r>
        <w:rPr>
          <w:spacing w:val="-11"/>
          <w:u w:val="none"/>
        </w:rPr>
        <w:t> </w:t>
      </w:r>
      <w:r>
        <w:rPr>
          <w:u w:val="none"/>
        </w:rPr>
        <w:t>ფორმირების</w:t>
      </w:r>
      <w:r>
        <w:rPr>
          <w:spacing w:val="-11"/>
          <w:u w:val="none"/>
        </w:rPr>
        <w:t> </w:t>
      </w:r>
      <w:r>
        <w:rPr>
          <w:u w:val="none"/>
        </w:rPr>
        <w:t>ძირითად</w:t>
      </w:r>
      <w:r>
        <w:rPr>
          <w:spacing w:val="-11"/>
          <w:u w:val="none"/>
        </w:rPr>
        <w:t> </w:t>
      </w:r>
      <w:r>
        <w:rPr>
          <w:u w:val="none"/>
        </w:rPr>
        <w:t>მიზანს</w:t>
      </w:r>
      <w:r>
        <w:rPr>
          <w:spacing w:val="-12"/>
          <w:u w:val="none"/>
        </w:rPr>
        <w:t> </w:t>
      </w:r>
      <w:r>
        <w:rPr>
          <w:spacing w:val="-2"/>
          <w:u w:val="none"/>
        </w:rPr>
        <w:t>წარმოადგენს</w:t>
      </w:r>
      <w:r>
        <w:rPr>
          <w:rFonts w:ascii="Calibri" w:hAnsi="Calibri" w:cs="Calibri" w:eastAsia="Calibri"/>
          <w:b/>
          <w:bCs/>
          <w:spacing w:val="-2"/>
          <w:u w:val="none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4"/>
        <w:rPr>
          <w:rFonts w:ascii="Calibri"/>
          <w:b/>
          <w:u w:val="none"/>
        </w:rPr>
      </w:pPr>
    </w:p>
    <w:p>
      <w:pPr>
        <w:pStyle w:val="BodyText"/>
        <w:spacing w:line="278" w:lineRule="auto"/>
        <w:ind w:right="884"/>
        <w:rPr>
          <w:u w:val="none"/>
        </w:rPr>
      </w:pPr>
      <w:r>
        <w:rPr>
          <w:u w:val="single"/>
        </w:rPr>
        <w:t>აუციელებელი</w:t>
      </w:r>
      <w:r>
        <w:rPr>
          <w:spacing w:val="-15"/>
          <w:u w:val="single"/>
        </w:rPr>
        <w:t> </w:t>
      </w:r>
      <w:r>
        <w:rPr>
          <w:u w:val="single"/>
        </w:rPr>
        <w:t>საინვესტიციო</w:t>
      </w:r>
      <w:r>
        <w:rPr>
          <w:spacing w:val="-15"/>
          <w:u w:val="single"/>
        </w:rPr>
        <w:t> </w:t>
      </w:r>
      <w:r>
        <w:rPr>
          <w:u w:val="single"/>
        </w:rPr>
        <w:t>აქტივების</w:t>
      </w:r>
      <w:r>
        <w:rPr>
          <w:spacing w:val="-15"/>
          <w:u w:val="single"/>
        </w:rPr>
        <w:t> </w:t>
      </w:r>
      <w:r>
        <w:rPr>
          <w:u w:val="single"/>
        </w:rPr>
        <w:t>შეძენის</w:t>
      </w:r>
      <w:r>
        <w:rPr>
          <w:spacing w:val="-15"/>
          <w:u w:val="single"/>
        </w:rPr>
        <w:t> </w:t>
      </w:r>
      <w:r>
        <w:rPr>
          <w:u w:val="single"/>
        </w:rPr>
        <w:t>მოთხოვნის</w:t>
      </w:r>
      <w:r>
        <w:rPr>
          <w:spacing w:val="-15"/>
          <w:u w:val="single"/>
        </w:rPr>
        <w:t> </w:t>
      </w:r>
      <w:r>
        <w:rPr>
          <w:u w:val="single"/>
        </w:rPr>
        <w:t>დაკმაყოფილება</w:t>
      </w:r>
      <w:r>
        <w:rPr>
          <w:spacing w:val="-16"/>
          <w:u w:val="single"/>
        </w:rPr>
        <w:t> </w:t>
      </w:r>
      <w:r>
        <w:rPr>
          <w:u w:val="single"/>
        </w:rPr>
        <w:t>და</w:t>
      </w:r>
      <w:r>
        <w:rPr>
          <w:u w:val="none"/>
        </w:rPr>
        <w:t> </w:t>
      </w:r>
      <w:r>
        <w:rPr>
          <w:u w:val="single"/>
        </w:rPr>
        <w:t>მათი</w:t>
      </w:r>
      <w:r>
        <w:rPr>
          <w:spacing w:val="-1"/>
          <w:u w:val="single"/>
        </w:rPr>
        <w:t> </w:t>
      </w:r>
      <w:r>
        <w:rPr>
          <w:u w:val="single"/>
        </w:rPr>
        <w:t>სტრუქტურის ოპტიმიზაცია</w:t>
      </w:r>
      <w:r>
        <w:rPr>
          <w:spacing w:val="-5"/>
          <w:u w:val="single"/>
        </w:rPr>
        <w:t> </w:t>
      </w:r>
      <w:r>
        <w:rPr>
          <w:u w:val="single"/>
        </w:rPr>
        <w:t>საქმიანობის</w:t>
      </w:r>
      <w:r>
        <w:rPr>
          <w:spacing w:val="-6"/>
          <w:u w:val="single"/>
        </w:rPr>
        <w:t> </w:t>
      </w:r>
      <w:r>
        <w:rPr>
          <w:u w:val="single"/>
        </w:rPr>
        <w:t>ეფექტიანობის უზრუნველყოფის</w:t>
      </w:r>
      <w:r>
        <w:rPr>
          <w:u w:val="none"/>
        </w:rPr>
        <w:t> </w:t>
      </w:r>
      <w:r>
        <w:rPr>
          <w:u w:val="single"/>
        </w:rPr>
        <w:t>პოზიციიდან გამომდინარე </w:t>
      </w:r>
      <w:r>
        <w:rPr>
          <w:rFonts w:ascii="Calibri" w:hAnsi="Calibri" w:cs="Calibri" w:eastAsia="Calibri"/>
          <w:b/>
          <w:bCs/>
          <w:u w:val="single"/>
        </w:rPr>
        <w:t>(</w:t>
      </w:r>
      <w:r>
        <w:rPr>
          <w:u w:val="single"/>
        </w:rPr>
        <w:t>სლაიდი</w:t>
      </w:r>
      <w:r>
        <w:rPr>
          <w:rFonts w:ascii="Calibri" w:hAnsi="Calibri" w:cs="Calibri" w:eastAsia="Calibri"/>
          <w:b/>
          <w:bCs/>
          <w:u w:val="single"/>
        </w:rPr>
        <w:t>: </w:t>
      </w:r>
      <w:r>
        <w:rPr>
          <w:u w:val="single"/>
        </w:rPr>
        <w:t>საინვესტიციო რესურსები</w:t>
      </w:r>
      <w:r>
        <w:rPr>
          <w:rFonts w:ascii="Calibri" w:hAnsi="Calibri" w:cs="Calibri" w:eastAsia="Calibri"/>
          <w:b/>
          <w:bCs/>
          <w:u w:val="single"/>
        </w:rPr>
        <w:t>) </w:t>
      </w:r>
      <w:r>
        <w:rPr>
          <w:u w:val="single"/>
        </w:rPr>
        <w:t>სლაიდი</w:t>
      </w:r>
      <w:r>
        <w:rPr>
          <w:rFonts w:ascii="Calibri" w:hAnsi="Calibri" w:cs="Calibri" w:eastAsia="Calibri"/>
          <w:b/>
          <w:bCs/>
          <w:u w:val="single"/>
        </w:rPr>
        <w:t>:</w:t>
      </w:r>
      <w:r>
        <w:rPr>
          <w:rFonts w:ascii="Calibri" w:hAnsi="Calibri" w:cs="Calibri" w:eastAsia="Calibri"/>
          <w:b/>
          <w:bCs/>
          <w:u w:val="none"/>
        </w:rPr>
        <w:t> </w:t>
      </w:r>
      <w:r>
        <w:rPr>
          <w:u w:val="single"/>
        </w:rPr>
        <w:t>საინვესტიციო</w:t>
      </w:r>
      <w:r>
        <w:rPr>
          <w:spacing w:val="-5"/>
          <w:u w:val="single"/>
        </w:rPr>
        <w:t> </w:t>
      </w:r>
      <w:r>
        <w:rPr>
          <w:u w:val="single"/>
        </w:rPr>
        <w:t>რესურსები</w:t>
      </w:r>
    </w:p>
    <w:p>
      <w:pPr>
        <w:pStyle w:val="BodyText"/>
        <w:rPr>
          <w:u w:val="none"/>
        </w:rPr>
      </w:pPr>
    </w:p>
    <w:p>
      <w:pPr>
        <w:pStyle w:val="BodyText"/>
        <w:rPr>
          <w:u w:val="none"/>
        </w:rPr>
      </w:pPr>
    </w:p>
    <w:p>
      <w:pPr>
        <w:pStyle w:val="BodyText"/>
        <w:spacing w:before="210"/>
        <w:rPr>
          <w:u w:val="none"/>
        </w:rPr>
      </w:pPr>
    </w:p>
    <w:p>
      <w:pPr>
        <w:pStyle w:val="BodyText"/>
        <w:spacing w:before="1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421952">
                <wp:simplePos x="0" y="0"/>
                <wp:positionH relativeFrom="page">
                  <wp:posOffset>1038542</wp:posOffset>
                </wp:positionH>
                <wp:positionV relativeFrom="paragraph">
                  <wp:posOffset>1669</wp:posOffset>
                </wp:positionV>
                <wp:extent cx="31750" cy="20002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31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" h="200025">
                              <a:moveTo>
                                <a:pt x="31750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1750" y="200025"/>
                              </a:lnTo>
                              <a:lnTo>
                                <a:pt x="31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1.775002pt;margin-top:.131484pt;width:2.5pt;height:15.75pt;mso-position-horizontal-relative:page;mso-position-vertical-relative:paragraph;z-index:-15894528" id="docshape4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rFonts w:ascii="Calibri" w:hAnsi="Calibri" w:cs="Calibri" w:eastAsia="Calibri"/>
          <w:u w:val="none"/>
        </w:rPr>
        <w:t>8.</w:t>
      </w:r>
      <w:r>
        <w:rPr>
          <w:rFonts w:ascii="Calibri" w:hAnsi="Calibri" w:cs="Calibri" w:eastAsia="Calibri"/>
          <w:spacing w:val="-6"/>
          <w:u w:val="none"/>
        </w:rPr>
        <w:t> </w:t>
      </w:r>
      <w:r>
        <w:rPr>
          <w:u w:val="none"/>
        </w:rPr>
        <w:t>საკუთარი</w:t>
      </w:r>
      <w:r>
        <w:rPr>
          <w:spacing w:val="-5"/>
          <w:u w:val="none"/>
        </w:rPr>
        <w:t> </w:t>
      </w:r>
      <w:r>
        <w:rPr>
          <w:u w:val="none"/>
        </w:rPr>
        <w:t>ფინანსური</w:t>
      </w:r>
      <w:r>
        <w:rPr>
          <w:spacing w:val="-10"/>
          <w:u w:val="none"/>
        </w:rPr>
        <w:t> </w:t>
      </w:r>
      <w:r>
        <w:rPr>
          <w:u w:val="none"/>
        </w:rPr>
        <w:t>რესურსები</w:t>
      </w:r>
      <w:r>
        <w:rPr>
          <w:spacing w:val="-9"/>
          <w:u w:val="none"/>
        </w:rPr>
        <w:t> </w:t>
      </w:r>
      <w:r>
        <w:rPr>
          <w:spacing w:val="-2"/>
          <w:u w:val="none"/>
        </w:rPr>
        <w:t>აერთიანებს</w:t>
      </w:r>
      <w:r>
        <w:rPr>
          <w:rFonts w:ascii="Calibri" w:hAnsi="Calibri" w:cs="Calibri" w:eastAsia="Calibri"/>
          <w:b/>
          <w:bCs/>
          <w:spacing w:val="-2"/>
          <w:u w:val="none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pStyle w:val="BodyText"/>
        <w:spacing w:line="278" w:lineRule="auto"/>
        <w:rPr>
          <w:u w:val="none"/>
        </w:rPr>
      </w:pPr>
      <w:r>
        <w:rPr>
          <w:u w:val="single"/>
        </w:rPr>
        <w:t>კომპანიის მოგებას</w:t>
      </w:r>
      <w:r>
        <w:rPr>
          <w:rFonts w:ascii="Calibri" w:hAnsi="Calibri" w:cs="Calibri" w:eastAsia="Calibri"/>
          <w:b/>
          <w:bCs/>
          <w:u w:val="single"/>
        </w:rPr>
        <w:t>, </w:t>
      </w:r>
      <w:r>
        <w:rPr>
          <w:u w:val="single"/>
        </w:rPr>
        <w:t>საამორტიზაციო ანარიცხებს</w:t>
      </w:r>
      <w:r>
        <w:rPr>
          <w:rFonts w:ascii="Calibri" w:hAnsi="Calibri" w:cs="Calibri" w:eastAsia="Calibri"/>
          <w:b/>
          <w:bCs/>
          <w:u w:val="single"/>
        </w:rPr>
        <w:t>, </w:t>
      </w:r>
      <w:r>
        <w:rPr>
          <w:u w:val="single"/>
        </w:rPr>
        <w:t>მოქალაქეებისა და იურიდიული</w:t>
      </w:r>
      <w:r>
        <w:rPr>
          <w:u w:val="none"/>
        </w:rPr>
        <w:t> </w:t>
      </w:r>
      <w:r>
        <w:rPr>
          <w:u w:val="single"/>
        </w:rPr>
        <w:t>პირების</w:t>
      </w:r>
      <w:r>
        <w:rPr>
          <w:spacing w:val="-11"/>
          <w:u w:val="single"/>
        </w:rPr>
        <w:t> </w:t>
      </w:r>
      <w:r>
        <w:rPr>
          <w:u w:val="single"/>
        </w:rPr>
        <w:t>ფულად</w:t>
      </w:r>
      <w:r>
        <w:rPr>
          <w:spacing w:val="-12"/>
          <w:u w:val="single"/>
        </w:rPr>
        <w:t> </w:t>
      </w:r>
      <w:r>
        <w:rPr>
          <w:u w:val="single"/>
        </w:rPr>
        <w:t>დაგროვებებსა</w:t>
      </w:r>
      <w:r>
        <w:rPr>
          <w:spacing w:val="-15"/>
          <w:u w:val="single"/>
        </w:rPr>
        <w:t> </w:t>
      </w:r>
      <w:r>
        <w:rPr>
          <w:u w:val="single"/>
        </w:rPr>
        <w:t>და</w:t>
      </w:r>
      <w:r>
        <w:rPr>
          <w:spacing w:val="-11"/>
          <w:u w:val="single"/>
        </w:rPr>
        <w:t> </w:t>
      </w:r>
      <w:r>
        <w:rPr>
          <w:u w:val="single"/>
        </w:rPr>
        <w:t>დანაზოგებს</w:t>
      </w:r>
      <w:r>
        <w:rPr>
          <w:rFonts w:ascii="Calibri" w:hAnsi="Calibri" w:cs="Calibri" w:eastAsia="Calibri"/>
          <w:b/>
          <w:bCs/>
          <w:u w:val="single"/>
        </w:rPr>
        <w:t>,</w:t>
      </w:r>
      <w:r>
        <w:rPr>
          <w:rFonts w:ascii="Calibri" w:hAnsi="Calibri" w:cs="Calibri" w:eastAsia="Calibri"/>
          <w:b/>
          <w:bCs/>
          <w:spacing w:val="-12"/>
          <w:u w:val="single"/>
        </w:rPr>
        <w:t> </w:t>
      </w:r>
      <w:r>
        <w:rPr>
          <w:u w:val="single"/>
        </w:rPr>
        <w:t>სადაზღვევო</w:t>
      </w:r>
      <w:r>
        <w:rPr>
          <w:spacing w:val="-12"/>
          <w:u w:val="single"/>
        </w:rPr>
        <w:t> </w:t>
      </w:r>
      <w:r>
        <w:rPr>
          <w:u w:val="single"/>
        </w:rPr>
        <w:t>საზღაურებსა</w:t>
      </w:r>
      <w:r>
        <w:rPr>
          <w:spacing w:val="-10"/>
          <w:u w:val="single"/>
        </w:rPr>
        <w:t> </w:t>
      </w:r>
      <w:r>
        <w:rPr>
          <w:u w:val="single"/>
        </w:rPr>
        <w:t>და</w:t>
      </w:r>
      <w:r>
        <w:rPr>
          <w:spacing w:val="-17"/>
          <w:u w:val="single"/>
        </w:rPr>
        <w:t> </w:t>
      </w:r>
      <w:r>
        <w:rPr>
          <w:u w:val="single"/>
        </w:rPr>
        <w:t>სხვა</w:t>
      </w:r>
      <w:r>
        <w:rPr>
          <w:u w:val="none"/>
        </w:rPr>
        <w:t> </w:t>
      </w:r>
      <w:r>
        <w:rPr>
          <w:spacing w:val="-2"/>
          <w:u w:val="single"/>
        </w:rPr>
        <w:t>საშუალებებს</w:t>
      </w:r>
    </w:p>
    <w:p>
      <w:pPr>
        <w:pStyle w:val="BodyText"/>
        <w:rPr>
          <w:u w:val="none"/>
        </w:rPr>
      </w:pPr>
    </w:p>
    <w:p>
      <w:pPr>
        <w:pStyle w:val="BodyText"/>
        <w:spacing w:before="24"/>
        <w:rPr>
          <w:u w:val="none"/>
        </w:rPr>
      </w:pPr>
    </w:p>
    <w:p>
      <w:pPr>
        <w:pStyle w:val="BodyText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422464">
                <wp:simplePos x="0" y="0"/>
                <wp:positionH relativeFrom="page">
                  <wp:posOffset>1038542</wp:posOffset>
                </wp:positionH>
                <wp:positionV relativeFrom="paragraph">
                  <wp:posOffset>1052</wp:posOffset>
                </wp:positionV>
                <wp:extent cx="34925" cy="20320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34925" cy="203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" h="203200">
                              <a:moveTo>
                                <a:pt x="34925" y="0"/>
                              </a:moveTo>
                              <a:lnTo>
                                <a:pt x="0" y="0"/>
                              </a:lnTo>
                              <a:lnTo>
                                <a:pt x="0" y="203199"/>
                              </a:lnTo>
                              <a:lnTo>
                                <a:pt x="34925" y="203199"/>
                              </a:lnTo>
                              <a:lnTo>
                                <a:pt x="349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1.775002pt;margin-top:.082891pt;width:2.75pt;height:16pt;mso-position-horizontal-relative:page;mso-position-vertical-relative:paragraph;z-index:-15894016" id="docshape5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rFonts w:ascii="Calibri" w:hAnsi="Calibri" w:cs="Calibri" w:eastAsia="Calibri"/>
          <w:u w:val="none"/>
        </w:rPr>
        <w:t>9.</w:t>
      </w:r>
      <w:r>
        <w:rPr>
          <w:rFonts w:ascii="Calibri" w:hAnsi="Calibri" w:cs="Calibri" w:eastAsia="Calibri"/>
          <w:spacing w:val="-2"/>
          <w:u w:val="none"/>
        </w:rPr>
        <w:t> </w:t>
      </w:r>
      <w:r>
        <w:rPr>
          <w:u w:val="none"/>
        </w:rPr>
        <w:t>კომპანიის</w:t>
      </w:r>
      <w:r>
        <w:rPr>
          <w:spacing w:val="-10"/>
          <w:u w:val="none"/>
        </w:rPr>
        <w:t> </w:t>
      </w:r>
      <w:r>
        <w:rPr>
          <w:u w:val="none"/>
        </w:rPr>
        <w:t>სტრატეგიული</w:t>
      </w:r>
      <w:r>
        <w:rPr>
          <w:spacing w:val="-10"/>
          <w:u w:val="none"/>
        </w:rPr>
        <w:t> </w:t>
      </w:r>
      <w:r>
        <w:rPr>
          <w:u w:val="none"/>
        </w:rPr>
        <w:t>მართვის</w:t>
      </w:r>
      <w:r>
        <w:rPr>
          <w:spacing w:val="-11"/>
          <w:u w:val="none"/>
        </w:rPr>
        <w:t> </w:t>
      </w:r>
      <w:r>
        <w:rPr>
          <w:spacing w:val="-2"/>
          <w:u w:val="none"/>
        </w:rPr>
        <w:t>ობიექტებია</w:t>
      </w:r>
      <w:r>
        <w:rPr>
          <w:rFonts w:ascii="Calibri" w:hAnsi="Calibri" w:cs="Calibri" w:eastAsia="Calibri"/>
          <w:b/>
          <w:bCs/>
          <w:spacing w:val="-2"/>
          <w:u w:val="none"/>
        </w:rPr>
        <w:t>:</w:t>
      </w:r>
    </w:p>
    <w:p>
      <w:pPr>
        <w:pStyle w:val="BodyText"/>
        <w:spacing w:line="278" w:lineRule="auto" w:before="214"/>
        <w:ind w:firstLine="100"/>
        <w:rPr>
          <w:rFonts w:ascii="Calibri" w:hAnsi="Calibri" w:cs="Calibri" w:eastAsia="Calibri"/>
          <w:u w:val="none"/>
        </w:rPr>
      </w:pPr>
      <w:r>
        <w:rPr>
          <w:rFonts w:ascii="Calibri" w:hAnsi="Calibri" w:cs="Calibri" w:eastAsia="Calibri"/>
          <w:u w:val="none"/>
        </w:rPr>
        <w:t>1.</w:t>
      </w:r>
      <w:r>
        <w:rPr>
          <w:u w:val="none"/>
        </w:rPr>
        <w:t>ობიექტები</w:t>
      </w:r>
      <w:r>
        <w:rPr>
          <w:spacing w:val="-12"/>
          <w:u w:val="none"/>
        </w:rPr>
        <w:t> </w:t>
      </w:r>
      <w:r>
        <w:rPr>
          <w:u w:val="none"/>
        </w:rPr>
        <w:t>მთლიანად</w:t>
      </w:r>
      <w:r>
        <w:rPr>
          <w:spacing w:val="80"/>
          <w:u w:val="none"/>
        </w:rPr>
        <w:t> </w:t>
      </w:r>
      <w:r>
        <w:rPr>
          <w:rFonts w:ascii="Calibri" w:hAnsi="Calibri" w:cs="Calibri" w:eastAsia="Calibri"/>
          <w:u w:val="none"/>
        </w:rPr>
        <w:t>2.</w:t>
      </w:r>
      <w:r>
        <w:rPr>
          <w:u w:val="none"/>
        </w:rPr>
        <w:t>მეურნეობის</w:t>
      </w:r>
      <w:r>
        <w:rPr>
          <w:spacing w:val="-8"/>
          <w:u w:val="none"/>
        </w:rPr>
        <w:t> </w:t>
      </w:r>
      <w:r>
        <w:rPr>
          <w:u w:val="none"/>
        </w:rPr>
        <w:t>სტრატეგიული</w:t>
      </w:r>
      <w:r>
        <w:rPr>
          <w:spacing w:val="-7"/>
          <w:u w:val="none"/>
        </w:rPr>
        <w:t> </w:t>
      </w:r>
      <w:r>
        <w:rPr>
          <w:u w:val="none"/>
        </w:rPr>
        <w:t>ზონა</w:t>
      </w:r>
      <w:r>
        <w:rPr>
          <w:spacing w:val="80"/>
          <w:u w:val="none"/>
        </w:rPr>
        <w:t> </w:t>
      </w:r>
      <w:r>
        <w:rPr>
          <w:rFonts w:ascii="Calibri" w:hAnsi="Calibri" w:cs="Calibri" w:eastAsia="Calibri"/>
          <w:u w:val="none"/>
        </w:rPr>
        <w:t>3.</w:t>
      </w:r>
      <w:r>
        <w:rPr>
          <w:u w:val="none"/>
        </w:rPr>
        <w:t>სტრატეგიული ინვესტიციური ცენტრი</w:t>
      </w:r>
      <w:r>
        <w:rPr>
          <w:rFonts w:ascii="Calibri" w:hAnsi="Calibri" w:cs="Calibri" w:eastAsia="Calibri"/>
          <w:u w:val="none"/>
        </w:rPr>
        <w:t>.</w:t>
      </w:r>
    </w:p>
    <w:p>
      <w:pPr>
        <w:pStyle w:val="BodyText"/>
        <w:spacing w:before="157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u w:val="none"/>
        </w:rPr>
        <w:t>10.</w:t>
      </w:r>
      <w:r>
        <w:rPr>
          <w:rFonts w:ascii="Calibri" w:hAnsi="Calibri" w:cs="Calibri" w:eastAsia="Calibri"/>
          <w:spacing w:val="-5"/>
          <w:u w:val="none"/>
        </w:rPr>
        <w:t> </w:t>
      </w:r>
      <w:r>
        <w:rPr>
          <w:u w:val="none"/>
        </w:rPr>
        <w:t>საინვესტიციო</w:t>
      </w:r>
      <w:r>
        <w:rPr>
          <w:spacing w:val="-9"/>
          <w:u w:val="none"/>
        </w:rPr>
        <w:t> </w:t>
      </w:r>
      <w:r>
        <w:rPr>
          <w:u w:val="none"/>
        </w:rPr>
        <w:t>რესურსების</w:t>
      </w:r>
      <w:r>
        <w:rPr>
          <w:spacing w:val="-5"/>
          <w:u w:val="none"/>
        </w:rPr>
        <w:t> </w:t>
      </w:r>
      <w:r>
        <w:rPr>
          <w:u w:val="none"/>
        </w:rPr>
        <w:t>ფორმირება</w:t>
      </w:r>
      <w:r>
        <w:rPr>
          <w:spacing w:val="-13"/>
          <w:u w:val="none"/>
        </w:rPr>
        <w:t> </w:t>
      </w:r>
      <w:r>
        <w:rPr>
          <w:u w:val="none"/>
        </w:rPr>
        <w:t>და</w:t>
      </w:r>
      <w:r>
        <w:rPr>
          <w:spacing w:val="-8"/>
          <w:u w:val="none"/>
        </w:rPr>
        <w:t> </w:t>
      </w:r>
      <w:r>
        <w:rPr>
          <w:u w:val="none"/>
        </w:rPr>
        <w:t>გამოყენება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დაკავშირებულია</w:t>
      </w:r>
      <w:r>
        <w:rPr>
          <w:rFonts w:ascii="Calibri" w:hAnsi="Calibri" w:cs="Calibri" w:eastAsia="Calibri"/>
          <w:b/>
          <w:bCs/>
          <w:spacing w:val="-2"/>
          <w:u w:val="none"/>
        </w:rPr>
        <w:t>:</w:t>
      </w:r>
    </w:p>
    <w:p>
      <w:pPr>
        <w:pStyle w:val="BodyText"/>
        <w:spacing w:after="0"/>
        <w:rPr>
          <w:rFonts w:ascii="Calibri" w:hAnsi="Calibri" w:cs="Calibri" w:eastAsia="Calibri"/>
          <w:b/>
        </w:rPr>
        <w:sectPr>
          <w:pgSz w:w="12240" w:h="15840"/>
          <w:pgMar w:top="1820" w:bottom="280" w:left="1440" w:right="1080"/>
        </w:sectPr>
      </w:pPr>
    </w:p>
    <w:p>
      <w:pPr>
        <w:pStyle w:val="BodyText"/>
        <w:spacing w:before="119"/>
        <w:rPr>
          <w:rFonts w:ascii="Calibri" w:hAnsi="Calibri" w:cs="Calibri" w:eastAsia="Calibri"/>
          <w:b/>
          <w:bCs/>
          <w:u w:val="none"/>
        </w:rPr>
      </w:pPr>
      <w:r>
        <w:rPr>
          <w:u w:val="single"/>
        </w:rPr>
        <w:t>საინვესტიციო</w:t>
      </w:r>
      <w:r>
        <w:rPr>
          <w:spacing w:val="-11"/>
          <w:u w:val="single"/>
        </w:rPr>
        <w:t> </w:t>
      </w:r>
      <w:r>
        <w:rPr>
          <w:u w:val="single"/>
        </w:rPr>
        <w:t>პროცესის</w:t>
      </w:r>
      <w:r>
        <w:rPr>
          <w:spacing w:val="-11"/>
          <w:u w:val="single"/>
        </w:rPr>
        <w:t> </w:t>
      </w:r>
      <w:r>
        <w:rPr>
          <w:u w:val="single"/>
        </w:rPr>
        <w:t>ყველა</w:t>
      </w:r>
      <w:r>
        <w:rPr>
          <w:spacing w:val="-16"/>
          <w:u w:val="single"/>
        </w:rPr>
        <w:t> </w:t>
      </w:r>
      <w:r>
        <w:rPr>
          <w:u w:val="single"/>
        </w:rPr>
        <w:t>სტადიასთან</w:t>
      </w:r>
      <w:r>
        <w:rPr>
          <w:spacing w:val="-5"/>
          <w:u w:val="single"/>
        </w:rPr>
        <w:t> </w:t>
      </w:r>
      <w:r>
        <w:rPr>
          <w:rFonts w:ascii="Calibri" w:hAnsi="Calibri" w:cs="Calibri" w:eastAsia="Calibri"/>
          <w:b/>
          <w:bCs/>
          <w:u w:val="single"/>
        </w:rPr>
        <w:t>(115</w:t>
      </w:r>
      <w:r>
        <w:rPr>
          <w:rFonts w:ascii="Calibri" w:hAnsi="Calibri" w:cs="Calibri" w:eastAsia="Calibri"/>
          <w:b/>
          <w:bCs/>
          <w:spacing w:val="-6"/>
          <w:u w:val="single"/>
        </w:rPr>
        <w:t> </w:t>
      </w:r>
      <w:r>
        <w:rPr>
          <w:spacing w:val="-5"/>
          <w:u w:val="single"/>
        </w:rPr>
        <w:t>გვ</w:t>
      </w:r>
      <w:r>
        <w:rPr>
          <w:rFonts w:ascii="Calibri" w:hAnsi="Calibri" w:cs="Calibri" w:eastAsia="Calibri"/>
          <w:b/>
          <w:bCs/>
          <w:spacing w:val="-5"/>
          <w:u w:val="single"/>
        </w:rPr>
        <w:t>)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22" w:val="left" w:leader="none"/>
        </w:tabs>
        <w:spacing w:line="276" w:lineRule="auto" w:before="0" w:after="0"/>
        <w:ind w:left="0" w:right="432" w:firstLine="0"/>
        <w:jc w:val="left"/>
        <w:rPr>
          <w:rFonts w:ascii="Calibri" w:hAnsi="Calibri" w:cs="Calibri" w:eastAsia="Calibri"/>
          <w:sz w:val="22"/>
          <w:szCs w:val="22"/>
        </w:rPr>
      </w:pPr>
      <w:r>
        <w:rPr>
          <w:sz w:val="24"/>
          <w:szCs w:val="24"/>
        </w:rPr>
        <w:t>სტრატეგიული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გეგემა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უფრო</w:t>
      </w:r>
      <w:r>
        <w:rPr>
          <w:spacing w:val="-12"/>
          <w:sz w:val="24"/>
          <w:szCs w:val="24"/>
        </w:rPr>
        <w:t> </w:t>
      </w:r>
      <w:r>
        <w:rPr>
          <w:sz w:val="24"/>
          <w:szCs w:val="24"/>
        </w:rPr>
        <w:t>ამჭიდროებს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და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იდეურად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აახლოებს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კომპანიის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თანა </w:t>
      </w:r>
      <w:r>
        <w:rPr>
          <w:spacing w:val="-2"/>
          <w:sz w:val="24"/>
          <w:szCs w:val="24"/>
        </w:rPr>
        <w:t>მშრომლებს</w:t>
      </w:r>
      <w:r>
        <w:rPr>
          <w:rFonts w:ascii="Calibri" w:hAnsi="Calibri" w:cs="Calibri" w:eastAsia="Calibri"/>
          <w:b/>
          <w:bCs/>
          <w:spacing w:val="-2"/>
          <w:sz w:val="24"/>
          <w:szCs w:val="24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78"/>
        <w:rPr>
          <w:rFonts w:ascii="Calibri"/>
          <w:b/>
          <w:u w:val="none"/>
        </w:rPr>
      </w:pPr>
    </w:p>
    <w:p>
      <w:pPr>
        <w:pStyle w:val="BodyText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  <w:bCs/>
          <w:spacing w:val="-2"/>
          <w:u w:val="single"/>
        </w:rPr>
        <w:t>Პ</w:t>
      </w:r>
      <w:r>
        <w:rPr>
          <w:spacing w:val="-2"/>
          <w:u w:val="single"/>
        </w:rPr>
        <w:t>ორმულირება</w:t>
      </w:r>
      <w:r>
        <w:rPr>
          <w:spacing w:val="-12"/>
          <w:u w:val="single"/>
        </w:rPr>
        <w:t> </w:t>
      </w:r>
      <w:r>
        <w:rPr>
          <w:spacing w:val="-2"/>
          <w:u w:val="single"/>
        </w:rPr>
        <w:t>სწორია</w:t>
      </w:r>
      <w:r>
        <w:rPr>
          <w:rFonts w:ascii="Calibri" w:hAnsi="Calibri" w:cs="Calibri" w:eastAsia="Calibri"/>
          <w:b/>
          <w:bCs/>
          <w:spacing w:val="-2"/>
          <w:u w:val="single"/>
        </w:rPr>
        <w:t>.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22" w:val="left" w:leader="none"/>
        </w:tabs>
        <w:spacing w:line="280" w:lineRule="auto" w:before="0" w:after="0"/>
        <w:ind w:left="0" w:right="385" w:firstLine="0"/>
        <w:jc w:val="left"/>
        <w:rPr>
          <w:rFonts w:ascii="Calibri" w:hAnsi="Calibri" w:cs="Calibri" w:eastAsia="Calibri"/>
          <w:sz w:val="22"/>
          <w:szCs w:val="22"/>
        </w:rPr>
      </w:pPr>
      <w:r>
        <w:rPr>
          <w:sz w:val="24"/>
          <w:szCs w:val="24"/>
        </w:rPr>
        <w:t>თუ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სტრატეგიული</w:t>
      </w:r>
      <w:r>
        <w:rPr>
          <w:spacing w:val="-13"/>
          <w:sz w:val="24"/>
          <w:szCs w:val="24"/>
        </w:rPr>
        <w:t> </w:t>
      </w:r>
      <w:r>
        <w:rPr>
          <w:sz w:val="24"/>
          <w:szCs w:val="24"/>
        </w:rPr>
        <w:t>მიზანი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ბაზრის</w:t>
      </w:r>
      <w:r>
        <w:rPr>
          <w:spacing w:val="-8"/>
          <w:sz w:val="24"/>
          <w:szCs w:val="24"/>
        </w:rPr>
        <w:t> </w:t>
      </w:r>
      <w:r>
        <w:rPr>
          <w:sz w:val="24"/>
          <w:szCs w:val="24"/>
        </w:rPr>
        <w:t>ახალი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სეგმენტის</w:t>
      </w:r>
      <w:r>
        <w:rPr>
          <w:spacing w:val="-8"/>
          <w:sz w:val="24"/>
          <w:szCs w:val="24"/>
        </w:rPr>
        <w:t> </w:t>
      </w:r>
      <w:r>
        <w:rPr>
          <w:sz w:val="24"/>
          <w:szCs w:val="24"/>
        </w:rPr>
        <w:t>ათვისებაა</w:t>
      </w:r>
      <w:r>
        <w:rPr>
          <w:rFonts w:ascii="Calibri" w:hAnsi="Calibri" w:cs="Calibri" w:eastAsia="Calibri"/>
          <w:b/>
          <w:bCs/>
          <w:sz w:val="24"/>
          <w:szCs w:val="24"/>
        </w:rPr>
        <w:t>,</w:t>
      </w:r>
      <w:r>
        <w:rPr>
          <w:rFonts w:ascii="Calibri" w:hAnsi="Calibri" w:cs="Calibri" w:eastAsia="Calibri"/>
          <w:b/>
          <w:bCs/>
          <w:spacing w:val="-13"/>
          <w:sz w:val="24"/>
          <w:szCs w:val="24"/>
        </w:rPr>
        <w:t> </w:t>
      </w:r>
      <w:r>
        <w:rPr>
          <w:sz w:val="24"/>
          <w:szCs w:val="24"/>
        </w:rPr>
        <w:t>ტაქტიკური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მიზან ი შეიძლება იყოს</w:t>
      </w:r>
      <w:r>
        <w:rPr>
          <w:rFonts w:ascii="Calibri" w:hAnsi="Calibri" w:cs="Calibri" w:eastAsia="Calibri"/>
          <w:b/>
          <w:bCs/>
          <w:sz w:val="24"/>
          <w:szCs w:val="24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70"/>
        <w:rPr>
          <w:rFonts w:ascii="Calibri"/>
          <w:b/>
          <w:u w:val="none"/>
        </w:rPr>
      </w:pPr>
    </w:p>
    <w:p>
      <w:pPr>
        <w:pStyle w:val="BodyText"/>
        <w:spacing w:line="278" w:lineRule="auto"/>
        <w:ind w:firstLine="150"/>
        <w:rPr>
          <w:rFonts w:ascii="Calibri" w:hAnsi="Calibri" w:cs="Calibri" w:eastAsia="Calibri"/>
          <w:b/>
          <w:bCs/>
          <w:u w:val="none"/>
        </w:rPr>
      </w:pPr>
      <w:r>
        <w:rPr>
          <w:u w:val="single"/>
        </w:rPr>
        <w:t>ახალი</w:t>
      </w:r>
      <w:r>
        <w:rPr>
          <w:spacing w:val="-15"/>
          <w:u w:val="single"/>
        </w:rPr>
        <w:t> </w:t>
      </w:r>
      <w:r>
        <w:rPr>
          <w:u w:val="single"/>
        </w:rPr>
        <w:t>სპეციფიკური</w:t>
      </w:r>
      <w:r>
        <w:rPr>
          <w:spacing w:val="-15"/>
          <w:u w:val="single"/>
        </w:rPr>
        <w:t> </w:t>
      </w:r>
      <w:r>
        <w:rPr>
          <w:u w:val="single"/>
        </w:rPr>
        <w:t>ბაზრის</w:t>
      </w:r>
      <w:r>
        <w:rPr>
          <w:spacing w:val="-15"/>
          <w:u w:val="single"/>
        </w:rPr>
        <w:t> </w:t>
      </w:r>
      <w:r>
        <w:rPr>
          <w:u w:val="single"/>
        </w:rPr>
        <w:t>განსაზღვრა</w:t>
      </w:r>
      <w:r>
        <w:rPr>
          <w:spacing w:val="-15"/>
          <w:u w:val="single"/>
        </w:rPr>
        <w:t> </w:t>
      </w:r>
      <w:r>
        <w:rPr>
          <w:u w:val="single"/>
        </w:rPr>
        <w:t>და</w:t>
      </w:r>
      <w:r>
        <w:rPr>
          <w:spacing w:val="-15"/>
          <w:u w:val="single"/>
        </w:rPr>
        <w:t> </w:t>
      </w:r>
      <w:r>
        <w:rPr>
          <w:u w:val="single"/>
        </w:rPr>
        <w:t>მასზე</w:t>
      </w:r>
      <w:r>
        <w:rPr>
          <w:spacing w:val="-15"/>
          <w:u w:val="single"/>
        </w:rPr>
        <w:t> </w:t>
      </w:r>
      <w:r>
        <w:rPr>
          <w:u w:val="single"/>
        </w:rPr>
        <w:t>შესაღწევად</w:t>
      </w:r>
      <w:r>
        <w:rPr>
          <w:spacing w:val="-15"/>
          <w:u w:val="single"/>
        </w:rPr>
        <w:t> </w:t>
      </w:r>
      <w:r>
        <w:rPr>
          <w:u w:val="single"/>
        </w:rPr>
        <w:t>მიზნობრივი</w:t>
      </w:r>
      <w:r>
        <w:rPr>
          <w:u w:val="none"/>
        </w:rPr>
        <w:t> </w:t>
      </w:r>
      <w:r>
        <w:rPr>
          <w:u w:val="single"/>
        </w:rPr>
        <w:t>მარკეტინგული გეგმის შემუშავება </w:t>
      </w:r>
      <w:r>
        <w:rPr>
          <w:rFonts w:ascii="Calibri" w:hAnsi="Calibri" w:cs="Calibri" w:eastAsia="Calibri"/>
          <w:b/>
          <w:bCs/>
          <w:u w:val="single"/>
        </w:rPr>
        <w:t>(</w:t>
      </w:r>
      <w:r>
        <w:rPr>
          <w:u w:val="single"/>
        </w:rPr>
        <w:t>სარგებლობა ძლიერი მხარით</w:t>
      </w:r>
      <w:r>
        <w:rPr>
          <w:rFonts w:ascii="Calibri" w:hAnsi="Calibri" w:cs="Calibri" w:eastAsia="Calibri"/>
          <w:b/>
          <w:bCs/>
          <w:u w:val="single"/>
        </w:rPr>
        <w:t>);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71"/>
        <w:rPr>
          <w:rFonts w:ascii="Calibri"/>
          <w:b/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72" w:val="left" w:leader="none"/>
        </w:tabs>
        <w:spacing w:line="240" w:lineRule="auto" w:before="0" w:after="0"/>
        <w:ind w:left="372" w:right="0" w:hanging="372"/>
        <w:jc w:val="left"/>
        <w:rPr>
          <w:rFonts w:ascii="Calibri" w:hAnsi="Calibri" w:cs="Calibri" w:eastAsia="Calibri"/>
          <w:sz w:val="22"/>
          <w:szCs w:val="22"/>
        </w:rPr>
      </w:pPr>
      <w:r>
        <w:rPr>
          <w:color w:val="001A1E"/>
          <w:sz w:val="20"/>
          <w:szCs w:val="20"/>
          <w:shd w:fill="E7F3F5" w:color="auto" w:val="clear"/>
        </w:rPr>
        <w:t>სა</w:t>
      </w:r>
      <w:r>
        <w:rPr>
          <w:color w:val="000000"/>
          <w:sz w:val="24"/>
          <w:szCs w:val="24"/>
        </w:rPr>
        <w:t>ინვესტიციო</w:t>
      </w:r>
      <w:r>
        <w:rPr>
          <w:color w:val="000000"/>
          <w:spacing w:val="41"/>
          <w:sz w:val="24"/>
          <w:szCs w:val="24"/>
        </w:rPr>
        <w:t> </w:t>
      </w:r>
      <w:r>
        <w:rPr>
          <w:color w:val="000000"/>
          <w:sz w:val="24"/>
          <w:szCs w:val="24"/>
        </w:rPr>
        <w:t>სტრატეგიის</w:t>
      </w:r>
      <w:r>
        <w:rPr>
          <w:color w:val="000000"/>
          <w:spacing w:val="-14"/>
          <w:sz w:val="24"/>
          <w:szCs w:val="24"/>
        </w:rPr>
        <w:t> </w:t>
      </w:r>
      <w:r>
        <w:rPr>
          <w:color w:val="000000"/>
          <w:sz w:val="24"/>
          <w:szCs w:val="24"/>
        </w:rPr>
        <w:t>შემუშავების</w:t>
      </w:r>
      <w:r>
        <w:rPr>
          <w:color w:val="000000"/>
          <w:spacing w:val="-13"/>
          <w:sz w:val="24"/>
          <w:szCs w:val="24"/>
        </w:rPr>
        <w:t> </w:t>
      </w:r>
      <w:r>
        <w:rPr>
          <w:color w:val="000000"/>
          <w:sz w:val="24"/>
          <w:szCs w:val="24"/>
        </w:rPr>
        <w:t>პროცესი</w:t>
      </w:r>
      <w:r>
        <w:rPr>
          <w:color w:val="000000"/>
          <w:spacing w:val="34"/>
          <w:sz w:val="24"/>
          <w:szCs w:val="24"/>
        </w:rPr>
        <w:t> </w:t>
      </w:r>
      <w:r>
        <w:rPr>
          <w:color w:val="000000"/>
          <w:sz w:val="24"/>
          <w:szCs w:val="24"/>
        </w:rPr>
        <w:t>მოიცავს</w:t>
      </w:r>
      <w:r>
        <w:rPr>
          <w:rFonts w:ascii="Calibri" w:hAnsi="Calibri" w:cs="Calibri" w:eastAsia="Calibri"/>
          <w:b/>
          <w:bCs/>
          <w:color w:val="000000"/>
          <w:sz w:val="24"/>
          <w:szCs w:val="24"/>
        </w:rPr>
        <w:t>:</w:t>
      </w:r>
      <w:r>
        <w:rPr>
          <w:rFonts w:ascii="Calibri" w:hAnsi="Calibri" w:cs="Calibri" w:eastAsia="Calibri"/>
          <w:b/>
          <w:bCs/>
          <w:color w:val="000000"/>
          <w:spacing w:val="-13"/>
          <w:sz w:val="24"/>
          <w:szCs w:val="24"/>
        </w:rPr>
        <w:t> </w:t>
      </w:r>
      <w:r>
        <w:rPr>
          <w:rFonts w:ascii="Calibri" w:hAnsi="Calibri" w:cs="Calibri" w:eastAsia="Calibri"/>
          <w:b/>
          <w:bCs/>
          <w:color w:val="000000"/>
          <w:sz w:val="24"/>
          <w:szCs w:val="24"/>
        </w:rPr>
        <w:t>/</w:t>
      </w:r>
      <w:r>
        <w:rPr>
          <w:rFonts w:ascii="Calibri" w:hAnsi="Calibri" w:cs="Calibri" w:eastAsia="Calibri"/>
          <w:b/>
          <w:bCs/>
          <w:color w:val="000000"/>
          <w:spacing w:val="-5"/>
          <w:sz w:val="24"/>
          <w:szCs w:val="24"/>
        </w:rPr>
        <w:t> </w:t>
      </w:r>
      <w:r>
        <w:rPr>
          <w:rFonts w:ascii="Calibri" w:hAnsi="Calibri" w:cs="Calibri" w:eastAsia="Calibri"/>
          <w:color w:val="000000"/>
          <w:sz w:val="24"/>
          <w:szCs w:val="24"/>
        </w:rPr>
        <w:t>(</w:t>
      </w:r>
      <w:r>
        <w:rPr>
          <w:color w:val="000000"/>
          <w:sz w:val="24"/>
          <w:szCs w:val="24"/>
        </w:rPr>
        <w:t>არ</w:t>
      </w:r>
      <w:r>
        <w:rPr>
          <w:color w:val="000000"/>
          <w:spacing w:val="-3"/>
          <w:sz w:val="24"/>
          <w:szCs w:val="24"/>
        </w:rPr>
        <w:t> </w:t>
      </w:r>
      <w:r>
        <w:rPr>
          <w:color w:val="000000"/>
          <w:spacing w:val="-2"/>
          <w:sz w:val="24"/>
          <w:szCs w:val="24"/>
        </w:rPr>
        <w:t>მოიცავს)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BodyText"/>
        <w:spacing w:line="280" w:lineRule="auto"/>
        <w:rPr>
          <w:u w:val="none"/>
        </w:rPr>
      </w:pPr>
      <w:r>
        <w:rPr>
          <w:u w:val="single"/>
        </w:rPr>
        <w:t>1.მoსისა</w:t>
      </w:r>
      <w:r>
        <w:rPr>
          <w:spacing w:val="40"/>
          <w:u w:val="single"/>
        </w:rPr>
        <w:t> </w:t>
      </w:r>
      <w:r>
        <w:rPr>
          <w:u w:val="single"/>
        </w:rPr>
        <w:t>2.განვითარების</w:t>
      </w:r>
      <w:r>
        <w:rPr>
          <w:spacing w:val="-3"/>
          <w:u w:val="single"/>
        </w:rPr>
        <w:t> </w:t>
      </w:r>
      <w:r>
        <w:rPr>
          <w:u w:val="single"/>
        </w:rPr>
        <w:t>საერთო</w:t>
      </w:r>
      <w:r>
        <w:rPr>
          <w:spacing w:val="-6"/>
          <w:u w:val="single"/>
        </w:rPr>
        <w:t> </w:t>
      </w:r>
      <w:r>
        <w:rPr>
          <w:u w:val="single"/>
        </w:rPr>
        <w:t>სტრატეგიული</w:t>
      </w:r>
      <w:r>
        <w:rPr>
          <w:spacing w:val="-4"/>
          <w:u w:val="single"/>
        </w:rPr>
        <w:t> </w:t>
      </w:r>
      <w:r>
        <w:rPr>
          <w:u w:val="single"/>
        </w:rPr>
        <w:t>მიზნები</w:t>
      </w:r>
      <w:r>
        <w:rPr>
          <w:spacing w:val="-4"/>
          <w:u w:val="single"/>
        </w:rPr>
        <w:t> </w:t>
      </w:r>
      <w:r>
        <w:rPr>
          <w:u w:val="single"/>
        </w:rPr>
        <w:t>3.ფუნქციონალურ</w:t>
      </w:r>
      <w:r>
        <w:rPr>
          <w:u w:val="none"/>
        </w:rPr>
        <w:t> </w:t>
      </w:r>
      <w:r>
        <w:rPr>
          <w:u w:val="single"/>
        </w:rPr>
        <w:t>სტრატეგიათა სისტემა საქმიანობის ცალკეული სახეობების ჭრილში</w:t>
      </w:r>
    </w:p>
    <w:p>
      <w:pPr>
        <w:pStyle w:val="BodyText"/>
        <w:spacing w:before="156"/>
        <w:rPr>
          <w:u w:val="none"/>
        </w:rPr>
      </w:pPr>
      <w:r>
        <w:rPr>
          <w:u w:val="single"/>
        </w:rPr>
        <w:t>4.რესურსების</w:t>
      </w:r>
      <w:r>
        <w:rPr>
          <w:spacing w:val="-1"/>
          <w:u w:val="single"/>
        </w:rPr>
        <w:t> </w:t>
      </w:r>
      <w:r>
        <w:rPr>
          <w:u w:val="single"/>
        </w:rPr>
        <w:t>ფორმირებისა</w:t>
      </w:r>
      <w:r>
        <w:rPr>
          <w:spacing w:val="-3"/>
          <w:u w:val="single"/>
        </w:rPr>
        <w:t> </w:t>
      </w:r>
      <w:r>
        <w:rPr>
          <w:u w:val="single"/>
        </w:rPr>
        <w:t>და</w:t>
      </w:r>
      <w:r>
        <w:rPr>
          <w:spacing w:val="-4"/>
          <w:u w:val="single"/>
        </w:rPr>
        <w:t> </w:t>
      </w:r>
      <w:r>
        <w:rPr>
          <w:u w:val="single"/>
        </w:rPr>
        <w:t>განაწილების</w:t>
      </w:r>
      <w:r>
        <w:rPr>
          <w:spacing w:val="-4"/>
          <w:u w:val="single"/>
        </w:rPr>
        <w:t> </w:t>
      </w:r>
      <w:r>
        <w:rPr>
          <w:spacing w:val="-2"/>
          <w:u w:val="single"/>
        </w:rPr>
        <w:t>ხერხები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73" w:val="left" w:leader="none"/>
        </w:tabs>
        <w:spacing w:line="240" w:lineRule="auto" w:before="0" w:after="0"/>
        <w:ind w:left="373" w:right="0" w:hanging="373"/>
        <w:jc w:val="left"/>
        <w:rPr>
          <w:rFonts w:ascii="Calibri" w:hAnsi="Calibri" w:cs="Calibri" w:eastAsia="Calibri"/>
          <w:sz w:val="24"/>
          <w:szCs w:val="24"/>
        </w:rPr>
      </w:pPr>
      <w:r>
        <w:rPr>
          <w:rFonts w:ascii="Calibri" w:hAnsi="Calibri" w:cs="Calibri" w:eastAsia="Calibri"/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2976">
                <wp:simplePos x="0" y="0"/>
                <wp:positionH relativeFrom="page">
                  <wp:posOffset>1121092</wp:posOffset>
                </wp:positionH>
                <wp:positionV relativeFrom="paragraph">
                  <wp:posOffset>1248</wp:posOffset>
                </wp:positionV>
                <wp:extent cx="1750695" cy="203200"/>
                <wp:effectExtent l="0" t="0" r="0" b="0"/>
                <wp:wrapNone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1750695" cy="203200"/>
                          <a:chExt cx="1750695" cy="203200"/>
                        </a:xfrm>
                      </wpg:grpSpPr>
                      <wps:wsp>
                        <wps:cNvPr id="7" name="Graphic 7">
                          <a:hlinkClick r:id="rId6"/>
                        </wps:cNvPr>
                        <wps:cNvSpPr/>
                        <wps:spPr>
                          <a:xfrm>
                            <a:off x="0" y="0"/>
                            <a:ext cx="32384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4" h="203200">
                                <a:moveTo>
                                  <a:pt x="320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0"/>
                                </a:lnTo>
                                <a:lnTo>
                                  <a:pt x="32067" y="203200"/>
                                </a:lnTo>
                                <a:lnTo>
                                  <a:pt x="320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F3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2067" y="165100"/>
                            <a:ext cx="171831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8310" h="6350">
                                <a:moveTo>
                                  <a:pt x="17183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1718310" y="6350"/>
                                </a:lnTo>
                                <a:lnTo>
                                  <a:pt x="17183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8.275002pt;margin-top:.09832pt;width:137.85pt;height:16pt;mso-position-horizontal-relative:page;mso-position-vertical-relative:paragraph;z-index:-15893504" id="docshapegroup6" coordorigin="1766,2" coordsize="2757,320">
                <v:rect style="position:absolute;left:1765;top:1;width:51;height:320" id="docshape7" href="http://moodle.atsu.edu.ge/mod/resource/view.php?id=591" filled="true" fillcolor="#e7f3f5" stroked="false">
                  <v:fill type="solid"/>
                </v:rect>
                <v:rect style="position:absolute;left:1816;top:261;width:2706;height:10" id="docshape8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hyperlink r:id="rId6">
        <w:r>
          <w:rPr>
            <w:sz w:val="24"/>
            <w:szCs w:val="24"/>
          </w:rPr>
          <w:t>რეალური</w:t>
        </w:r>
        <w:r>
          <w:rPr>
            <w:spacing w:val="-16"/>
            <w:sz w:val="24"/>
            <w:szCs w:val="24"/>
          </w:rPr>
          <w:t> </w:t>
        </w:r>
        <w:r>
          <w:rPr>
            <w:sz w:val="24"/>
            <w:szCs w:val="24"/>
          </w:rPr>
          <w:t>ინვესტიციები</w:t>
        </w:r>
      </w:hyperlink>
      <w:r>
        <w:rPr>
          <w:sz w:val="24"/>
          <w:szCs w:val="24"/>
        </w:rPr>
        <w:t>ს</w:t>
      </w:r>
      <w:r>
        <w:rPr>
          <w:spacing w:val="-14"/>
          <w:sz w:val="24"/>
          <w:szCs w:val="24"/>
        </w:rPr>
        <w:t> </w:t>
      </w:r>
      <w:r>
        <w:rPr>
          <w:sz w:val="24"/>
          <w:szCs w:val="24"/>
        </w:rPr>
        <w:t>მართვის</w:t>
      </w:r>
      <w:r>
        <w:rPr>
          <w:spacing w:val="-12"/>
          <w:sz w:val="24"/>
          <w:szCs w:val="24"/>
        </w:rPr>
        <w:t> </w:t>
      </w:r>
      <w:r>
        <w:rPr>
          <w:sz w:val="24"/>
          <w:szCs w:val="24"/>
        </w:rPr>
        <w:t>თავისებურებები</w:t>
      </w:r>
      <w:r>
        <w:rPr>
          <w:spacing w:val="-12"/>
          <w:sz w:val="24"/>
          <w:szCs w:val="24"/>
        </w:rPr>
        <w:t> </w:t>
      </w:r>
      <w:r>
        <w:rPr>
          <w:spacing w:val="-2"/>
          <w:sz w:val="24"/>
          <w:szCs w:val="24"/>
        </w:rPr>
        <w:t>განისაზღვრება</w:t>
      </w:r>
      <w:r>
        <w:rPr>
          <w:rFonts w:ascii="Calibri" w:hAnsi="Calibri" w:cs="Calibri" w:eastAsia="Calibri"/>
          <w:b/>
          <w:bCs/>
          <w:spacing w:val="-2"/>
          <w:sz w:val="24"/>
          <w:szCs w:val="24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pStyle w:val="BodyText"/>
        <w:spacing w:before="1"/>
        <w:rPr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1.</w:t>
      </w:r>
      <w:r>
        <w:rPr>
          <w:u w:val="single"/>
        </w:rPr>
        <w:t>წინა</w:t>
      </w:r>
      <w:r>
        <w:rPr>
          <w:spacing w:val="-11"/>
          <w:u w:val="single"/>
        </w:rPr>
        <w:t> </w:t>
      </w:r>
      <w:r>
        <w:rPr>
          <w:u w:val="single"/>
        </w:rPr>
        <w:t>პერიოდის</w:t>
      </w:r>
      <w:r>
        <w:rPr>
          <w:spacing w:val="-12"/>
          <w:u w:val="single"/>
        </w:rPr>
        <w:t> </w:t>
      </w:r>
      <w:r>
        <w:rPr>
          <w:u w:val="single"/>
        </w:rPr>
        <w:t>რეალური</w:t>
      </w:r>
      <w:r>
        <w:rPr>
          <w:spacing w:val="-13"/>
          <w:u w:val="single"/>
        </w:rPr>
        <w:t> </w:t>
      </w:r>
      <w:r>
        <w:rPr>
          <w:u w:val="single"/>
        </w:rPr>
        <w:t>ინვესტიციების</w:t>
      </w:r>
      <w:r>
        <w:rPr>
          <w:spacing w:val="-11"/>
          <w:u w:val="single"/>
        </w:rPr>
        <w:t> </w:t>
      </w:r>
      <w:r>
        <w:rPr>
          <w:u w:val="single"/>
        </w:rPr>
        <w:t>მდგომარეობის</w:t>
      </w:r>
      <w:r>
        <w:rPr>
          <w:spacing w:val="-11"/>
          <w:u w:val="single"/>
        </w:rPr>
        <w:t> </w:t>
      </w:r>
      <w:r>
        <w:rPr>
          <w:u w:val="single"/>
        </w:rPr>
        <w:t>ანალიზი</w:t>
      </w:r>
      <w:r>
        <w:rPr>
          <w:spacing w:val="-14"/>
          <w:u w:val="single"/>
        </w:rPr>
        <w:t> </w:t>
      </w:r>
      <w:r>
        <w:rPr>
          <w:u w:val="single"/>
        </w:rPr>
        <w:t>და</w:t>
      </w:r>
      <w:r>
        <w:rPr>
          <w:spacing w:val="-12"/>
          <w:u w:val="single"/>
        </w:rPr>
        <w:t> </w:t>
      </w:r>
      <w:r>
        <w:rPr>
          <w:spacing w:val="-2"/>
          <w:u w:val="single"/>
        </w:rPr>
        <w:t>შეფასება</w:t>
      </w:r>
    </w:p>
    <w:p>
      <w:pPr>
        <w:pStyle w:val="BodyText"/>
        <w:spacing w:before="214"/>
        <w:rPr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2</w:t>
      </w:r>
      <w:r>
        <w:rPr>
          <w:rFonts w:ascii="Calibri" w:hAnsi="Calibri" w:cs="Calibri" w:eastAsia="Calibri"/>
          <w:b/>
          <w:bCs/>
          <w:spacing w:val="-4"/>
          <w:u w:val="single"/>
        </w:rPr>
        <w:t> </w:t>
      </w:r>
      <w:r>
        <w:rPr>
          <w:rFonts w:ascii="Calibri" w:hAnsi="Calibri" w:cs="Calibri" w:eastAsia="Calibri"/>
          <w:b/>
          <w:bCs/>
          <w:u w:val="single"/>
        </w:rPr>
        <w:t>.</w:t>
      </w:r>
      <w:r>
        <w:rPr>
          <w:u w:val="single"/>
        </w:rPr>
        <w:t>მომავალში</w:t>
      </w:r>
      <w:r>
        <w:rPr>
          <w:spacing w:val="-13"/>
          <w:u w:val="single"/>
        </w:rPr>
        <w:t> </w:t>
      </w:r>
      <w:r>
        <w:rPr>
          <w:u w:val="single"/>
        </w:rPr>
        <w:t>საჭირო</w:t>
      </w:r>
      <w:r>
        <w:rPr>
          <w:spacing w:val="-9"/>
          <w:u w:val="single"/>
        </w:rPr>
        <w:t> </w:t>
      </w:r>
      <w:r>
        <w:rPr>
          <w:u w:val="single"/>
        </w:rPr>
        <w:t>რეალური</w:t>
      </w:r>
      <w:r>
        <w:rPr>
          <w:spacing w:val="-8"/>
          <w:u w:val="single"/>
        </w:rPr>
        <w:t> </w:t>
      </w:r>
      <w:r>
        <w:rPr>
          <w:u w:val="single"/>
        </w:rPr>
        <w:t>იწვესტირების</w:t>
      </w:r>
      <w:r>
        <w:rPr>
          <w:spacing w:val="-16"/>
          <w:u w:val="single"/>
        </w:rPr>
        <w:t> </w:t>
      </w:r>
      <w:r>
        <w:rPr>
          <w:u w:val="single"/>
        </w:rPr>
        <w:t>მოცულობის</w:t>
      </w:r>
      <w:r>
        <w:rPr>
          <w:spacing w:val="-12"/>
          <w:u w:val="single"/>
        </w:rPr>
        <w:t> </w:t>
      </w:r>
      <w:r>
        <w:rPr>
          <w:spacing w:val="-2"/>
          <w:u w:val="single"/>
        </w:rPr>
        <w:t>განსაზღვრა</w:t>
      </w:r>
    </w:p>
    <w:p>
      <w:pPr>
        <w:pStyle w:val="BodyText"/>
        <w:spacing w:before="209"/>
        <w:rPr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3</w:t>
      </w:r>
      <w:r>
        <w:rPr>
          <w:rFonts w:ascii="Calibri" w:hAnsi="Calibri" w:cs="Calibri" w:eastAsia="Calibri"/>
          <w:b/>
          <w:bCs/>
          <w:spacing w:val="-4"/>
          <w:u w:val="single"/>
        </w:rPr>
        <w:t> </w:t>
      </w:r>
      <w:r>
        <w:rPr>
          <w:rFonts w:ascii="Calibri" w:hAnsi="Calibri" w:cs="Calibri" w:eastAsia="Calibri"/>
          <w:b/>
          <w:bCs/>
          <w:u w:val="single"/>
        </w:rPr>
        <w:t>.</w:t>
      </w:r>
      <w:r>
        <w:rPr>
          <w:rFonts w:ascii="Calibri" w:hAnsi="Calibri" w:cs="Calibri" w:eastAsia="Calibri"/>
          <w:b/>
          <w:bCs/>
          <w:spacing w:val="-7"/>
          <w:u w:val="single"/>
        </w:rPr>
        <w:t> </w:t>
      </w:r>
      <w:r>
        <w:rPr>
          <w:u w:val="single"/>
        </w:rPr>
        <w:t>რეალური</w:t>
      </w:r>
      <w:r>
        <w:rPr>
          <w:spacing w:val="-8"/>
          <w:u w:val="single"/>
        </w:rPr>
        <w:t> </w:t>
      </w:r>
      <w:r>
        <w:rPr>
          <w:u w:val="single"/>
        </w:rPr>
        <w:t>იწვესტიციები</w:t>
      </w:r>
      <w:r>
        <w:rPr>
          <w:spacing w:val="-12"/>
          <w:u w:val="single"/>
        </w:rPr>
        <w:t> </w:t>
      </w:r>
      <w:r>
        <w:rPr>
          <w:u w:val="single"/>
        </w:rPr>
        <w:t>სპეციფიკითა</w:t>
      </w:r>
      <w:r>
        <w:rPr>
          <w:spacing w:val="-16"/>
          <w:u w:val="single"/>
        </w:rPr>
        <w:t> </w:t>
      </w:r>
      <w:r>
        <w:rPr>
          <w:u w:val="single"/>
        </w:rPr>
        <w:t>და</w:t>
      </w:r>
      <w:r>
        <w:rPr>
          <w:spacing w:val="-12"/>
          <w:u w:val="single"/>
        </w:rPr>
        <w:t> </w:t>
      </w:r>
      <w:r>
        <w:rPr>
          <w:u w:val="single"/>
        </w:rPr>
        <w:t>მათი</w:t>
      </w:r>
      <w:r>
        <w:rPr>
          <w:spacing w:val="-9"/>
          <w:u w:val="single"/>
        </w:rPr>
        <w:t> </w:t>
      </w:r>
      <w:r>
        <w:rPr>
          <w:u w:val="single"/>
        </w:rPr>
        <w:t>რეალიზაციის</w:t>
      </w:r>
      <w:r>
        <w:rPr>
          <w:spacing w:val="-13"/>
          <w:u w:val="single"/>
        </w:rPr>
        <w:t> </w:t>
      </w:r>
      <w:r>
        <w:rPr>
          <w:spacing w:val="-2"/>
          <w:u w:val="single"/>
        </w:rPr>
        <w:t>ხასიათი</w:t>
      </w:r>
    </w:p>
    <w:p>
      <w:pPr>
        <w:pStyle w:val="BodyText"/>
        <w:spacing w:after="0"/>
        <w:sectPr>
          <w:pgSz w:w="12240" w:h="15840"/>
          <w:pgMar w:top="1820" w:bottom="280" w:left="1440" w:right="1080"/>
        </w:sect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79" w:after="0"/>
        <w:ind w:left="350" w:right="0" w:hanging="35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3488">
                <wp:simplePos x="0" y="0"/>
                <wp:positionH relativeFrom="page">
                  <wp:posOffset>1105217</wp:posOffset>
                </wp:positionH>
                <wp:positionV relativeFrom="paragraph">
                  <wp:posOffset>51181</wp:posOffset>
                </wp:positionV>
                <wp:extent cx="32384" cy="200025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4.03pt;width:2.525pt;height:15.75pt;mso-position-horizontal-relative:page;mso-position-vertical-relative:paragraph;z-index:-15892992" id="docshape9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კონკრეტული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საინვესტიციო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პროექტის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დაფინანსების სქემა</w:t>
      </w:r>
      <w:r>
        <w:rPr>
          <w:spacing w:val="-6"/>
          <w:sz w:val="24"/>
          <w:szCs w:val="24"/>
        </w:rPr>
        <w:t> </w:t>
      </w:r>
      <w:r>
        <w:rPr>
          <w:spacing w:val="-2"/>
          <w:sz w:val="24"/>
          <w:szCs w:val="24"/>
        </w:rPr>
        <w:t>განსაზღვრავს: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საინვესტიციო</w:t>
      </w:r>
      <w:r>
        <w:rPr>
          <w:spacing w:val="-5"/>
          <w:u w:val="single"/>
        </w:rPr>
        <w:t> </w:t>
      </w:r>
      <w:r>
        <w:rPr>
          <w:u w:val="single"/>
        </w:rPr>
        <w:t>პროექტის</w:t>
      </w:r>
      <w:r>
        <w:rPr>
          <w:spacing w:val="-2"/>
          <w:u w:val="single"/>
        </w:rPr>
        <w:t> </w:t>
      </w:r>
      <w:r>
        <w:rPr>
          <w:u w:val="single"/>
        </w:rPr>
        <w:t>განხორციელების</w:t>
      </w:r>
      <w:r>
        <w:rPr>
          <w:spacing w:val="-3"/>
          <w:u w:val="single"/>
        </w:rPr>
        <w:t> </w:t>
      </w:r>
      <w:r>
        <w:rPr>
          <w:u w:val="single"/>
        </w:rPr>
        <w:t>ფინანსურ</w:t>
      </w:r>
      <w:r>
        <w:rPr>
          <w:spacing w:val="-5"/>
          <w:u w:val="single"/>
        </w:rPr>
        <w:t> </w:t>
      </w:r>
      <w:r>
        <w:rPr>
          <w:spacing w:val="-2"/>
          <w:u w:val="single"/>
        </w:rPr>
        <w:t>ბაზას</w:t>
      </w:r>
    </w:p>
    <w:p>
      <w:pPr>
        <w:pStyle w:val="BodyText"/>
        <w:rPr>
          <w:u w:val="none"/>
        </w:rPr>
      </w:pPr>
    </w:p>
    <w:p>
      <w:pPr>
        <w:pStyle w:val="BodyText"/>
        <w:spacing w:before="107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73" w:val="left" w:leader="none"/>
        </w:tabs>
        <w:spacing w:line="240" w:lineRule="auto" w:before="0" w:after="0"/>
        <w:ind w:left="373" w:right="0" w:hanging="373"/>
        <w:jc w:val="left"/>
        <w:rPr>
          <w:rFonts w:ascii="Calibri" w:hAnsi="Calibri" w:cs="Calibri" w:eastAsia="Calibri"/>
          <w:sz w:val="24"/>
          <w:szCs w:val="24"/>
        </w:rPr>
      </w:pPr>
      <w:r>
        <w:rPr>
          <w:rFonts w:ascii="Calibri" w:hAnsi="Calibri" w:cs="Calibri" w:eastAsia="Calibri"/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4000">
                <wp:simplePos x="0" y="0"/>
                <wp:positionH relativeFrom="page">
                  <wp:posOffset>1121092</wp:posOffset>
                </wp:positionH>
                <wp:positionV relativeFrom="paragraph">
                  <wp:posOffset>1061</wp:posOffset>
                </wp:positionV>
                <wp:extent cx="32384" cy="200025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8.275002pt;margin-top:.083594pt;width:2.525pt;height:15.75pt;mso-position-horizontal-relative:page;mso-position-vertical-relative:paragraph;z-index:-15892480" id="docshape10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საინჟინირინგო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მომსახურებაში არ</w:t>
      </w:r>
      <w:r>
        <w:rPr>
          <w:spacing w:val="-16"/>
          <w:sz w:val="24"/>
          <w:szCs w:val="24"/>
        </w:rPr>
        <w:t> </w:t>
      </w:r>
      <w:r>
        <w:rPr>
          <w:spacing w:val="-2"/>
          <w:sz w:val="24"/>
          <w:szCs w:val="24"/>
        </w:rPr>
        <w:t>შედის</w:t>
      </w:r>
      <w:r>
        <w:rPr>
          <w:rFonts w:ascii="Calibri" w:hAnsi="Calibri" w:cs="Calibri" w:eastAsia="Calibri"/>
          <w:b/>
          <w:bCs/>
          <w:spacing w:val="-2"/>
          <w:sz w:val="24"/>
          <w:szCs w:val="24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pStyle w:val="BodyText"/>
        <w:rPr>
          <w:rFonts w:ascii="Calibri" w:hAnsi="Calibri" w:cs="Calibri" w:eastAsia="Calibri"/>
          <w:u w:val="none"/>
        </w:rPr>
      </w:pPr>
      <w:r>
        <w:rPr>
          <w:spacing w:val="-2"/>
          <w:u w:val="none"/>
        </w:rPr>
        <w:t>შედის</w:t>
      </w:r>
      <w:r>
        <w:rPr>
          <w:rFonts w:ascii="Calibri" w:hAnsi="Calibri" w:cs="Calibri" w:eastAsia="Calibri"/>
          <w:spacing w:val="-2"/>
          <w:u w:val="none"/>
        </w:rPr>
        <w:t>:</w:t>
      </w:r>
    </w:p>
    <w:p>
      <w:pPr>
        <w:pStyle w:val="BodyText"/>
        <w:spacing w:before="209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1)</w:t>
      </w:r>
      <w:r>
        <w:rPr>
          <w:rFonts w:ascii="Calibri" w:hAnsi="Calibri" w:cs="Calibri" w:eastAsia="Calibri"/>
          <w:b/>
          <w:bCs/>
          <w:spacing w:val="-8"/>
          <w:u w:val="single"/>
        </w:rPr>
        <w:t> </w:t>
      </w:r>
      <w:r>
        <w:rPr>
          <w:u w:val="single"/>
        </w:rPr>
        <w:t>პროდუქციის</w:t>
      </w:r>
      <w:r>
        <w:rPr>
          <w:spacing w:val="-15"/>
          <w:u w:val="single"/>
        </w:rPr>
        <w:t> </w:t>
      </w:r>
      <w:r>
        <w:rPr>
          <w:u w:val="single"/>
        </w:rPr>
        <w:t>წარმოების</w:t>
      </w:r>
      <w:r>
        <w:rPr>
          <w:spacing w:val="-15"/>
          <w:u w:val="single"/>
        </w:rPr>
        <w:t> </w:t>
      </w:r>
      <w:r>
        <w:rPr>
          <w:u w:val="single"/>
        </w:rPr>
        <w:t>პროცესის</w:t>
      </w:r>
      <w:r>
        <w:rPr>
          <w:spacing w:val="-14"/>
          <w:u w:val="single"/>
        </w:rPr>
        <w:t> </w:t>
      </w:r>
      <w:r>
        <w:rPr>
          <w:u w:val="single"/>
        </w:rPr>
        <w:t>მომზადებასთან</w:t>
      </w:r>
      <w:r>
        <w:rPr>
          <w:spacing w:val="-14"/>
          <w:u w:val="single"/>
        </w:rPr>
        <w:t> </w:t>
      </w:r>
      <w:r>
        <w:rPr>
          <w:u w:val="single"/>
        </w:rPr>
        <w:t>დაკავშირებული</w:t>
      </w:r>
      <w:r>
        <w:rPr>
          <w:spacing w:val="-14"/>
          <w:u w:val="single"/>
        </w:rPr>
        <w:t> </w:t>
      </w:r>
      <w:r>
        <w:rPr>
          <w:spacing w:val="-2"/>
          <w:u w:val="single"/>
        </w:rPr>
        <w:t>მომსახურება</w:t>
      </w:r>
      <w:r>
        <w:rPr>
          <w:rFonts w:ascii="Calibri" w:hAnsi="Calibri" w:cs="Calibri" w:eastAsia="Calibri"/>
          <w:b/>
          <w:bCs/>
          <w:spacing w:val="-2"/>
          <w:u w:val="single"/>
        </w:rPr>
        <w:t>.</w:t>
      </w:r>
    </w:p>
    <w:p>
      <w:pPr>
        <w:pStyle w:val="BodyText"/>
        <w:spacing w:line="280" w:lineRule="auto" w:before="210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2)</w:t>
      </w:r>
      <w:r>
        <w:rPr>
          <w:rFonts w:ascii="Calibri" w:hAnsi="Calibri" w:cs="Calibri" w:eastAsia="Calibri"/>
          <w:b/>
          <w:bCs/>
          <w:spacing w:val="-10"/>
          <w:u w:val="single"/>
        </w:rPr>
        <w:t> </w:t>
      </w:r>
      <w:r>
        <w:rPr>
          <w:u w:val="single"/>
        </w:rPr>
        <w:t>პროდუქციის</w:t>
      </w:r>
      <w:r>
        <w:rPr>
          <w:spacing w:val="-14"/>
          <w:u w:val="single"/>
        </w:rPr>
        <w:t> </w:t>
      </w:r>
      <w:r>
        <w:rPr>
          <w:u w:val="single"/>
        </w:rPr>
        <w:t>წარმოებისა</w:t>
      </w:r>
      <w:r>
        <w:rPr>
          <w:spacing w:val="-16"/>
          <w:u w:val="single"/>
        </w:rPr>
        <w:t> </w:t>
      </w:r>
      <w:r>
        <w:rPr>
          <w:u w:val="single"/>
        </w:rPr>
        <w:t>და</w:t>
      </w:r>
      <w:r>
        <w:rPr>
          <w:spacing w:val="-15"/>
          <w:u w:val="single"/>
        </w:rPr>
        <w:t> </w:t>
      </w:r>
      <w:r>
        <w:rPr>
          <w:u w:val="single"/>
        </w:rPr>
        <w:t>რეალიზაციის</w:t>
      </w:r>
      <w:r>
        <w:rPr>
          <w:spacing w:val="-15"/>
          <w:u w:val="single"/>
        </w:rPr>
        <w:t> </w:t>
      </w:r>
      <w:r>
        <w:rPr>
          <w:u w:val="single"/>
        </w:rPr>
        <w:t>პროცესის</w:t>
      </w:r>
      <w:r>
        <w:rPr>
          <w:spacing w:val="-15"/>
          <w:u w:val="single"/>
        </w:rPr>
        <w:t> </w:t>
      </w:r>
      <w:r>
        <w:rPr>
          <w:u w:val="single"/>
        </w:rPr>
        <w:t>ნორმალური</w:t>
      </w:r>
      <w:r>
        <w:rPr>
          <w:spacing w:val="-15"/>
          <w:u w:val="single"/>
        </w:rPr>
        <w:t> </w:t>
      </w:r>
      <w:r>
        <w:rPr>
          <w:u w:val="single"/>
        </w:rPr>
        <w:t>მსვლელობის</w:t>
      </w:r>
      <w:r>
        <w:rPr>
          <w:u w:val="none"/>
        </w:rPr>
        <w:t> </w:t>
      </w:r>
      <w:r>
        <w:rPr>
          <w:u w:val="single"/>
        </w:rPr>
        <w:t>უზრუნველყოფასთან დაკავშირებული მომსახურე ბა</w:t>
      </w:r>
      <w:r>
        <w:rPr>
          <w:rFonts w:ascii="Calibri" w:hAnsi="Calibri" w:cs="Calibri" w:eastAsia="Calibri"/>
          <w:b/>
          <w:bCs/>
          <w:u w:val="single"/>
        </w:rPr>
        <w:t>.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69"/>
        <w:rPr>
          <w:rFonts w:ascii="Calibri"/>
          <w:b/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73" w:val="left" w:leader="none"/>
        </w:tabs>
        <w:spacing w:line="240" w:lineRule="auto" w:before="1" w:after="0"/>
        <w:ind w:left="373" w:right="0" w:hanging="373"/>
        <w:jc w:val="left"/>
        <w:rPr>
          <w:rFonts w:ascii="Calibri" w:hAnsi="Calibri" w:cs="Calibri" w:eastAsia="Calibri"/>
          <w:sz w:val="24"/>
          <w:szCs w:val="24"/>
        </w:rPr>
      </w:pPr>
      <w:r>
        <w:rPr>
          <w:rFonts w:ascii="Calibri" w:hAnsi="Calibri" w:cs="Calibri" w:eastAsia="Calibri"/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4512">
                <wp:simplePos x="0" y="0"/>
                <wp:positionH relativeFrom="page">
                  <wp:posOffset>1121092</wp:posOffset>
                </wp:positionH>
                <wp:positionV relativeFrom="paragraph">
                  <wp:posOffset>1247</wp:posOffset>
                </wp:positionV>
                <wp:extent cx="32384" cy="20066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32384" cy="200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660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342"/>
                              </a:lnTo>
                              <a:lnTo>
                                <a:pt x="32067" y="200342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8.275002pt;margin-top:.098242pt;width:2.525pt;height:15.775pt;mso-position-horizontal-relative:page;mso-position-vertical-relative:paragraph;z-index:-15891968" id="docshape11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მიზნების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მიხედვით</w:t>
      </w:r>
      <w:r>
        <w:rPr>
          <w:spacing w:val="-12"/>
          <w:sz w:val="24"/>
          <w:szCs w:val="24"/>
        </w:rPr>
        <w:t> </w:t>
      </w:r>
      <w:r>
        <w:rPr>
          <w:sz w:val="24"/>
          <w:szCs w:val="24"/>
        </w:rPr>
        <w:t>მართვის</w:t>
      </w:r>
      <w:r>
        <w:rPr>
          <w:spacing w:val="-13"/>
          <w:sz w:val="24"/>
          <w:szCs w:val="24"/>
        </w:rPr>
        <w:t> </w:t>
      </w:r>
      <w:r>
        <w:rPr>
          <w:sz w:val="24"/>
          <w:szCs w:val="24"/>
        </w:rPr>
        <w:t>სისტემა</w:t>
      </w:r>
      <w:r>
        <w:rPr>
          <w:spacing w:val="-12"/>
          <w:sz w:val="24"/>
          <w:szCs w:val="24"/>
        </w:rPr>
        <w:t> </w:t>
      </w:r>
      <w:r>
        <w:rPr>
          <w:spacing w:val="-2"/>
          <w:sz w:val="24"/>
          <w:szCs w:val="24"/>
        </w:rPr>
        <w:t>გულისხმობს</w:t>
      </w:r>
      <w:r>
        <w:rPr>
          <w:rFonts w:ascii="Calibri" w:hAnsi="Calibri" w:cs="Calibri" w:eastAsia="Calibri"/>
          <w:b/>
          <w:bCs/>
          <w:spacing w:val="-2"/>
          <w:sz w:val="24"/>
          <w:szCs w:val="24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2"/>
        <w:rPr>
          <w:rFonts w:ascii="Calibri"/>
          <w:b/>
          <w:u w:val="none"/>
        </w:rPr>
      </w:pPr>
    </w:p>
    <w:p>
      <w:pPr>
        <w:pStyle w:val="BodyText"/>
        <w:spacing w:line="278" w:lineRule="auto" w:before="1"/>
        <w:ind w:right="475"/>
        <w:rPr>
          <w:rFonts w:ascii="Calibri" w:hAnsi="Calibri" w:cs="Calibri" w:eastAsia="Calibri"/>
          <w:u w:val="none"/>
        </w:rPr>
      </w:pPr>
      <w:r>
        <w:rPr>
          <w:u w:val="single"/>
        </w:rPr>
        <w:t>მიზნების</w:t>
      </w:r>
      <w:r>
        <w:rPr>
          <w:spacing w:val="-13"/>
          <w:u w:val="single"/>
        </w:rPr>
        <w:t> </w:t>
      </w:r>
      <w:r>
        <w:rPr>
          <w:u w:val="single"/>
        </w:rPr>
        <w:t>დადგენას</w:t>
      </w:r>
      <w:r>
        <w:rPr>
          <w:spacing w:val="-14"/>
          <w:u w:val="single"/>
        </w:rPr>
        <w:t> </w:t>
      </w:r>
      <w:r>
        <w:rPr>
          <w:u w:val="single"/>
        </w:rPr>
        <w:t>მენეჯმენტის</w:t>
      </w:r>
      <w:r>
        <w:rPr>
          <w:spacing w:val="-12"/>
          <w:u w:val="single"/>
        </w:rPr>
        <w:t> </w:t>
      </w:r>
      <w:r>
        <w:rPr>
          <w:u w:val="single"/>
        </w:rPr>
        <w:t>ყველა</w:t>
      </w:r>
      <w:r>
        <w:rPr>
          <w:spacing w:val="-12"/>
          <w:u w:val="single"/>
        </w:rPr>
        <w:t> </w:t>
      </w:r>
      <w:r>
        <w:rPr>
          <w:u w:val="single"/>
        </w:rPr>
        <w:t>დონისათვის</w:t>
      </w:r>
      <w:r>
        <w:rPr>
          <w:rFonts w:ascii="Calibri" w:hAnsi="Calibri" w:cs="Calibri" w:eastAsia="Calibri"/>
          <w:b/>
          <w:bCs/>
          <w:u w:val="single"/>
        </w:rPr>
        <w:t>,</w:t>
      </w:r>
      <w:r>
        <w:rPr>
          <w:rFonts w:ascii="Calibri" w:hAnsi="Calibri" w:cs="Calibri" w:eastAsia="Calibri"/>
          <w:b/>
          <w:bCs/>
          <w:spacing w:val="-13"/>
          <w:u w:val="single"/>
        </w:rPr>
        <w:t> </w:t>
      </w:r>
      <w:r>
        <w:rPr>
          <w:u w:val="single"/>
        </w:rPr>
        <w:t>რომლებიც</w:t>
      </w:r>
      <w:r>
        <w:rPr>
          <w:spacing w:val="-15"/>
          <w:u w:val="single"/>
        </w:rPr>
        <w:t> </w:t>
      </w:r>
      <w:r>
        <w:rPr>
          <w:u w:val="single"/>
        </w:rPr>
        <w:t>კომპანიის</w:t>
      </w:r>
      <w:r>
        <w:rPr>
          <w:u w:val="none"/>
        </w:rPr>
        <w:t> </w:t>
      </w:r>
      <w:r>
        <w:rPr>
          <w:u w:val="single"/>
        </w:rPr>
        <w:t>მიზნებიდან</w:t>
      </w:r>
      <w:r>
        <w:rPr>
          <w:spacing w:val="-5"/>
          <w:u w:val="single"/>
        </w:rPr>
        <w:t> </w:t>
      </w:r>
      <w:r>
        <w:rPr>
          <w:u w:val="single"/>
        </w:rPr>
        <w:t>გამომდინარეობს</w:t>
      </w:r>
      <w:r>
        <w:rPr>
          <w:rFonts w:ascii="Calibri" w:hAnsi="Calibri" w:cs="Calibri" w:eastAsia="Calibri"/>
          <w:u w:val="none"/>
        </w:rPr>
        <w:t>.</w:t>
      </w:r>
    </w:p>
    <w:p>
      <w:pPr>
        <w:pStyle w:val="BodyText"/>
        <w:rPr>
          <w:rFonts w:ascii="Calibri"/>
          <w:u w:val="none"/>
        </w:rPr>
      </w:pPr>
    </w:p>
    <w:p>
      <w:pPr>
        <w:pStyle w:val="BodyText"/>
        <w:spacing w:before="71"/>
        <w:rPr>
          <w:rFonts w:ascii="Calibri"/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73" w:val="left" w:leader="none"/>
        </w:tabs>
        <w:spacing w:line="240" w:lineRule="auto" w:before="0" w:after="0"/>
        <w:ind w:left="373" w:right="0" w:hanging="373"/>
        <w:jc w:val="left"/>
        <w:rPr>
          <w:rFonts w:ascii="Calibri" w:hAnsi="Calibri" w:cs="Calibri" w:eastAsia="Calibri"/>
          <w:sz w:val="24"/>
          <w:szCs w:val="24"/>
        </w:rPr>
      </w:pPr>
      <w:r>
        <w:rPr>
          <w:rFonts w:ascii="Calibri" w:hAnsi="Calibri" w:cs="Calibri" w:eastAsia="Calibri"/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5024">
                <wp:simplePos x="0" y="0"/>
                <wp:positionH relativeFrom="page">
                  <wp:posOffset>1121092</wp:posOffset>
                </wp:positionH>
                <wp:positionV relativeFrom="paragraph">
                  <wp:posOffset>1199</wp:posOffset>
                </wp:positionV>
                <wp:extent cx="32384" cy="20002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8.275002pt;margin-top:.094414pt;width:2.525pt;height:15.75pt;mso-position-horizontal-relative:page;mso-position-vertical-relative:paragraph;z-index:-15891456" id="docshape12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ფინანსური</w:t>
      </w:r>
      <w:r>
        <w:rPr>
          <w:spacing w:val="-12"/>
          <w:sz w:val="24"/>
          <w:szCs w:val="24"/>
        </w:rPr>
        <w:t> </w:t>
      </w:r>
      <w:r>
        <w:rPr>
          <w:sz w:val="24"/>
          <w:szCs w:val="24"/>
        </w:rPr>
        <w:t>ლიზინგი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იყოფა</w:t>
      </w:r>
      <w:r>
        <w:rPr>
          <w:spacing w:val="-15"/>
          <w:sz w:val="24"/>
          <w:szCs w:val="24"/>
        </w:rPr>
        <w:t> </w:t>
      </w:r>
      <w:r>
        <w:rPr>
          <w:sz w:val="24"/>
          <w:szCs w:val="24"/>
        </w:rPr>
        <w:t>სამ</w:t>
      </w:r>
      <w:r>
        <w:rPr>
          <w:spacing w:val="-11"/>
          <w:sz w:val="24"/>
          <w:szCs w:val="24"/>
        </w:rPr>
        <w:t> </w:t>
      </w:r>
      <w:r>
        <w:rPr>
          <w:sz w:val="24"/>
          <w:szCs w:val="24"/>
        </w:rPr>
        <w:t>ძირითად</w:t>
      </w:r>
      <w:r>
        <w:rPr>
          <w:spacing w:val="-13"/>
          <w:sz w:val="24"/>
          <w:szCs w:val="24"/>
        </w:rPr>
        <w:t> </w:t>
      </w:r>
      <w:r>
        <w:rPr>
          <w:spacing w:val="-2"/>
          <w:sz w:val="24"/>
          <w:szCs w:val="24"/>
        </w:rPr>
        <w:t>ნაწილად</w:t>
      </w:r>
      <w:r>
        <w:rPr>
          <w:rFonts w:ascii="Calibri" w:hAnsi="Calibri" w:cs="Calibri" w:eastAsia="Calibri"/>
          <w:b/>
          <w:bCs/>
          <w:spacing w:val="-2"/>
          <w:sz w:val="24"/>
          <w:szCs w:val="24"/>
        </w:rPr>
        <w:t>: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spacing w:before="0"/>
        <w:ind w:left="0" w:right="0" w:firstLine="0"/>
        <w:jc w:val="left"/>
        <w:rPr>
          <w:rFonts w:ascii="Calibri" w:hAnsi="Calibri" w:cs="Calibri" w:eastAsia="Calibri"/>
          <w:b/>
          <w:bCs/>
          <w:sz w:val="24"/>
          <w:szCs w:val="24"/>
        </w:rPr>
      </w:pPr>
      <w:r>
        <w:rPr>
          <w:rFonts w:ascii="Calibri" w:hAnsi="Calibri" w:cs="Calibri" w:eastAsia="Calibri"/>
          <w:b/>
          <w:bCs/>
          <w:sz w:val="24"/>
          <w:szCs w:val="24"/>
          <w:u w:val="single"/>
        </w:rPr>
        <w:t>1. </w:t>
      </w:r>
      <w:r>
        <w:rPr>
          <w:sz w:val="24"/>
          <w:szCs w:val="24"/>
          <w:u w:val="single"/>
        </w:rPr>
        <w:t>ლიზინგი</w:t>
      </w:r>
      <w:r>
        <w:rPr>
          <w:spacing w:val="-6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მომსახურებით</w:t>
      </w:r>
      <w:r>
        <w:rPr>
          <w:rFonts w:ascii="Calibri" w:hAnsi="Calibri" w:cs="Calibri" w:eastAsia="Calibri"/>
          <w:b/>
          <w:bCs/>
          <w:sz w:val="24"/>
          <w:szCs w:val="24"/>
          <w:u w:val="single"/>
        </w:rPr>
        <w:t>;</w:t>
      </w:r>
      <w:r>
        <w:rPr>
          <w:rFonts w:ascii="Calibri" w:hAnsi="Calibri" w:cs="Calibri" w:eastAsia="Calibri"/>
          <w:b/>
          <w:bCs/>
          <w:spacing w:val="-5"/>
          <w:sz w:val="24"/>
          <w:szCs w:val="24"/>
          <w:u w:val="single"/>
        </w:rPr>
        <w:t> </w:t>
      </w:r>
      <w:r>
        <w:rPr>
          <w:rFonts w:ascii="Calibri" w:hAnsi="Calibri" w:cs="Calibri" w:eastAsia="Calibri"/>
          <w:b/>
          <w:bCs/>
          <w:sz w:val="24"/>
          <w:szCs w:val="24"/>
          <w:u w:val="single"/>
        </w:rPr>
        <w:t>2.</w:t>
      </w:r>
      <w:r>
        <w:rPr>
          <w:rFonts w:ascii="Calibri" w:hAnsi="Calibri" w:cs="Calibri" w:eastAsia="Calibri"/>
          <w:b/>
          <w:bCs/>
          <w:spacing w:val="-5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ლევერიჯ</w:t>
      </w:r>
      <w:r>
        <w:rPr>
          <w:spacing w:val="-2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ლიზინგი</w:t>
      </w:r>
      <w:r>
        <w:rPr>
          <w:rFonts w:ascii="Calibri" w:hAnsi="Calibri" w:cs="Calibri" w:eastAsia="Calibri"/>
          <w:b/>
          <w:bCs/>
          <w:sz w:val="24"/>
          <w:szCs w:val="24"/>
          <w:u w:val="single"/>
        </w:rPr>
        <w:t>;</w:t>
      </w:r>
      <w:r>
        <w:rPr>
          <w:rFonts w:ascii="Calibri" w:hAnsi="Calibri" w:cs="Calibri" w:eastAsia="Calibri"/>
          <w:b/>
          <w:bCs/>
          <w:spacing w:val="-5"/>
          <w:sz w:val="24"/>
          <w:szCs w:val="24"/>
          <w:u w:val="single"/>
        </w:rPr>
        <w:t> </w:t>
      </w:r>
      <w:r>
        <w:rPr>
          <w:rFonts w:ascii="Calibri" w:hAnsi="Calibri" w:cs="Calibri" w:eastAsia="Calibri"/>
          <w:b/>
          <w:bCs/>
          <w:sz w:val="24"/>
          <w:szCs w:val="24"/>
          <w:u w:val="single"/>
        </w:rPr>
        <w:t>3.</w:t>
      </w:r>
      <w:r>
        <w:rPr>
          <w:rFonts w:ascii="Calibri" w:hAnsi="Calibri" w:cs="Calibri" w:eastAsia="Calibri"/>
          <w:b/>
          <w:bCs/>
          <w:spacing w:val="-5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ლიზინგი</w:t>
      </w:r>
      <w:r>
        <w:rPr>
          <w:spacing w:val="-1"/>
          <w:sz w:val="24"/>
          <w:szCs w:val="24"/>
          <w:u w:val="single"/>
        </w:rPr>
        <w:t> </w:t>
      </w:r>
      <w:r>
        <w:rPr>
          <w:rFonts w:ascii="Calibri" w:hAnsi="Calibri" w:cs="Calibri" w:eastAsia="Calibri"/>
          <w:b/>
          <w:bCs/>
          <w:spacing w:val="-2"/>
          <w:sz w:val="24"/>
          <w:szCs w:val="24"/>
          <w:u w:val="single"/>
        </w:rPr>
        <w:t>„</w:t>
      </w:r>
      <w:r>
        <w:rPr>
          <w:spacing w:val="-2"/>
          <w:sz w:val="24"/>
          <w:szCs w:val="24"/>
          <w:u w:val="single"/>
        </w:rPr>
        <w:t>პაკეტში</w:t>
      </w:r>
      <w:r>
        <w:rPr>
          <w:rFonts w:ascii="Calibri" w:hAnsi="Calibri" w:cs="Calibri" w:eastAsia="Calibri"/>
          <w:b/>
          <w:bCs/>
          <w:spacing w:val="-2"/>
          <w:sz w:val="24"/>
          <w:szCs w:val="24"/>
          <w:u w:val="single"/>
        </w:rPr>
        <w:t>“;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123"/>
        <w:rPr>
          <w:rFonts w:ascii="Calibri"/>
          <w:b/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80" w:lineRule="auto" w:before="0" w:after="0"/>
        <w:ind w:left="0" w:right="921" w:firstLine="0"/>
        <w:jc w:val="left"/>
        <w:rPr>
          <w:sz w:val="24"/>
          <w:szCs w:val="24"/>
        </w:rPr>
      </w:pPr>
      <w:hyperlink r:id="rId5">
        <w:r>
          <w:rPr>
            <w:sz w:val="24"/>
            <w:szCs w:val="24"/>
            <w:u w:val="single"/>
          </w:rPr>
          <w:t>ინვესტიციური</w:t>
        </w:r>
        <w:r>
          <w:rPr>
            <w:spacing w:val="-2"/>
            <w:sz w:val="24"/>
            <w:szCs w:val="24"/>
            <w:u w:val="single"/>
          </w:rPr>
          <w:t> </w:t>
        </w:r>
        <w:r>
          <w:rPr>
            <w:sz w:val="24"/>
            <w:szCs w:val="24"/>
            <w:u w:val="single"/>
          </w:rPr>
          <w:t>რესურსები</w:t>
        </w:r>
      </w:hyperlink>
      <w:r>
        <w:rPr>
          <w:sz w:val="24"/>
          <w:szCs w:val="24"/>
        </w:rPr>
        <w:t>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ფორმირება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თან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ახლავს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კომპანიის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სასიცოცხლო ციკლის ყველა სტადიას. (ფორმულირება სწორია თუ არასწორია)</w:t>
      </w:r>
    </w:p>
    <w:p>
      <w:pPr>
        <w:pStyle w:val="BodyText"/>
        <w:rPr>
          <w:u w:val="none"/>
        </w:rPr>
      </w:pPr>
    </w:p>
    <w:p>
      <w:pPr>
        <w:pStyle w:val="BodyText"/>
        <w:spacing w:before="49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ფორმულირება</w:t>
      </w:r>
      <w:r>
        <w:rPr>
          <w:spacing w:val="1"/>
          <w:u w:val="single"/>
        </w:rPr>
        <w:t> </w:t>
      </w:r>
      <w:r>
        <w:rPr>
          <w:spacing w:val="-2"/>
          <w:u w:val="single"/>
        </w:rPr>
        <w:t>სწორიs</w:t>
      </w:r>
    </w:p>
    <w:p>
      <w:pPr>
        <w:pStyle w:val="BodyText"/>
        <w:spacing w:after="0"/>
        <w:sectPr>
          <w:pgSz w:w="12240" w:h="15840"/>
          <w:pgMar w:top="1360" w:bottom="280" w:left="1440" w:right="1080"/>
        </w:sect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76" w:lineRule="auto" w:before="79" w:after="0"/>
        <w:ind w:left="0" w:right="1636" w:firstLine="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5536">
                <wp:simplePos x="0" y="0"/>
                <wp:positionH relativeFrom="page">
                  <wp:posOffset>1105217</wp:posOffset>
                </wp:positionH>
                <wp:positionV relativeFrom="paragraph">
                  <wp:posOffset>51181</wp:posOffset>
                </wp:positionV>
                <wp:extent cx="32384" cy="200025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4.03pt;width:2.525pt;height:15.75pt;mso-position-horizontal-relative:page;mso-position-vertical-relative:paragraph;z-index:-15890944" id="docshape13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დასაფინანსებელი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კომპანიის</w:t>
      </w:r>
      <w:r>
        <w:rPr>
          <w:spacing w:val="-9"/>
          <w:sz w:val="24"/>
          <w:szCs w:val="24"/>
        </w:rPr>
        <w:t> </w:t>
      </w:r>
      <w:r>
        <w:rPr>
          <w:sz w:val="24"/>
          <w:szCs w:val="24"/>
        </w:rPr>
        <w:t>შერჩევის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დროს,</w:t>
      </w:r>
      <w:r>
        <w:rPr>
          <w:spacing w:val="-7"/>
          <w:sz w:val="24"/>
          <w:szCs w:val="24"/>
        </w:rPr>
        <w:t> </w:t>
      </w:r>
      <w:r>
        <w:rPr>
          <w:sz w:val="24"/>
          <w:szCs w:val="24"/>
        </w:rPr>
        <w:t>ვენჩურული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კაპიტალის </w:t>
      </w:r>
      <w:r>
        <w:rPr>
          <w:spacing w:val="-2"/>
          <w:sz w:val="24"/>
          <w:szCs w:val="24"/>
        </w:rPr>
        <w:t>მფლობელები:</w:t>
      </w:r>
    </w:p>
    <w:p>
      <w:pPr>
        <w:pStyle w:val="BodyText"/>
        <w:rPr>
          <w:u w:val="none"/>
        </w:rPr>
      </w:pPr>
    </w:p>
    <w:p>
      <w:pPr>
        <w:pStyle w:val="BodyText"/>
        <w:spacing w:before="61"/>
        <w:rPr>
          <w:u w:val="none"/>
        </w:rPr>
      </w:pPr>
    </w:p>
    <w:p>
      <w:pPr>
        <w:pStyle w:val="BodyText"/>
        <w:spacing w:line="276" w:lineRule="auto"/>
        <w:rPr>
          <w:u w:val="none"/>
        </w:rPr>
      </w:pPr>
      <w:r>
        <w:rPr>
          <w:u w:val="single"/>
        </w:rPr>
        <w:t>ყურადღებას</w:t>
      </w:r>
      <w:r>
        <w:rPr>
          <w:spacing w:val="-6"/>
          <w:u w:val="single"/>
        </w:rPr>
        <w:t> </w:t>
      </w:r>
      <w:r>
        <w:rPr>
          <w:u w:val="single"/>
        </w:rPr>
        <w:t>აქცევენ</w:t>
      </w:r>
      <w:r>
        <w:rPr>
          <w:spacing w:val="-6"/>
          <w:u w:val="single"/>
        </w:rPr>
        <w:t> </w:t>
      </w:r>
      <w:r>
        <w:rPr>
          <w:u w:val="single"/>
        </w:rPr>
        <w:t>კომპანიის</w:t>
      </w:r>
      <w:r>
        <w:rPr>
          <w:spacing w:val="-6"/>
          <w:u w:val="single"/>
        </w:rPr>
        <w:t> </w:t>
      </w:r>
      <w:r>
        <w:rPr>
          <w:u w:val="single"/>
        </w:rPr>
        <w:t>სამომავლო</w:t>
      </w:r>
      <w:r>
        <w:rPr>
          <w:spacing w:val="-6"/>
          <w:u w:val="single"/>
        </w:rPr>
        <w:t> </w:t>
      </w:r>
      <w:r>
        <w:rPr>
          <w:u w:val="single"/>
        </w:rPr>
        <w:t>მოღვაწეობას</w:t>
      </w:r>
      <w:r>
        <w:rPr>
          <w:spacing w:val="-6"/>
          <w:u w:val="single"/>
        </w:rPr>
        <w:t> </w:t>
      </w:r>
      <w:r>
        <w:rPr>
          <w:u w:val="single"/>
        </w:rPr>
        <w:t>ხანგრძლივვადიან</w:t>
      </w:r>
      <w:r>
        <w:rPr>
          <w:u w:val="none"/>
        </w:rPr>
        <w:t> </w:t>
      </w:r>
      <w:r>
        <w:rPr>
          <w:u w:val="single"/>
        </w:rPr>
        <w:t>პერსოექტივაში,პროდუქციის მახასიათებლებსა და ბაზრის სიდიდეს</w:t>
      </w:r>
    </w:p>
    <w:p>
      <w:pPr>
        <w:pStyle w:val="BodyText"/>
        <w:rPr>
          <w:u w:val="none"/>
        </w:rPr>
      </w:pPr>
    </w:p>
    <w:p>
      <w:pPr>
        <w:pStyle w:val="BodyText"/>
        <w:spacing w:before="56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80" w:lineRule="auto" w:before="1" w:after="0"/>
        <w:ind w:left="0" w:right="898" w:firstLine="0"/>
        <w:jc w:val="left"/>
        <w:rPr>
          <w:sz w:val="24"/>
          <w:szCs w:val="24"/>
        </w:rPr>
      </w:pPr>
      <w:r>
        <w:rPr>
          <w:sz w:val="24"/>
          <w:szCs w:val="24"/>
        </w:rPr>
        <w:t>მომავალში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საჭირო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რეალური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ინვესტირების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მოცულობის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განსაზღვრის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ერთ-ერთი საფუძველია:</w:t>
      </w:r>
    </w:p>
    <w:p>
      <w:pPr>
        <w:pStyle w:val="BodyText"/>
        <w:rPr>
          <w:u w:val="none"/>
        </w:rPr>
      </w:pPr>
    </w:p>
    <w:p>
      <w:pPr>
        <w:pStyle w:val="BodyText"/>
        <w:spacing w:before="48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კომპანიის</w:t>
      </w:r>
      <w:r>
        <w:rPr>
          <w:spacing w:val="-5"/>
          <w:u w:val="single"/>
        </w:rPr>
        <w:t> </w:t>
      </w:r>
      <w:r>
        <w:rPr>
          <w:u w:val="single"/>
        </w:rPr>
        <w:t>ძირითადი</w:t>
      </w:r>
      <w:r>
        <w:rPr>
          <w:spacing w:val="-2"/>
          <w:u w:val="single"/>
        </w:rPr>
        <w:t> </w:t>
      </w:r>
      <w:r>
        <w:rPr>
          <w:u w:val="single"/>
        </w:rPr>
        <w:t>ფონდების</w:t>
      </w:r>
      <w:r>
        <w:rPr>
          <w:spacing w:val="-3"/>
          <w:u w:val="single"/>
        </w:rPr>
        <w:t> </w:t>
      </w:r>
      <w:r>
        <w:rPr>
          <w:u w:val="single"/>
        </w:rPr>
        <w:t>ზრდის</w:t>
      </w:r>
      <w:r>
        <w:rPr>
          <w:spacing w:val="-3"/>
          <w:u w:val="single"/>
        </w:rPr>
        <w:t> </w:t>
      </w:r>
      <w:r>
        <w:rPr>
          <w:u w:val="single"/>
        </w:rPr>
        <w:t>გეგმიური</w:t>
      </w:r>
      <w:r>
        <w:rPr>
          <w:spacing w:val="-4"/>
          <w:u w:val="single"/>
        </w:rPr>
        <w:t> </w:t>
      </w:r>
      <w:r>
        <w:rPr>
          <w:spacing w:val="-2"/>
          <w:u w:val="single"/>
        </w:rPr>
        <w:t>მოცულობა</w:t>
      </w:r>
    </w:p>
    <w:p>
      <w:pPr>
        <w:pStyle w:val="BodyText"/>
        <w:rPr>
          <w:u w:val="none"/>
        </w:rPr>
      </w:pPr>
    </w:p>
    <w:p>
      <w:pPr>
        <w:pStyle w:val="BodyText"/>
        <w:spacing w:before="77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0" w:after="0"/>
        <w:ind w:left="350" w:right="0" w:hanging="35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6048">
                <wp:simplePos x="0" y="0"/>
                <wp:positionH relativeFrom="page">
                  <wp:posOffset>1105217</wp:posOffset>
                </wp:positionH>
                <wp:positionV relativeFrom="paragraph">
                  <wp:posOffset>1326</wp:posOffset>
                </wp:positionV>
                <wp:extent cx="32384" cy="200025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.104414pt;width:2.525pt;height:15.75pt;mso-position-horizontal-relative:page;mso-position-vertical-relative:paragraph;z-index:-15890432" id="docshape14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ლიზინგის</w:t>
      </w:r>
      <w:r>
        <w:rPr>
          <w:spacing w:val="-2"/>
          <w:sz w:val="24"/>
          <w:szCs w:val="24"/>
        </w:rPr>
        <w:t> სახეებია:</w:t>
      </w:r>
    </w:p>
    <w:p>
      <w:pPr>
        <w:pStyle w:val="BodyText"/>
        <w:rPr>
          <w:u w:val="none"/>
        </w:rPr>
      </w:pPr>
    </w:p>
    <w:p>
      <w:pPr>
        <w:pStyle w:val="BodyText"/>
        <w:spacing w:before="107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ოპერატიული</w:t>
      </w:r>
      <w:r>
        <w:rPr>
          <w:spacing w:val="-2"/>
          <w:u w:val="single"/>
        </w:rPr>
        <w:t> </w:t>
      </w:r>
      <w:r>
        <w:rPr>
          <w:u w:val="single"/>
        </w:rPr>
        <w:t>და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ფინანსური</w:t>
      </w:r>
    </w:p>
    <w:p>
      <w:pPr>
        <w:pStyle w:val="BodyText"/>
        <w:rPr>
          <w:u w:val="none"/>
        </w:rPr>
      </w:pPr>
    </w:p>
    <w:p>
      <w:pPr>
        <w:pStyle w:val="BodyText"/>
        <w:spacing w:before="103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0" w:after="0"/>
        <w:ind w:left="350" w:right="0" w:hanging="350"/>
        <w:jc w:val="left"/>
        <w:rPr>
          <w:sz w:val="24"/>
          <w:szCs w:val="24"/>
        </w:rPr>
      </w:pPr>
      <w:r>
        <w:rPr>
          <w:color w:val="333333"/>
          <w:sz w:val="20"/>
          <w:szCs w:val="20"/>
        </w:rPr>
        <w:t>სა</w:t>
      </w:r>
      <w:r>
        <w:rPr>
          <w:sz w:val="24"/>
          <w:szCs w:val="24"/>
        </w:rPr>
        <w:t>ინვესტიციო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პროექტში</w:t>
      </w:r>
      <w:r>
        <w:rPr>
          <w:spacing w:val="-1"/>
          <w:sz w:val="24"/>
          <w:szCs w:val="24"/>
        </w:rPr>
        <w:t> </w:t>
      </w:r>
      <w:r>
        <w:rPr>
          <w:sz w:val="24"/>
          <w:szCs w:val="24"/>
        </w:rPr>
        <w:t>მოთავსებულია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საბუთების ორი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ძირითადი</w:t>
      </w:r>
      <w:r>
        <w:rPr>
          <w:spacing w:val="-1"/>
          <w:sz w:val="24"/>
          <w:szCs w:val="24"/>
        </w:rPr>
        <w:t> </w:t>
      </w:r>
      <w:r>
        <w:rPr>
          <w:spacing w:val="-2"/>
          <w:sz w:val="24"/>
          <w:szCs w:val="24"/>
        </w:rPr>
        <w:t>ბლოკი:</w:t>
      </w:r>
    </w:p>
    <w:p>
      <w:pPr>
        <w:pStyle w:val="BodyText"/>
        <w:rPr>
          <w:u w:val="none"/>
        </w:rPr>
      </w:pPr>
    </w:p>
    <w:p>
      <w:pPr>
        <w:pStyle w:val="BodyText"/>
        <w:spacing w:before="101"/>
        <w:rPr>
          <w:u w:val="none"/>
        </w:rPr>
      </w:pPr>
    </w:p>
    <w:p>
      <w:pPr>
        <w:pStyle w:val="BodyText"/>
        <w:spacing w:before="1"/>
        <w:rPr>
          <w:u w:val="none"/>
        </w:rPr>
      </w:pPr>
      <w:r>
        <w:rPr>
          <w:u w:val="single"/>
        </w:rPr>
        <w:t>1.</w:t>
      </w:r>
      <w:r>
        <w:rPr>
          <w:spacing w:val="-8"/>
          <w:u w:val="single"/>
        </w:rPr>
        <w:t> </w:t>
      </w:r>
      <w:r>
        <w:rPr>
          <w:u w:val="single"/>
        </w:rPr>
        <w:t>დოკუმენტურად</w:t>
      </w:r>
      <w:r>
        <w:rPr>
          <w:spacing w:val="-1"/>
          <w:u w:val="single"/>
        </w:rPr>
        <w:t> </w:t>
      </w:r>
      <w:r>
        <w:rPr>
          <w:u w:val="single"/>
        </w:rPr>
        <w:t>გაფორმებული</w:t>
      </w:r>
      <w:r>
        <w:rPr>
          <w:spacing w:val="-4"/>
          <w:u w:val="single"/>
        </w:rPr>
        <w:t> </w:t>
      </w:r>
      <w:r>
        <w:rPr>
          <w:u w:val="single"/>
        </w:rPr>
        <w:t>ეკონომიკური</w:t>
      </w:r>
      <w:r>
        <w:rPr>
          <w:spacing w:val="-2"/>
          <w:u w:val="single"/>
        </w:rPr>
        <w:t> დასაბუთებულობა,</w:t>
      </w:r>
    </w:p>
    <w:p>
      <w:pPr>
        <w:pStyle w:val="BodyText"/>
        <w:spacing w:before="214"/>
        <w:rPr>
          <w:u w:val="none"/>
        </w:rPr>
      </w:pPr>
      <w:r>
        <w:rPr>
          <w:u w:val="single"/>
        </w:rPr>
        <w:t> 2.</w:t>
      </w:r>
      <w:r>
        <w:rPr>
          <w:spacing w:val="1"/>
          <w:u w:val="single"/>
        </w:rPr>
        <w:t> </w:t>
      </w:r>
      <w:r>
        <w:rPr>
          <w:u w:val="single"/>
        </w:rPr>
        <w:t>ბიზნეს-</w:t>
      </w:r>
      <w:r>
        <w:rPr>
          <w:spacing w:val="-2"/>
          <w:u w:val="single"/>
        </w:rPr>
        <w:t>გეგმა,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00" w:val="left" w:leader="none"/>
        </w:tabs>
        <w:spacing w:line="278" w:lineRule="auto" w:before="0" w:after="0"/>
        <w:ind w:left="0" w:right="532" w:firstLine="0"/>
        <w:jc w:val="left"/>
        <w:rPr>
          <w:sz w:val="22"/>
          <w:szCs w:val="22"/>
        </w:rPr>
      </w:pPr>
      <w:r>
        <w:rPr>
          <w:sz w:val="24"/>
          <w:szCs w:val="24"/>
        </w:rPr>
        <w:t>სტრატეგიული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მართვის</w:t>
      </w:r>
      <w:r>
        <w:rPr>
          <w:spacing w:val="-10"/>
          <w:sz w:val="24"/>
          <w:szCs w:val="24"/>
        </w:rPr>
        <w:t> </w:t>
      </w:r>
      <w:r>
        <w:rPr>
          <w:sz w:val="24"/>
          <w:szCs w:val="24"/>
        </w:rPr>
        <w:t>შინაარსობრივ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საფუძველს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წარმოადგენს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სტრატეგიული დაგეგმვა, რომელიც ითვალისწინებს:</w:t>
      </w:r>
    </w:p>
    <w:p>
      <w:pPr>
        <w:pStyle w:val="BodyText"/>
        <w:rPr>
          <w:u w:val="none"/>
        </w:rPr>
      </w:pPr>
    </w:p>
    <w:p>
      <w:pPr>
        <w:pStyle w:val="BodyText"/>
        <w:spacing w:before="55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განვითარების</w:t>
      </w:r>
      <w:r>
        <w:rPr>
          <w:spacing w:val="2"/>
          <w:u w:val="single"/>
        </w:rPr>
        <w:t> </w:t>
      </w:r>
      <w:r>
        <w:rPr>
          <w:u w:val="single"/>
        </w:rPr>
        <w:t>ტენდენციებს</w:t>
      </w:r>
      <w:r>
        <w:rPr>
          <w:spacing w:val="-3"/>
          <w:u w:val="single"/>
        </w:rPr>
        <w:t> </w:t>
      </w:r>
      <w:r>
        <w:rPr>
          <w:u w:val="single"/>
        </w:rPr>
        <w:t>და</w:t>
      </w:r>
      <w:r>
        <w:rPr>
          <w:spacing w:val="-3"/>
          <w:u w:val="single"/>
        </w:rPr>
        <w:t> </w:t>
      </w:r>
      <w:r>
        <w:rPr>
          <w:spacing w:val="-2"/>
          <w:u w:val="single"/>
        </w:rPr>
        <w:t>შესაძლებლობებს</w:t>
      </w:r>
    </w:p>
    <w:p>
      <w:pPr>
        <w:pStyle w:val="BodyText"/>
        <w:spacing w:after="0"/>
        <w:sectPr>
          <w:pgSz w:w="12240" w:h="15840"/>
          <w:pgMar w:top="1360" w:bottom="280" w:left="1440" w:right="1080"/>
        </w:sect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76" w:lineRule="auto" w:before="79" w:after="0"/>
        <w:ind w:left="0" w:right="779" w:firstLine="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6560">
                <wp:simplePos x="0" y="0"/>
                <wp:positionH relativeFrom="page">
                  <wp:posOffset>1105217</wp:posOffset>
                </wp:positionH>
                <wp:positionV relativeFrom="paragraph">
                  <wp:posOffset>51181</wp:posOffset>
                </wp:positionV>
                <wp:extent cx="32384" cy="200025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4.03pt;width:2.525pt;height:15.75pt;mso-position-horizontal-relative:page;mso-position-vertical-relative:paragraph;z-index:-15889920" id="docshape15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ინტელექტუალური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ინვესტიციების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პროდუქციაზე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ფასებს:</w:t>
      </w:r>
      <w:r>
        <w:rPr>
          <w:spacing w:val="-7"/>
          <w:sz w:val="24"/>
          <w:szCs w:val="24"/>
        </w:rPr>
        <w:t> </w:t>
      </w:r>
      <w:r>
        <w:rPr>
          <w:sz w:val="24"/>
          <w:szCs w:val="24"/>
        </w:rPr>
        <w:t>(რასთან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აქვთ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ან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არ აქვთ კავშირი</w:t>
      </w:r>
    </w:p>
    <w:p>
      <w:pPr>
        <w:pStyle w:val="BodyText"/>
        <w:rPr>
          <w:u w:val="none"/>
        </w:rPr>
      </w:pPr>
    </w:p>
    <w:p>
      <w:pPr>
        <w:pStyle w:val="BodyText"/>
        <w:spacing w:before="61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პირდაპირი</w:t>
      </w:r>
      <w:r>
        <w:rPr>
          <w:spacing w:val="-3"/>
          <w:u w:val="single"/>
        </w:rPr>
        <w:t> </w:t>
      </w:r>
      <w:r>
        <w:rPr>
          <w:u w:val="single"/>
        </w:rPr>
        <w:t>კავშირი</w:t>
      </w:r>
      <w:r>
        <w:rPr>
          <w:spacing w:val="-1"/>
          <w:u w:val="single"/>
        </w:rPr>
        <w:t> </w:t>
      </w:r>
      <w:r>
        <w:rPr>
          <w:u w:val="single"/>
        </w:rPr>
        <w:t>არ</w:t>
      </w:r>
      <w:r>
        <w:rPr>
          <w:spacing w:val="-4"/>
          <w:u w:val="single"/>
        </w:rPr>
        <w:t> </w:t>
      </w:r>
      <w:r>
        <w:rPr>
          <w:u w:val="single"/>
        </w:rPr>
        <w:t>აქვთ მასთან</w:t>
      </w:r>
      <w:r>
        <w:rPr>
          <w:spacing w:val="-2"/>
          <w:u w:val="single"/>
        </w:rPr>
        <w:t> </w:t>
      </w:r>
      <w:r>
        <w:rPr>
          <w:u w:val="single"/>
        </w:rPr>
        <w:t>დახარჯულ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შრომასთან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5" w:val="left" w:leader="none"/>
        </w:tabs>
        <w:spacing w:line="240" w:lineRule="auto" w:before="0" w:after="0"/>
        <w:ind w:left="355" w:right="0" w:hanging="355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7072">
                <wp:simplePos x="0" y="0"/>
                <wp:positionH relativeFrom="page">
                  <wp:posOffset>1105217</wp:posOffset>
                </wp:positionH>
                <wp:positionV relativeFrom="paragraph">
                  <wp:posOffset>1524</wp:posOffset>
                </wp:positionV>
                <wp:extent cx="3556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3556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200025">
                              <a:moveTo>
                                <a:pt x="35242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5242" y="200025"/>
                              </a:lnTo>
                              <a:lnTo>
                                <a:pt x="352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.120039pt;width:2.775pt;height:15.75pt;mso-position-horizontal-relative:page;mso-position-vertical-relative:paragraph;z-index:-15889408" id="docshape16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ინტელექტუალური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კაპიტალის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სტრუქტურაში</w:t>
      </w:r>
      <w:r>
        <w:rPr>
          <w:spacing w:val="55"/>
          <w:sz w:val="24"/>
          <w:szCs w:val="24"/>
        </w:rPr>
        <w:t> </w:t>
      </w:r>
      <w:r>
        <w:rPr>
          <w:sz w:val="24"/>
          <w:szCs w:val="24"/>
        </w:rPr>
        <w:t>გამოიყოფა: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/(ან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არ</w:t>
      </w:r>
      <w:r>
        <w:rPr>
          <w:spacing w:val="-4"/>
          <w:sz w:val="24"/>
          <w:szCs w:val="24"/>
        </w:rPr>
        <w:t> </w:t>
      </w:r>
      <w:r>
        <w:rPr>
          <w:spacing w:val="-2"/>
          <w:sz w:val="24"/>
          <w:szCs w:val="24"/>
        </w:rPr>
        <w:t>გამოიყოფა)</w:t>
      </w:r>
    </w:p>
    <w:p>
      <w:pPr>
        <w:pStyle w:val="BodyText"/>
        <w:rPr>
          <w:u w:val="none"/>
        </w:rPr>
      </w:pPr>
    </w:p>
    <w:p>
      <w:pPr>
        <w:pStyle w:val="BodyText"/>
        <w:spacing w:before="107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1.</w:t>
      </w:r>
      <w:r>
        <w:rPr>
          <w:spacing w:val="2"/>
          <w:u w:val="single"/>
        </w:rPr>
        <w:t> </w:t>
      </w:r>
      <w:r>
        <w:rPr>
          <w:u w:val="single"/>
        </w:rPr>
        <w:t>ადამიანური </w:t>
      </w:r>
      <w:r>
        <w:rPr>
          <w:spacing w:val="-2"/>
          <w:u w:val="single"/>
        </w:rPr>
        <w:t>კაპიტალი.</w:t>
      </w:r>
    </w:p>
    <w:p>
      <w:pPr>
        <w:pStyle w:val="ListParagraph"/>
        <w:numPr>
          <w:ilvl w:val="0"/>
          <w:numId w:val="2"/>
        </w:numPr>
        <w:tabs>
          <w:tab w:pos="180" w:val="left" w:leader="none"/>
        </w:tabs>
        <w:spacing w:line="240" w:lineRule="auto" w:before="210" w:after="0"/>
        <w:ind w:left="180" w:right="0" w:hanging="180"/>
        <w:jc w:val="left"/>
        <w:rPr>
          <w:sz w:val="24"/>
          <w:szCs w:val="24"/>
        </w:rPr>
      </w:pPr>
      <w:r>
        <w:rPr>
          <w:spacing w:val="-1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​სტრუქტურული</w:t>
      </w:r>
      <w:r>
        <w:rPr>
          <w:spacing w:val="2"/>
          <w:sz w:val="24"/>
          <w:szCs w:val="24"/>
          <w:u w:val="single"/>
        </w:rPr>
        <w:t> </w:t>
      </w:r>
      <w:r>
        <w:rPr>
          <w:spacing w:val="-2"/>
          <w:sz w:val="24"/>
          <w:szCs w:val="24"/>
          <w:u w:val="single"/>
        </w:rPr>
        <w:t>კაპიტალი.</w:t>
      </w:r>
    </w:p>
    <w:p>
      <w:pPr>
        <w:pStyle w:val="ListParagraph"/>
        <w:numPr>
          <w:ilvl w:val="0"/>
          <w:numId w:val="2"/>
        </w:numPr>
        <w:tabs>
          <w:tab w:pos="180" w:val="left" w:leader="none"/>
        </w:tabs>
        <w:spacing w:line="240" w:lineRule="auto" w:before="209" w:after="0"/>
        <w:ind w:left="180" w:right="0" w:hanging="180"/>
        <w:jc w:val="left"/>
        <w:rPr>
          <w:sz w:val="24"/>
          <w:szCs w:val="24"/>
        </w:rPr>
      </w:pPr>
      <w:r>
        <w:rPr>
          <w:spacing w:val="-1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​რელატიური</w:t>
      </w:r>
      <w:r>
        <w:rPr>
          <w:spacing w:val="2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(ურთიერთოზითი) </w:t>
      </w:r>
      <w:r>
        <w:rPr>
          <w:spacing w:val="-2"/>
          <w:sz w:val="24"/>
          <w:szCs w:val="24"/>
          <w:u w:val="single"/>
        </w:rPr>
        <w:t>კაპიტალი.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00" w:val="left" w:leader="none"/>
        </w:tabs>
        <w:spacing w:line="280" w:lineRule="auto" w:before="0" w:after="0"/>
        <w:ind w:left="0" w:right="446" w:firstLine="0"/>
        <w:jc w:val="left"/>
        <w:rPr>
          <w:sz w:val="22"/>
          <w:szCs w:val="22"/>
        </w:rPr>
      </w:pPr>
      <w:r>
        <w:rPr>
          <w:sz w:val="24"/>
          <w:szCs w:val="24"/>
        </w:rPr>
        <w:t>მატერიალური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საბრუნავი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აქტივების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მარაგების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ზრდაში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ინვესტირება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მიმართულ </w:t>
      </w:r>
      <w:r>
        <w:rPr>
          <w:spacing w:val="-6"/>
          <w:sz w:val="24"/>
          <w:szCs w:val="24"/>
        </w:rPr>
        <w:t>ია</w:t>
      </w:r>
    </w:p>
    <w:p>
      <w:pPr>
        <w:pStyle w:val="BodyText"/>
        <w:spacing w:line="276" w:lineRule="auto" w:before="155"/>
        <w:rPr>
          <w:u w:val="none"/>
        </w:rPr>
      </w:pPr>
      <w:r>
        <w:rPr>
          <w:u w:val="single"/>
        </w:rPr>
        <w:t>კომპანიის</w:t>
      </w:r>
      <w:r>
        <w:rPr>
          <w:spacing w:val="-4"/>
          <w:u w:val="single"/>
        </w:rPr>
        <w:t> </w:t>
      </w:r>
      <w:r>
        <w:rPr>
          <w:u w:val="single"/>
        </w:rPr>
        <w:t>მიერ</w:t>
      </w:r>
      <w:r>
        <w:rPr>
          <w:spacing w:val="-6"/>
          <w:u w:val="single"/>
        </w:rPr>
        <w:t> </w:t>
      </w:r>
      <w:r>
        <w:rPr>
          <w:u w:val="single"/>
        </w:rPr>
        <w:t>გამოყენებადი</w:t>
      </w:r>
      <w:r>
        <w:rPr>
          <w:spacing w:val="-5"/>
          <w:u w:val="single"/>
        </w:rPr>
        <w:t> </w:t>
      </w:r>
      <w:r>
        <w:rPr>
          <w:u w:val="single"/>
        </w:rPr>
        <w:t>საოპერაციო</w:t>
      </w:r>
      <w:r>
        <w:rPr>
          <w:spacing w:val="-6"/>
          <w:u w:val="single"/>
        </w:rPr>
        <w:t> </w:t>
      </w:r>
      <w:r>
        <w:rPr>
          <w:u w:val="single"/>
        </w:rPr>
        <w:t>საბრუნავი</w:t>
      </w:r>
      <w:r>
        <w:rPr>
          <w:spacing w:val="-5"/>
          <w:u w:val="single"/>
        </w:rPr>
        <w:t> </w:t>
      </w:r>
      <w:r>
        <w:rPr>
          <w:u w:val="single"/>
        </w:rPr>
        <w:t>აქტივების</w:t>
      </w:r>
      <w:r>
        <w:rPr>
          <w:spacing w:val="-4"/>
          <w:u w:val="single"/>
        </w:rPr>
        <w:t> </w:t>
      </w:r>
      <w:r>
        <w:rPr>
          <w:u w:val="single"/>
        </w:rPr>
        <w:t>მოცულობის</w:t>
      </w:r>
      <w:r>
        <w:rPr>
          <w:u w:val="none"/>
        </w:rPr>
        <w:t> </w:t>
      </w:r>
      <w:r>
        <w:rPr>
          <w:spacing w:val="-2"/>
          <w:u w:val="single"/>
        </w:rPr>
        <w:t>გაფართოებაზე</w:t>
      </w:r>
    </w:p>
    <w:p>
      <w:pPr>
        <w:pStyle w:val="BodyText"/>
        <w:rPr>
          <w:u w:val="none"/>
        </w:rPr>
      </w:pPr>
    </w:p>
    <w:p>
      <w:pPr>
        <w:pStyle w:val="BodyText"/>
        <w:spacing w:before="62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  <w:tab w:pos="8078" w:val="left" w:leader="none"/>
        </w:tabs>
        <w:spacing w:line="276" w:lineRule="auto" w:before="0" w:after="0"/>
        <w:ind w:left="0" w:right="1289" w:firstLine="0"/>
        <w:jc w:val="left"/>
        <w:rPr>
          <w:sz w:val="24"/>
          <w:szCs w:val="24"/>
        </w:rPr>
      </w:pPr>
      <w:hyperlink r:id="rId6">
        <w:r>
          <w:rPr>
            <w:sz w:val="24"/>
            <w:szCs w:val="24"/>
            <w:u w:val="single"/>
          </w:rPr>
          <w:t>რეალური ინვესტიციები</w:t>
        </w:r>
      </w:hyperlink>
      <w:r>
        <w:rPr>
          <w:sz w:val="24"/>
          <w:szCs w:val="24"/>
        </w:rPr>
        <w:t>ს განხორციელების ფორმას წარმოადგენს:</w:t>
      </w:r>
      <w:r>
        <w:rPr>
          <w:spacing w:val="40"/>
          <w:sz w:val="24"/>
          <w:szCs w:val="24"/>
        </w:rPr>
        <w:t> </w:t>
      </w:r>
      <w:r>
        <w:rPr>
          <w:sz w:val="24"/>
          <w:szCs w:val="24"/>
        </w:rPr>
        <w:t>/</w:t>
        <w:tab/>
      </w:r>
      <w:r>
        <w:rPr>
          <w:spacing w:val="-4"/>
          <w:sz w:val="24"/>
          <w:szCs w:val="24"/>
        </w:rPr>
        <w:t>(არ </w:t>
      </w:r>
      <w:r>
        <w:rPr>
          <w:spacing w:val="-2"/>
          <w:sz w:val="24"/>
          <w:szCs w:val="24"/>
        </w:rPr>
        <w:t>წარმოადგენს)</w:t>
      </w:r>
    </w:p>
    <w:p>
      <w:pPr>
        <w:pStyle w:val="BodyText"/>
        <w:rPr>
          <w:u w:val="none"/>
        </w:rPr>
      </w:pPr>
    </w:p>
    <w:p>
      <w:pPr>
        <w:pStyle w:val="BodyText"/>
        <w:spacing w:before="46"/>
        <w:rPr>
          <w:u w:val="none"/>
        </w:rPr>
      </w:pPr>
    </w:p>
    <w:p>
      <w:pPr>
        <w:spacing w:before="0"/>
        <w:ind w:left="0" w:right="0" w:firstLine="0"/>
        <w:jc w:val="left"/>
        <w:rPr>
          <w:sz w:val="25"/>
          <w:szCs w:val="25"/>
        </w:rPr>
      </w:pPr>
      <w:r>
        <w:rPr>
          <w:spacing w:val="-6"/>
          <w:sz w:val="25"/>
          <w:szCs w:val="25"/>
          <w:u w:val="single"/>
        </w:rPr>
        <w:t>არამატერიალურ</w:t>
      </w:r>
      <w:r>
        <w:rPr>
          <w:spacing w:val="2"/>
          <w:sz w:val="25"/>
          <w:szCs w:val="25"/>
          <w:u w:val="single"/>
        </w:rPr>
        <w:t> </w:t>
      </w:r>
      <w:r>
        <w:rPr>
          <w:spacing w:val="-6"/>
          <w:sz w:val="25"/>
          <w:szCs w:val="25"/>
          <w:u w:val="single"/>
        </w:rPr>
        <w:t>აქტივებში</w:t>
      </w:r>
      <w:r>
        <w:rPr>
          <w:spacing w:val="-2"/>
          <w:sz w:val="25"/>
          <w:szCs w:val="25"/>
          <w:u w:val="single"/>
        </w:rPr>
        <w:t> </w:t>
      </w:r>
      <w:r>
        <w:rPr>
          <w:spacing w:val="-6"/>
          <w:sz w:val="25"/>
          <w:szCs w:val="25"/>
          <w:u w:val="single"/>
        </w:rPr>
        <w:t>ინოვაციური</w:t>
      </w:r>
      <w:r>
        <w:rPr>
          <w:spacing w:val="-3"/>
          <w:sz w:val="25"/>
          <w:szCs w:val="25"/>
          <w:u w:val="single"/>
        </w:rPr>
        <w:t> </w:t>
      </w:r>
      <w:r>
        <w:rPr>
          <w:spacing w:val="-6"/>
          <w:sz w:val="25"/>
          <w:szCs w:val="25"/>
          <w:u w:val="single"/>
        </w:rPr>
        <w:t>ინვესტირება.</w:t>
      </w:r>
    </w:p>
    <w:p>
      <w:pPr>
        <w:pStyle w:val="BodyText"/>
        <w:spacing w:before="206"/>
        <w:rPr>
          <w:u w:val="none"/>
        </w:rPr>
      </w:pPr>
      <w:r>
        <w:rPr>
          <w:spacing w:val="-4"/>
          <w:u w:val="single"/>
        </w:rPr>
        <w:t> </w:t>
      </w:r>
      <w:r>
        <w:rPr>
          <w:u w:val="single"/>
        </w:rPr>
        <w:t>მატერიალური</w:t>
      </w:r>
      <w:r>
        <w:rPr>
          <w:spacing w:val="-1"/>
          <w:u w:val="single"/>
        </w:rPr>
        <w:t> </w:t>
      </w:r>
      <w:r>
        <w:rPr>
          <w:u w:val="single"/>
        </w:rPr>
        <w:t>საბრუწავი</w:t>
      </w:r>
      <w:r>
        <w:rPr>
          <w:spacing w:val="-2"/>
          <w:u w:val="single"/>
        </w:rPr>
        <w:t> </w:t>
      </w:r>
      <w:r>
        <w:rPr>
          <w:u w:val="single"/>
        </w:rPr>
        <w:t>აქტივების</w:t>
      </w:r>
      <w:r>
        <w:rPr>
          <w:spacing w:val="-1"/>
          <w:u w:val="single"/>
        </w:rPr>
        <w:t> </w:t>
      </w:r>
      <w:r>
        <w:rPr>
          <w:u w:val="single"/>
        </w:rPr>
        <w:t>მარაგების</w:t>
      </w:r>
      <w:r>
        <w:rPr>
          <w:spacing w:val="-2"/>
          <w:u w:val="single"/>
        </w:rPr>
        <w:t> </w:t>
      </w:r>
      <w:r>
        <w:rPr>
          <w:u w:val="single"/>
        </w:rPr>
        <w:t>ნაზრდში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ინვესტირება.</w:t>
      </w:r>
    </w:p>
    <w:p>
      <w:pPr>
        <w:pStyle w:val="BodyText"/>
        <w:rPr>
          <w:u w:val="none"/>
        </w:rPr>
      </w:pPr>
    </w:p>
    <w:p>
      <w:pPr>
        <w:pStyle w:val="BodyText"/>
        <w:spacing w:before="77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00" w:val="left" w:leader="none"/>
        </w:tabs>
        <w:spacing w:line="280" w:lineRule="auto" w:before="0" w:after="0"/>
        <w:ind w:left="0" w:right="433" w:firstLine="0"/>
        <w:jc w:val="left"/>
        <w:rPr>
          <w:sz w:val="22"/>
          <w:szCs w:val="22"/>
        </w:rPr>
      </w:pPr>
      <w:r>
        <w:rPr>
          <w:sz w:val="24"/>
          <w:szCs w:val="24"/>
        </w:rPr>
        <w:t>განხორციელების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თავსებადობის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მიხედვით,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საინვესტიციო</w:t>
      </w:r>
      <w:r>
        <w:rPr>
          <w:spacing w:val="40"/>
          <w:sz w:val="24"/>
          <w:szCs w:val="24"/>
        </w:rPr>
        <w:t> </w:t>
      </w:r>
      <w:r>
        <w:rPr>
          <w:sz w:val="24"/>
          <w:szCs w:val="24"/>
        </w:rPr>
        <w:t>პროექტები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შეიძლება </w:t>
      </w:r>
      <w:r>
        <w:rPr>
          <w:spacing w:val="-2"/>
          <w:sz w:val="24"/>
          <w:szCs w:val="24"/>
        </w:rPr>
        <w:t>იყოს:</w:t>
      </w:r>
    </w:p>
    <w:p>
      <w:pPr>
        <w:pStyle w:val="BodyText"/>
        <w:tabs>
          <w:tab w:pos="1710" w:val="left" w:leader="none"/>
        </w:tabs>
        <w:spacing w:line="278" w:lineRule="auto" w:before="156"/>
        <w:ind w:right="617"/>
        <w:rPr>
          <w:u w:val="none"/>
        </w:rPr>
      </w:pPr>
      <w:r>
        <w:rPr>
          <w:u w:val="single"/>
        </w:rPr>
        <w:t>1.კომპანიის სხვა პროექტების რეალიზაციისაგან დამოუკიდებელი საინვესტიციო</w:t>
      </w:r>
      <w:r>
        <w:rPr>
          <w:u w:val="none"/>
        </w:rPr>
        <w:t> </w:t>
      </w:r>
      <w:r>
        <w:rPr>
          <w:spacing w:val="-2"/>
          <w:u w:val="single"/>
        </w:rPr>
        <w:t>პროექტები.</w:t>
      </w:r>
      <w:r>
        <w:rPr>
          <w:u w:val="single"/>
        </w:rPr>
        <w:tab/>
        <w:t>2.</w:t>
      </w:r>
      <w:r>
        <w:rPr>
          <w:spacing w:val="-7"/>
          <w:u w:val="single"/>
        </w:rPr>
        <w:t> </w:t>
      </w:r>
      <w:r>
        <w:rPr>
          <w:u w:val="single"/>
        </w:rPr>
        <w:t>სხვა</w:t>
      </w:r>
      <w:r>
        <w:rPr>
          <w:spacing w:val="-9"/>
          <w:u w:val="single"/>
        </w:rPr>
        <w:t> </w:t>
      </w:r>
      <w:r>
        <w:rPr>
          <w:u w:val="single"/>
        </w:rPr>
        <w:t>პროექტების</w:t>
      </w:r>
      <w:r>
        <w:rPr>
          <w:spacing w:val="-5"/>
          <w:u w:val="single"/>
        </w:rPr>
        <w:t> </w:t>
      </w:r>
      <w:r>
        <w:rPr>
          <w:u w:val="single"/>
        </w:rPr>
        <w:t>რეალიზაციაზე</w:t>
      </w:r>
      <w:r>
        <w:rPr>
          <w:spacing w:val="-5"/>
          <w:u w:val="single"/>
        </w:rPr>
        <w:t> </w:t>
      </w:r>
      <w:r>
        <w:rPr>
          <w:u w:val="single"/>
        </w:rPr>
        <w:t>დამოკიდებული</w:t>
      </w:r>
      <w:r>
        <w:rPr>
          <w:spacing w:val="-5"/>
          <w:u w:val="single"/>
        </w:rPr>
        <w:t> </w:t>
      </w:r>
      <w:r>
        <w:rPr>
          <w:u w:val="single"/>
        </w:rPr>
        <w:t>საინვესტიციო</w:t>
      </w:r>
      <w:r>
        <w:rPr>
          <w:u w:val="none"/>
        </w:rPr>
        <w:t> </w:t>
      </w:r>
      <w:r>
        <w:rPr>
          <w:spacing w:val="-2"/>
          <w:u w:val="single"/>
        </w:rPr>
        <w:t>პროექტები.</w:t>
      </w:r>
    </w:p>
    <w:p>
      <w:pPr>
        <w:pStyle w:val="BodyText"/>
        <w:spacing w:after="0" w:line="278" w:lineRule="auto"/>
        <w:sectPr>
          <w:pgSz w:w="12240" w:h="15840"/>
          <w:pgMar w:top="1360" w:bottom="280" w:left="1440" w:right="1080"/>
        </w:sectPr>
      </w:pPr>
    </w:p>
    <w:p>
      <w:pPr>
        <w:pStyle w:val="ListParagraph"/>
        <w:numPr>
          <w:ilvl w:val="0"/>
          <w:numId w:val="1"/>
        </w:numPr>
        <w:tabs>
          <w:tab w:pos="300" w:val="left" w:leader="none"/>
        </w:tabs>
        <w:spacing w:line="276" w:lineRule="auto" w:before="79" w:after="0"/>
        <w:ind w:left="0" w:right="458" w:firstLine="0"/>
        <w:jc w:val="left"/>
        <w:rPr>
          <w:sz w:val="22"/>
          <w:szCs w:val="22"/>
        </w:rPr>
      </w:pPr>
      <w:r>
        <w:rPr>
          <w:sz w:val="24"/>
          <w:szCs w:val="24"/>
        </w:rPr>
        <w:t>.საინვესტიციო</w:t>
      </w:r>
      <w:r>
        <w:rPr>
          <w:spacing w:val="-7"/>
          <w:sz w:val="24"/>
          <w:szCs w:val="24"/>
        </w:rPr>
        <w:t> </w:t>
      </w:r>
      <w:r>
        <w:rPr>
          <w:sz w:val="24"/>
          <w:szCs w:val="24"/>
        </w:rPr>
        <w:t>რესურსების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კლასიფიკაციის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ტიპს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წარმოადგენს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კლასიფიცირება:/ (არ წარმოადგენს)</w:t>
      </w:r>
    </w:p>
    <w:p>
      <w:pPr>
        <w:pStyle w:val="BodyText"/>
        <w:rPr>
          <w:u w:val="none"/>
        </w:rPr>
      </w:pPr>
    </w:p>
    <w:p>
      <w:pPr>
        <w:pStyle w:val="BodyText"/>
        <w:spacing w:before="61"/>
        <w:rPr>
          <w:u w:val="none"/>
        </w:rPr>
      </w:pPr>
    </w:p>
    <w:p>
      <w:pPr>
        <w:pStyle w:val="BodyText"/>
        <w:rPr>
          <w:u w:val="none"/>
        </w:rPr>
      </w:pPr>
      <w:r>
        <w:rPr>
          <w:spacing w:val="-2"/>
          <w:u w:val="single"/>
        </w:rPr>
        <w:t>წარმოადგენს:</w:t>
      </w:r>
    </w:p>
    <w:p>
      <w:pPr>
        <w:pStyle w:val="BodyText"/>
        <w:spacing w:before="209"/>
        <w:rPr>
          <w:u w:val="none"/>
        </w:rPr>
      </w:pPr>
      <w:r>
        <w:rPr>
          <w:u w:val="single"/>
        </w:rPr>
        <w:t>1.</w:t>
      </w:r>
      <w:r>
        <w:rPr>
          <w:spacing w:val="-2"/>
          <w:u w:val="single"/>
        </w:rPr>
        <w:t> </w:t>
      </w:r>
      <w:r>
        <w:rPr>
          <w:u w:val="single"/>
        </w:rPr>
        <w:t>საკუთრების</w:t>
      </w:r>
      <w:r>
        <w:rPr>
          <w:spacing w:val="2"/>
          <w:u w:val="single"/>
        </w:rPr>
        <w:t> </w:t>
      </w:r>
      <w:r>
        <w:rPr>
          <w:u w:val="single"/>
        </w:rPr>
        <w:t>ტიტულის</w:t>
      </w:r>
      <w:r>
        <w:rPr>
          <w:spacing w:val="1"/>
          <w:u w:val="single"/>
        </w:rPr>
        <w:t> </w:t>
      </w:r>
      <w:r>
        <w:rPr>
          <w:spacing w:val="-2"/>
          <w:u w:val="single"/>
        </w:rPr>
        <w:t>მიხედვით</w:t>
      </w:r>
    </w:p>
    <w:p>
      <w:pPr>
        <w:pStyle w:val="BodyText"/>
        <w:spacing w:before="210"/>
        <w:rPr>
          <w:u w:val="none"/>
        </w:rPr>
      </w:pPr>
      <w:r>
        <w:rPr>
          <w:u w:val="single"/>
        </w:rPr>
        <w:t>2.</w:t>
      </w:r>
      <w:r>
        <w:rPr>
          <w:spacing w:val="-3"/>
          <w:u w:val="single"/>
        </w:rPr>
        <w:t> </w:t>
      </w:r>
      <w:r>
        <w:rPr>
          <w:u w:val="single"/>
        </w:rPr>
        <w:t>მოზიდვის</w:t>
      </w:r>
      <w:r>
        <w:rPr>
          <w:spacing w:val="1"/>
          <w:u w:val="single"/>
        </w:rPr>
        <w:t> </w:t>
      </w:r>
      <w:r>
        <w:rPr>
          <w:u w:val="single"/>
        </w:rPr>
        <w:t>წყაროების ჯგუფების </w:t>
      </w:r>
      <w:r>
        <w:rPr>
          <w:spacing w:val="-2"/>
          <w:u w:val="single"/>
        </w:rPr>
        <w:t>მიხედვით</w:t>
      </w:r>
    </w:p>
    <w:p>
      <w:pPr>
        <w:pStyle w:val="BodyText"/>
        <w:spacing w:before="208"/>
        <w:rPr>
          <w:u w:val="none"/>
        </w:rPr>
      </w:pPr>
      <w:r>
        <w:rPr>
          <w:u w:val="single"/>
        </w:rPr>
        <w:t>3.კაპიტალის</w:t>
      </w:r>
      <w:r>
        <w:rPr>
          <w:spacing w:val="-6"/>
          <w:u w:val="single"/>
        </w:rPr>
        <w:t> </w:t>
      </w:r>
      <w:r>
        <w:rPr>
          <w:u w:val="single"/>
        </w:rPr>
        <w:t>მფლობელის</w:t>
      </w:r>
      <w:r>
        <w:rPr>
          <w:spacing w:val="-2"/>
          <w:u w:val="single"/>
        </w:rPr>
        <w:t> </w:t>
      </w:r>
      <w:r>
        <w:rPr>
          <w:u w:val="single"/>
        </w:rPr>
        <w:t>ნაციონალური</w:t>
      </w:r>
      <w:r>
        <w:rPr>
          <w:spacing w:val="-4"/>
          <w:u w:val="single"/>
        </w:rPr>
        <w:t> </w:t>
      </w:r>
      <w:r>
        <w:rPr>
          <w:u w:val="single"/>
        </w:rPr>
        <w:t>კუთვნილების</w:t>
      </w:r>
      <w:r>
        <w:rPr>
          <w:spacing w:val="-2"/>
          <w:u w:val="single"/>
        </w:rPr>
        <w:t> მიხედვით</w:t>
      </w:r>
    </w:p>
    <w:p>
      <w:pPr>
        <w:pStyle w:val="BodyText"/>
        <w:spacing w:before="214"/>
        <w:rPr>
          <w:u w:val="none"/>
        </w:rPr>
      </w:pPr>
      <w:r>
        <w:rPr>
          <w:w w:val="90"/>
          <w:u w:val="single"/>
        </w:rPr>
        <w:t>Რქ</w:t>
      </w:r>
      <w:r>
        <w:rPr>
          <w:spacing w:val="8"/>
          <w:u w:val="single"/>
        </w:rPr>
        <w:t> </w:t>
      </w:r>
      <w:r>
        <w:rPr>
          <w:w w:val="90"/>
          <w:u w:val="single"/>
        </w:rPr>
        <w:t>კიდევ</w:t>
      </w:r>
      <w:r>
        <w:rPr>
          <w:spacing w:val="10"/>
          <w:u w:val="single"/>
        </w:rPr>
        <w:t> </w:t>
      </w:r>
      <w:r>
        <w:rPr>
          <w:w w:val="90"/>
          <w:u w:val="single"/>
        </w:rPr>
        <w:t>იყო</w:t>
      </w:r>
      <w:r>
        <w:rPr>
          <w:spacing w:val="8"/>
          <w:u w:val="single"/>
        </w:rPr>
        <w:t> </w:t>
      </w:r>
      <w:r>
        <w:rPr>
          <w:spacing w:val="-2"/>
          <w:w w:val="90"/>
          <w:u w:val="single"/>
        </w:rPr>
        <w:t>რამოდენიმე.....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1" w:after="0"/>
        <w:ind w:left="350" w:right="0" w:hanging="35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7584">
                <wp:simplePos x="0" y="0"/>
                <wp:positionH relativeFrom="page">
                  <wp:posOffset>1105217</wp:posOffset>
                </wp:positionH>
                <wp:positionV relativeFrom="paragraph">
                  <wp:posOffset>1639</wp:posOffset>
                </wp:positionV>
                <wp:extent cx="32384" cy="200025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.129102pt;width:2.525pt;height:15.75pt;mso-position-horizontal-relative:page;mso-position-vertical-relative:paragraph;z-index:-15888896" id="docshape17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ფრანჩაიზინგი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ნიშნავს,</w:t>
      </w:r>
      <w:r>
        <w:rPr>
          <w:spacing w:val="-2"/>
          <w:sz w:val="24"/>
          <w:szCs w:val="24"/>
        </w:rPr>
        <w:t> </w:t>
      </w:r>
      <w:r>
        <w:rPr>
          <w:spacing w:val="-4"/>
          <w:sz w:val="24"/>
          <w:szCs w:val="24"/>
        </w:rPr>
        <w:t>რომ:</w:t>
      </w:r>
    </w:p>
    <w:p>
      <w:pPr>
        <w:pStyle w:val="BodyText"/>
        <w:spacing w:before="209"/>
        <w:rPr>
          <w:u w:val="none"/>
        </w:rPr>
      </w:pPr>
      <w:r>
        <w:rPr>
          <w:u w:val="single"/>
        </w:rPr>
        <w:t>ნებას</w:t>
      </w:r>
      <w:r>
        <w:rPr>
          <w:spacing w:val="-1"/>
          <w:u w:val="single"/>
        </w:rPr>
        <w:t> </w:t>
      </w:r>
      <w:r>
        <w:rPr>
          <w:u w:val="single"/>
        </w:rPr>
        <w:t>რთავს</w:t>
      </w:r>
      <w:r>
        <w:rPr>
          <w:spacing w:val="-1"/>
          <w:u w:val="single"/>
        </w:rPr>
        <w:t> </w:t>
      </w:r>
      <w:r>
        <w:rPr>
          <w:u w:val="single"/>
        </w:rPr>
        <w:t>რომ გამოიყენოს მისი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სახელი</w:t>
      </w:r>
    </w:p>
    <w:p>
      <w:pPr>
        <w:pStyle w:val="BodyText"/>
        <w:rPr>
          <w:u w:val="none"/>
        </w:rPr>
      </w:pPr>
    </w:p>
    <w:p>
      <w:pPr>
        <w:pStyle w:val="BodyText"/>
        <w:spacing w:before="107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00" w:val="left" w:leader="none"/>
        </w:tabs>
        <w:spacing w:line="276" w:lineRule="auto" w:before="0" w:after="0"/>
        <w:ind w:left="0" w:right="356" w:firstLine="0"/>
        <w:jc w:val="left"/>
        <w:rPr>
          <w:sz w:val="22"/>
          <w:szCs w:val="22"/>
        </w:rPr>
      </w:pPr>
      <w:r>
        <w:rPr>
          <w:sz w:val="24"/>
          <w:szCs w:val="24"/>
        </w:rPr>
        <w:t>საინვესტიციო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მენეჯერი</w:t>
      </w:r>
      <w:r>
        <w:rPr>
          <w:spacing w:val="-7"/>
          <w:sz w:val="24"/>
          <w:szCs w:val="24"/>
        </w:rPr>
        <w:t> </w:t>
      </w:r>
      <w:r>
        <w:rPr>
          <w:sz w:val="24"/>
          <w:szCs w:val="24"/>
        </w:rPr>
        <w:t>შეიძლება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ახდენდეს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მიზნების</w:t>
      </w:r>
      <w:r>
        <w:rPr>
          <w:spacing w:val="-1"/>
          <w:sz w:val="24"/>
          <w:szCs w:val="24"/>
        </w:rPr>
        <w:t> </w:t>
      </w:r>
      <w:r>
        <w:rPr>
          <w:sz w:val="24"/>
          <w:szCs w:val="24"/>
        </w:rPr>
        <w:t>კლასიფიცირებას</w:t>
      </w:r>
      <w:r>
        <w:rPr>
          <w:spacing w:val="-1"/>
          <w:sz w:val="24"/>
          <w:szCs w:val="24"/>
        </w:rPr>
        <w:t> </w:t>
      </w:r>
      <w:r>
        <w:rPr>
          <w:sz w:val="24"/>
          <w:szCs w:val="24"/>
        </w:rPr>
        <w:t>შემდეგ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ა </w:t>
      </w:r>
      <w:r>
        <w:rPr>
          <w:spacing w:val="-2"/>
          <w:sz w:val="24"/>
          <w:szCs w:val="24"/>
        </w:rPr>
        <w:t>რეალებში:</w:t>
      </w:r>
    </w:p>
    <w:p>
      <w:pPr>
        <w:pStyle w:val="BodyText"/>
        <w:rPr>
          <w:u w:val="none"/>
        </w:rPr>
      </w:pPr>
    </w:p>
    <w:p>
      <w:pPr>
        <w:pStyle w:val="BodyText"/>
        <w:spacing w:before="56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1.</w:t>
      </w:r>
      <w:r>
        <w:rPr>
          <w:spacing w:val="-1"/>
          <w:u w:val="single"/>
        </w:rPr>
        <w:t> </w:t>
      </w:r>
      <w:r>
        <w:rPr>
          <w:u w:val="single"/>
        </w:rPr>
        <w:t>რეგულარული</w:t>
      </w:r>
      <w:r>
        <w:rPr>
          <w:spacing w:val="2"/>
          <w:u w:val="single"/>
        </w:rPr>
        <w:t> </w:t>
      </w:r>
      <w:r>
        <w:rPr>
          <w:u w:val="single"/>
        </w:rPr>
        <w:t>სამუშაო </w:t>
      </w:r>
      <w:r>
        <w:rPr>
          <w:spacing w:val="-2"/>
          <w:u w:val="single"/>
        </w:rPr>
        <w:t>მიზნები</w:t>
      </w:r>
    </w:p>
    <w:p>
      <w:pPr>
        <w:pStyle w:val="BodyText"/>
        <w:spacing w:before="214"/>
        <w:rPr>
          <w:u w:val="none"/>
        </w:rPr>
      </w:pPr>
      <w:r>
        <w:rPr>
          <w:u w:val="single"/>
        </w:rPr>
        <w:t>2.</w:t>
      </w:r>
      <w:r>
        <w:rPr>
          <w:spacing w:val="-4"/>
          <w:u w:val="single"/>
        </w:rPr>
        <w:t> </w:t>
      </w:r>
      <w:r>
        <w:rPr>
          <w:u w:val="single"/>
        </w:rPr>
        <w:t>პრობლემის გადაწყვეტის </w:t>
      </w:r>
      <w:r>
        <w:rPr>
          <w:spacing w:val="-2"/>
          <w:u w:val="single"/>
        </w:rPr>
        <w:t>მიზნები</w:t>
      </w:r>
    </w:p>
    <w:p>
      <w:pPr>
        <w:pStyle w:val="BodyText"/>
        <w:spacing w:before="210"/>
        <w:rPr>
          <w:u w:val="none"/>
        </w:rPr>
      </w:pPr>
      <w:r>
        <w:rPr>
          <w:u w:val="single"/>
        </w:rPr>
        <w:t>3.</w:t>
      </w:r>
      <w:r>
        <w:rPr>
          <w:spacing w:val="-1"/>
          <w:u w:val="single"/>
        </w:rPr>
        <w:t> </w:t>
      </w:r>
      <w:r>
        <w:rPr>
          <w:u w:val="single"/>
        </w:rPr>
        <w:t>განახლების</w:t>
      </w:r>
      <w:r>
        <w:rPr>
          <w:spacing w:val="2"/>
          <w:u w:val="single"/>
        </w:rPr>
        <w:t> </w:t>
      </w:r>
      <w:r>
        <w:rPr>
          <w:spacing w:val="-2"/>
          <w:u w:val="single"/>
        </w:rPr>
        <w:t>მიზნები</w:t>
      </w:r>
    </w:p>
    <w:p>
      <w:pPr>
        <w:pStyle w:val="ListParagraph"/>
        <w:numPr>
          <w:ilvl w:val="0"/>
          <w:numId w:val="2"/>
        </w:numPr>
        <w:tabs>
          <w:tab w:pos="180" w:val="left" w:leader="none"/>
        </w:tabs>
        <w:spacing w:line="240" w:lineRule="auto" w:before="209" w:after="0"/>
        <w:ind w:left="180" w:right="0" w:hanging="180"/>
        <w:jc w:val="left"/>
        <w:rPr>
          <w:sz w:val="24"/>
          <w:szCs w:val="24"/>
        </w:rPr>
      </w:pPr>
      <w:r>
        <w:rPr>
          <w:spacing w:val="-1"/>
          <w:sz w:val="24"/>
          <w:szCs w:val="24"/>
          <w:u w:val="single"/>
        </w:rPr>
        <w:t> </w:t>
      </w:r>
      <w:r>
        <w:rPr>
          <w:sz w:val="24"/>
          <w:szCs w:val="24"/>
          <w:u w:val="single"/>
        </w:rPr>
        <w:t>​განვითარების</w:t>
      </w:r>
      <w:r>
        <w:rPr>
          <w:spacing w:val="4"/>
          <w:sz w:val="24"/>
          <w:szCs w:val="24"/>
          <w:u w:val="single"/>
        </w:rPr>
        <w:t> </w:t>
      </w:r>
      <w:r>
        <w:rPr>
          <w:spacing w:val="-2"/>
          <w:sz w:val="24"/>
          <w:szCs w:val="24"/>
          <w:u w:val="single"/>
        </w:rPr>
        <w:t>მიზნები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00" w:val="left" w:leader="none"/>
          <w:tab w:pos="4957" w:val="left" w:leader="none"/>
        </w:tabs>
        <w:spacing w:line="280" w:lineRule="auto" w:before="0" w:after="0"/>
        <w:ind w:left="0" w:right="516" w:firstLine="0"/>
        <w:jc w:val="left"/>
        <w:rPr>
          <w:sz w:val="22"/>
          <w:szCs w:val="22"/>
        </w:rPr>
      </w:pPr>
      <w:r>
        <w:rPr>
          <w:sz w:val="24"/>
          <w:szCs w:val="24"/>
        </w:rPr>
        <w:t>ინვესტიციური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სტრატეგია,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როგორც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ინვესტიციური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საქმიანობის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სფეროში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მოქმე დებათა გენერალური გეგმა, განსაზღვრავს:</w:t>
        <w:tab/>
        <w:t>/ (არ განსაზღვრავს )</w:t>
      </w:r>
    </w:p>
    <w:p>
      <w:pPr>
        <w:pStyle w:val="BodyText"/>
        <w:rPr>
          <w:u w:val="none"/>
        </w:rPr>
      </w:pPr>
    </w:p>
    <w:p>
      <w:pPr>
        <w:pStyle w:val="BodyText"/>
        <w:spacing w:before="48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1.საინვესტიციო საქმიანობის მიმართულებების</w:t>
      </w:r>
      <w:r>
        <w:rPr>
          <w:spacing w:val="1"/>
          <w:u w:val="single"/>
        </w:rPr>
        <w:t> </w:t>
      </w:r>
      <w:r>
        <w:rPr>
          <w:u w:val="single"/>
        </w:rPr>
        <w:t>პრიორიტეტებსა</w:t>
      </w:r>
      <w:r>
        <w:rPr>
          <w:spacing w:val="-4"/>
          <w:u w:val="single"/>
        </w:rPr>
        <w:t> </w:t>
      </w:r>
      <w:r>
        <w:rPr>
          <w:u w:val="single"/>
        </w:rPr>
        <w:t>და</w:t>
      </w:r>
      <w:r>
        <w:rPr>
          <w:spacing w:val="-5"/>
          <w:u w:val="single"/>
        </w:rPr>
        <w:t> </w:t>
      </w:r>
      <w:r>
        <w:rPr>
          <w:spacing w:val="-2"/>
          <w:u w:val="single"/>
        </w:rPr>
        <w:t>ფორმებს;</w:t>
      </w:r>
    </w:p>
    <w:p>
      <w:pPr>
        <w:pStyle w:val="BodyText"/>
        <w:spacing w:line="276" w:lineRule="auto" w:before="210"/>
        <w:ind w:right="475"/>
        <w:rPr>
          <w:u w:val="none"/>
        </w:rPr>
      </w:pPr>
      <w:r>
        <w:rPr>
          <w:u w:val="single"/>
        </w:rPr>
        <w:t>2.საინვესტიციო</w:t>
      </w:r>
      <w:r>
        <w:rPr>
          <w:spacing w:val="-3"/>
          <w:u w:val="single"/>
        </w:rPr>
        <w:t> </w:t>
      </w:r>
      <w:r>
        <w:rPr>
          <w:u w:val="single"/>
        </w:rPr>
        <w:t>რესურსების</w:t>
      </w:r>
      <w:r>
        <w:rPr>
          <w:spacing w:val="-4"/>
          <w:u w:val="single"/>
        </w:rPr>
        <w:t> </w:t>
      </w:r>
      <w:r>
        <w:rPr>
          <w:u w:val="single"/>
        </w:rPr>
        <w:t>ფორმირების</w:t>
      </w:r>
      <w:r>
        <w:rPr>
          <w:spacing w:val="-5"/>
          <w:u w:val="single"/>
        </w:rPr>
        <w:t> </w:t>
      </w:r>
      <w:r>
        <w:rPr>
          <w:u w:val="single"/>
        </w:rPr>
        <w:t>ხასიათს</w:t>
      </w:r>
      <w:r>
        <w:rPr>
          <w:spacing w:val="-5"/>
          <w:u w:val="single"/>
        </w:rPr>
        <w:t> </w:t>
      </w:r>
      <w:r>
        <w:rPr>
          <w:u w:val="single"/>
        </w:rPr>
        <w:t>;</w:t>
      </w:r>
      <w:r>
        <w:rPr>
          <w:spacing w:val="-7"/>
          <w:u w:val="single"/>
        </w:rPr>
        <w:t> </w:t>
      </w:r>
      <w:r>
        <w:rPr>
          <w:u w:val="single"/>
        </w:rPr>
        <w:t>3.კომპანიის</w:t>
      </w:r>
      <w:r>
        <w:rPr>
          <w:spacing w:val="-5"/>
          <w:u w:val="single"/>
        </w:rPr>
        <w:t> </w:t>
      </w:r>
      <w:r>
        <w:rPr>
          <w:u w:val="single"/>
        </w:rPr>
        <w:t>განვითარებას</w:t>
      </w:r>
      <w:r>
        <w:rPr>
          <w:u w:val="none"/>
        </w:rPr>
        <w:t> </w:t>
      </w:r>
      <w:r>
        <w:rPr>
          <w:u w:val="single"/>
        </w:rPr>
        <w:t>წინასწარ დასახული მიზნების შესაბამისად;</w:t>
      </w:r>
      <w:r>
        <w:rPr>
          <w:spacing w:val="80"/>
          <w:u w:val="single"/>
        </w:rPr>
        <w:t> </w:t>
      </w:r>
      <w:r>
        <w:rPr>
          <w:u w:val="single"/>
        </w:rPr>
        <w:t>აქ კიდე რამდენიმე იყო</w:t>
      </w:r>
    </w:p>
    <w:p>
      <w:pPr>
        <w:pStyle w:val="BodyText"/>
        <w:spacing w:after="0" w:line="276" w:lineRule="auto"/>
        <w:sectPr>
          <w:pgSz w:w="12240" w:h="15840"/>
          <w:pgMar w:top="1360" w:bottom="280" w:left="1440" w:right="1080"/>
        </w:sect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144" w:after="0"/>
        <w:ind w:left="350" w:right="0" w:hanging="35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8096">
                <wp:simplePos x="0" y="0"/>
                <wp:positionH relativeFrom="page">
                  <wp:posOffset>1105217</wp:posOffset>
                </wp:positionH>
                <wp:positionV relativeFrom="paragraph">
                  <wp:posOffset>92456</wp:posOffset>
                </wp:positionV>
                <wp:extent cx="32384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7.28pt;width:2.525pt;height:15.75pt;mso-position-horizontal-relative:page;mso-position-vertical-relative:paragraph;z-index:-15888384" id="docshape18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ინვესტიციური</w:t>
      </w:r>
      <w:r>
        <w:rPr>
          <w:spacing w:val="-1"/>
          <w:sz w:val="24"/>
          <w:szCs w:val="24"/>
        </w:rPr>
        <w:t> </w:t>
      </w:r>
      <w:r>
        <w:rPr>
          <w:sz w:val="24"/>
          <w:szCs w:val="24"/>
        </w:rPr>
        <w:t>რესურსები </w:t>
      </w:r>
      <w:r>
        <w:rPr>
          <w:spacing w:val="-2"/>
          <w:sz w:val="24"/>
          <w:szCs w:val="24"/>
        </w:rPr>
        <w:t>წარმოადგენენ:</w:t>
      </w:r>
    </w:p>
    <w:p>
      <w:pPr>
        <w:pStyle w:val="BodyText"/>
        <w:rPr>
          <w:u w:val="none"/>
        </w:rPr>
      </w:pPr>
    </w:p>
    <w:p>
      <w:pPr>
        <w:pStyle w:val="BodyText"/>
        <w:spacing w:before="107"/>
        <w:rPr>
          <w:u w:val="none"/>
        </w:rPr>
      </w:pPr>
    </w:p>
    <w:p>
      <w:pPr>
        <w:pStyle w:val="BodyText"/>
        <w:spacing w:line="276" w:lineRule="auto"/>
        <w:rPr>
          <w:u w:val="none"/>
        </w:rPr>
      </w:pPr>
      <w:r>
        <w:rPr>
          <w:u w:val="single"/>
        </w:rPr>
        <w:t>კაპიტალის</w:t>
      </w:r>
      <w:r>
        <w:rPr>
          <w:spacing w:val="-2"/>
          <w:u w:val="single"/>
        </w:rPr>
        <w:t> </w:t>
      </w:r>
      <w:r>
        <w:rPr>
          <w:u w:val="single"/>
        </w:rPr>
        <w:t>ყველა</w:t>
      </w:r>
      <w:r>
        <w:rPr>
          <w:spacing w:val="-4"/>
          <w:u w:val="single"/>
        </w:rPr>
        <w:t> </w:t>
      </w:r>
      <w:r>
        <w:rPr>
          <w:u w:val="single"/>
        </w:rPr>
        <w:t>ფორმას,</w:t>
      </w:r>
      <w:r>
        <w:rPr>
          <w:spacing w:val="-3"/>
          <w:u w:val="single"/>
        </w:rPr>
        <w:t> </w:t>
      </w:r>
      <w:r>
        <w:rPr>
          <w:u w:val="single"/>
        </w:rPr>
        <w:t>რომელთაც</w:t>
      </w:r>
      <w:r>
        <w:rPr>
          <w:spacing w:val="-3"/>
          <w:u w:val="single"/>
        </w:rPr>
        <w:t> </w:t>
      </w:r>
      <w:r>
        <w:rPr>
          <w:u w:val="single"/>
        </w:rPr>
        <w:t>მოიზიდავს</w:t>
      </w:r>
      <w:r>
        <w:rPr>
          <w:spacing w:val="-1"/>
          <w:u w:val="single"/>
        </w:rPr>
        <w:t> </w:t>
      </w:r>
      <w:r>
        <w:rPr>
          <w:u w:val="single"/>
        </w:rPr>
        <w:t>კომპანია</w:t>
      </w:r>
      <w:r>
        <w:rPr>
          <w:spacing w:val="-4"/>
          <w:u w:val="single"/>
        </w:rPr>
        <w:t> </w:t>
      </w:r>
      <w:r>
        <w:rPr>
          <w:u w:val="single"/>
        </w:rPr>
        <w:t>რეალურ</w:t>
      </w:r>
      <w:r>
        <w:rPr>
          <w:spacing w:val="-4"/>
          <w:u w:val="single"/>
        </w:rPr>
        <w:t> </w:t>
      </w:r>
      <w:r>
        <w:rPr>
          <w:u w:val="single"/>
        </w:rPr>
        <w:t>თუ</w:t>
      </w:r>
      <w:r>
        <w:rPr>
          <w:spacing w:val="-3"/>
          <w:u w:val="single"/>
        </w:rPr>
        <w:t> </w:t>
      </w:r>
      <w:r>
        <w:rPr>
          <w:u w:val="single"/>
        </w:rPr>
        <w:t>ფინანსურ</w:t>
      </w:r>
      <w:r>
        <w:rPr>
          <w:u w:val="none"/>
        </w:rPr>
        <w:t> </w:t>
      </w:r>
      <w:r>
        <w:rPr>
          <w:u w:val="single"/>
        </w:rPr>
        <w:t>ინვესტიციებში დაბანდებისათვის.</w:t>
      </w:r>
    </w:p>
    <w:p>
      <w:pPr>
        <w:pStyle w:val="BodyText"/>
        <w:rPr>
          <w:u w:val="none"/>
        </w:rPr>
      </w:pPr>
    </w:p>
    <w:p>
      <w:pPr>
        <w:pStyle w:val="BodyText"/>
        <w:spacing w:before="56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0" w:after="0"/>
        <w:ind w:left="350" w:right="0" w:hanging="350"/>
        <w:jc w:val="left"/>
        <w:rPr>
          <w:sz w:val="22"/>
          <w:szCs w:val="22"/>
        </w:rPr>
      </w:pPr>
      <w:r>
        <w:rPr>
          <w:color w:val="001A1E"/>
          <w:sz w:val="20"/>
          <w:szCs w:val="20"/>
          <w:shd w:fill="E7F3F5" w:color="auto" w:val="clear"/>
        </w:rPr>
        <w:t>სა</w:t>
      </w:r>
      <w:r>
        <w:rPr>
          <w:color w:val="000000"/>
          <w:sz w:val="24"/>
          <w:szCs w:val="24"/>
        </w:rPr>
        <w:t>ინვესტიციო</w:t>
      </w:r>
      <w:r>
        <w:rPr>
          <w:color w:val="000000"/>
          <w:spacing w:val="-4"/>
          <w:sz w:val="24"/>
          <w:szCs w:val="24"/>
        </w:rPr>
        <w:t> </w:t>
      </w:r>
      <w:r>
        <w:rPr>
          <w:color w:val="000000"/>
          <w:sz w:val="24"/>
          <w:szCs w:val="24"/>
        </w:rPr>
        <w:t>სტრატეგია</w:t>
      </w:r>
      <w:r>
        <w:rPr>
          <w:color w:val="000000"/>
          <w:spacing w:val="-3"/>
          <w:sz w:val="24"/>
          <w:szCs w:val="24"/>
        </w:rPr>
        <w:t> </w:t>
      </w:r>
      <w:r>
        <w:rPr>
          <w:color w:val="000000"/>
          <w:spacing w:val="-2"/>
          <w:sz w:val="24"/>
          <w:szCs w:val="24"/>
        </w:rPr>
        <w:t>წარმოადგენს:</w:t>
      </w:r>
    </w:p>
    <w:p>
      <w:pPr>
        <w:pStyle w:val="BodyText"/>
        <w:rPr>
          <w:u w:val="none"/>
        </w:rPr>
      </w:pPr>
    </w:p>
    <w:p>
      <w:pPr>
        <w:pStyle w:val="BodyText"/>
        <w:spacing w:before="108"/>
        <w:rPr>
          <w:u w:val="none"/>
        </w:rPr>
      </w:pPr>
    </w:p>
    <w:p>
      <w:pPr>
        <w:pStyle w:val="BodyText"/>
        <w:spacing w:line="276" w:lineRule="auto"/>
        <w:ind w:right="475"/>
        <w:rPr>
          <w:u w:val="none"/>
        </w:rPr>
      </w:pPr>
      <w:r>
        <w:rPr>
          <w:u w:val="single"/>
        </w:rPr>
        <w:t>საიწვესტიციო</w:t>
      </w:r>
      <w:r>
        <w:rPr>
          <w:spacing w:val="-7"/>
          <w:u w:val="single"/>
        </w:rPr>
        <w:t> </w:t>
      </w:r>
      <w:r>
        <w:rPr>
          <w:u w:val="single"/>
        </w:rPr>
        <w:t>საქმიანობის</w:t>
      </w:r>
      <w:r>
        <w:rPr>
          <w:spacing w:val="-3"/>
          <w:u w:val="single"/>
        </w:rPr>
        <w:t> </w:t>
      </w:r>
      <w:r>
        <w:rPr>
          <w:u w:val="single"/>
        </w:rPr>
        <w:t>გრძელვადიანი</w:t>
      </w:r>
      <w:r>
        <w:rPr>
          <w:spacing w:val="-4"/>
          <w:u w:val="single"/>
        </w:rPr>
        <w:t> </w:t>
      </w:r>
      <w:r>
        <w:rPr>
          <w:u w:val="single"/>
        </w:rPr>
        <w:t>მიზნების</w:t>
      </w:r>
      <w:r>
        <w:rPr>
          <w:spacing w:val="-3"/>
          <w:u w:val="single"/>
        </w:rPr>
        <w:t> </w:t>
      </w:r>
      <w:r>
        <w:rPr>
          <w:u w:val="single"/>
        </w:rPr>
        <w:t>და</w:t>
      </w:r>
      <w:r>
        <w:rPr>
          <w:spacing w:val="-7"/>
          <w:u w:val="single"/>
        </w:rPr>
        <w:t> </w:t>
      </w:r>
      <w:r>
        <w:rPr>
          <w:u w:val="single"/>
        </w:rPr>
        <w:t>მათი</w:t>
      </w:r>
      <w:r>
        <w:rPr>
          <w:spacing w:val="-4"/>
          <w:u w:val="single"/>
        </w:rPr>
        <w:t> </w:t>
      </w:r>
      <w:r>
        <w:rPr>
          <w:u w:val="single"/>
        </w:rPr>
        <w:t>მიღწევის</w:t>
      </w:r>
      <w:r>
        <w:rPr>
          <w:u w:val="none"/>
        </w:rPr>
        <w:t> </w:t>
      </w:r>
      <w:r>
        <w:rPr>
          <w:u w:val="single"/>
        </w:rPr>
        <w:t>განსაკუთრებით ეფექტური გზების სისტემას.</w:t>
      </w:r>
    </w:p>
    <w:p>
      <w:pPr>
        <w:pStyle w:val="BodyText"/>
        <w:rPr>
          <w:u w:val="none"/>
        </w:rPr>
      </w:pPr>
    </w:p>
    <w:p>
      <w:pPr>
        <w:pStyle w:val="BodyText"/>
        <w:spacing w:before="56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0" w:after="0"/>
        <w:ind w:left="350" w:right="0" w:hanging="35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8608">
                <wp:simplePos x="0" y="0"/>
                <wp:positionH relativeFrom="page">
                  <wp:posOffset>1105217</wp:posOffset>
                </wp:positionH>
                <wp:positionV relativeFrom="paragraph">
                  <wp:posOffset>953</wp:posOffset>
                </wp:positionV>
                <wp:extent cx="32384" cy="203835"/>
                <wp:effectExtent l="0" t="0" r="0" b="0"/>
                <wp:wrapNone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32384" cy="2038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383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3517"/>
                              </a:lnTo>
                              <a:lnTo>
                                <a:pt x="32067" y="203517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.075078pt;width:2.525pt;height:16.0250pt;mso-position-horizontal-relative:page;mso-position-vertical-relative:paragraph;z-index:-15887872" id="docshape19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კომპანიის</w:t>
      </w:r>
      <w:r>
        <w:rPr>
          <w:spacing w:val="-7"/>
          <w:sz w:val="24"/>
          <w:szCs w:val="24"/>
        </w:rPr>
        <w:t> </w:t>
      </w:r>
      <w:r>
        <w:rPr>
          <w:sz w:val="24"/>
          <w:szCs w:val="24"/>
        </w:rPr>
        <w:t>სტრატეგიული არჩევანის</w:t>
      </w:r>
      <w:r>
        <w:rPr>
          <w:spacing w:val="1"/>
          <w:sz w:val="24"/>
          <w:szCs w:val="24"/>
        </w:rPr>
        <w:t> </w:t>
      </w:r>
      <w:r>
        <w:rPr>
          <w:sz w:val="24"/>
          <w:szCs w:val="24"/>
        </w:rPr>
        <w:t>მთლიანი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სისტემა</w:t>
      </w:r>
      <w:r>
        <w:rPr>
          <w:spacing w:val="-2"/>
          <w:sz w:val="24"/>
          <w:szCs w:val="24"/>
        </w:rPr>
        <w:t> მოიცავს:</w:t>
      </w:r>
    </w:p>
    <w:p>
      <w:pPr>
        <w:pStyle w:val="BodyText"/>
        <w:rPr>
          <w:u w:val="none"/>
        </w:rPr>
      </w:pPr>
    </w:p>
    <w:p>
      <w:pPr>
        <w:pStyle w:val="BodyText"/>
        <w:spacing w:before="107"/>
        <w:rPr>
          <w:u w:val="none"/>
        </w:rPr>
      </w:pPr>
    </w:p>
    <w:p>
      <w:pPr>
        <w:pStyle w:val="BodyText"/>
        <w:spacing w:line="278" w:lineRule="auto"/>
        <w:ind w:right="378"/>
        <w:rPr>
          <w:u w:val="none"/>
        </w:rPr>
      </w:pPr>
      <w:r>
        <w:rPr>
          <w:u w:val="single"/>
        </w:rPr>
        <w:t>მისია; განვითარების საერთო სტრატეგიული მიზნები; ფუნქციონალურ</w:t>
      </w:r>
      <w:r>
        <w:rPr>
          <w:u w:val="none"/>
        </w:rPr>
        <w:t> </w:t>
      </w:r>
      <w:r>
        <w:rPr>
          <w:u w:val="single"/>
        </w:rPr>
        <w:t>სტრატეგიათა</w:t>
      </w:r>
      <w:r>
        <w:rPr>
          <w:spacing w:val="-5"/>
          <w:u w:val="single"/>
        </w:rPr>
        <w:t> </w:t>
      </w:r>
      <w:r>
        <w:rPr>
          <w:u w:val="single"/>
        </w:rPr>
        <w:t>სისტემა</w:t>
      </w:r>
      <w:r>
        <w:rPr>
          <w:spacing w:val="-5"/>
          <w:u w:val="single"/>
        </w:rPr>
        <w:t> </w:t>
      </w:r>
      <w:r>
        <w:rPr>
          <w:u w:val="single"/>
        </w:rPr>
        <w:t>საქმიანობის</w:t>
      </w:r>
      <w:r>
        <w:rPr>
          <w:spacing w:val="-1"/>
          <w:u w:val="single"/>
        </w:rPr>
        <w:t> </w:t>
      </w:r>
      <w:r>
        <w:rPr>
          <w:u w:val="single"/>
        </w:rPr>
        <w:t>ცალკეული</w:t>
      </w:r>
      <w:r>
        <w:rPr>
          <w:spacing w:val="-4"/>
          <w:u w:val="single"/>
        </w:rPr>
        <w:t> </w:t>
      </w:r>
      <w:r>
        <w:rPr>
          <w:u w:val="single"/>
        </w:rPr>
        <w:t>სახეობის</w:t>
      </w:r>
      <w:r>
        <w:rPr>
          <w:spacing w:val="-3"/>
          <w:u w:val="single"/>
        </w:rPr>
        <w:t> </w:t>
      </w:r>
      <w:r>
        <w:rPr>
          <w:u w:val="single"/>
        </w:rPr>
        <w:t>ჭრილში</w:t>
      </w:r>
      <w:r>
        <w:rPr>
          <w:spacing w:val="-4"/>
          <w:u w:val="single"/>
        </w:rPr>
        <w:t> </w:t>
      </w:r>
      <w:r>
        <w:rPr>
          <w:u w:val="single"/>
        </w:rPr>
        <w:t>(შეიძლება</w:t>
      </w:r>
      <w:r>
        <w:rPr>
          <w:spacing w:val="-5"/>
          <w:u w:val="single"/>
        </w:rPr>
        <w:t> </w:t>
      </w:r>
      <w:r>
        <w:rPr>
          <w:u w:val="single"/>
        </w:rPr>
        <w:t>სიტყვა</w:t>
      </w:r>
      <w:r>
        <w:rPr>
          <w:u w:val="none"/>
        </w:rPr>
        <w:t> </w:t>
      </w:r>
      <w:r>
        <w:rPr>
          <w:u w:val="single"/>
        </w:rPr>
        <w:t>ჭრილo არ ეწეროს); რესურსების ფორმირებისა და განაწილების ხერხები.</w:t>
      </w:r>
    </w:p>
    <w:p>
      <w:pPr>
        <w:pStyle w:val="BodyText"/>
        <w:rPr>
          <w:u w:val="none"/>
        </w:rPr>
      </w:pPr>
    </w:p>
    <w:p>
      <w:pPr>
        <w:pStyle w:val="BodyText"/>
        <w:spacing w:before="53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40" w:lineRule="auto" w:before="1" w:after="0"/>
        <w:ind w:left="350" w:right="0" w:hanging="35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9120">
                <wp:simplePos x="0" y="0"/>
                <wp:positionH relativeFrom="page">
                  <wp:posOffset>1105217</wp:posOffset>
                </wp:positionH>
                <wp:positionV relativeFrom="paragraph">
                  <wp:posOffset>1560</wp:posOffset>
                </wp:positionV>
                <wp:extent cx="32384" cy="200025"/>
                <wp:effectExtent l="0" t="0" r="0" b="0"/>
                <wp:wrapNone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5"/>
                              </a:lnTo>
                              <a:lnTo>
                                <a:pt x="32067" y="200025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.122891pt;width:2.525pt;height:15.75pt;mso-position-horizontal-relative:page;mso-position-vertical-relative:paragraph;z-index:-15887360" id="docshape20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ინტელექტუალური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აქტივები</w:t>
      </w:r>
      <w:r>
        <w:rPr>
          <w:spacing w:val="-3"/>
          <w:sz w:val="24"/>
          <w:szCs w:val="24"/>
        </w:rPr>
        <w:t> </w:t>
      </w:r>
      <w:r>
        <w:rPr>
          <w:spacing w:val="-2"/>
          <w:sz w:val="24"/>
          <w:szCs w:val="24"/>
        </w:rPr>
        <w:t>წარმოადგენენ: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ინფორმაციულ-ინტელექტუალური</w:t>
      </w:r>
      <w:r>
        <w:rPr>
          <w:spacing w:val="-4"/>
          <w:u w:val="single"/>
        </w:rPr>
        <w:t> </w:t>
      </w:r>
      <w:r>
        <w:rPr>
          <w:u w:val="single"/>
        </w:rPr>
        <w:t>აქტივებისა</w:t>
      </w:r>
      <w:r>
        <w:rPr>
          <w:spacing w:val="-6"/>
          <w:u w:val="single"/>
        </w:rPr>
        <w:t> </w:t>
      </w:r>
      <w:r>
        <w:rPr>
          <w:u w:val="single"/>
        </w:rPr>
        <w:t>და</w:t>
      </w:r>
      <w:r>
        <w:rPr>
          <w:spacing w:val="-2"/>
          <w:u w:val="single"/>
        </w:rPr>
        <w:t> </w:t>
      </w:r>
      <w:r>
        <w:rPr>
          <w:u w:val="single"/>
        </w:rPr>
        <w:t>პროდუქტების</w:t>
      </w:r>
      <w:r>
        <w:rPr>
          <w:spacing w:val="-2"/>
          <w:u w:val="single"/>
        </w:rPr>
        <w:t> ერთობლიობას</w:t>
      </w:r>
    </w:p>
    <w:p>
      <w:pPr>
        <w:pStyle w:val="BodyText"/>
        <w:rPr>
          <w:u w:val="none"/>
        </w:rPr>
      </w:pPr>
    </w:p>
    <w:p>
      <w:pPr>
        <w:pStyle w:val="BodyText"/>
        <w:spacing w:before="107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350" w:val="left" w:leader="none"/>
        </w:tabs>
        <w:spacing w:line="276" w:lineRule="auto" w:before="0" w:after="0"/>
        <w:ind w:left="0" w:right="558" w:firstLine="0"/>
        <w:jc w:val="left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29632">
                <wp:simplePos x="0" y="0"/>
                <wp:positionH relativeFrom="page">
                  <wp:posOffset>1105217</wp:posOffset>
                </wp:positionH>
                <wp:positionV relativeFrom="paragraph">
                  <wp:posOffset>1352</wp:posOffset>
                </wp:positionV>
                <wp:extent cx="32384" cy="2000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32384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200025">
                              <a:moveTo>
                                <a:pt x="32067" y="0"/>
                              </a:moveTo>
                              <a:lnTo>
                                <a:pt x="0" y="0"/>
                              </a:lnTo>
                              <a:lnTo>
                                <a:pt x="0" y="200024"/>
                              </a:lnTo>
                              <a:lnTo>
                                <a:pt x="32067" y="200024"/>
                              </a:lnTo>
                              <a:lnTo>
                                <a:pt x="320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F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7.025002pt;margin-top:.106484pt;width:2.525pt;height:15.75pt;mso-position-horizontal-relative:page;mso-position-vertical-relative:paragraph;z-index:-15886848" id="docshape21" filled="true" fillcolor="#e7f3f5" stroked="false">
                <v:fill type="solid"/>
                <w10:wrap type="none"/>
              </v:rect>
            </w:pict>
          </mc:Fallback>
        </mc:AlternateContent>
      </w:r>
      <w:r>
        <w:rPr>
          <w:sz w:val="24"/>
          <w:szCs w:val="24"/>
        </w:rPr>
        <w:t>ინტელექტუალური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კაპიტალი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არის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საკუთრების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ობიექტი,</w:t>
      </w:r>
      <w:r>
        <w:rPr>
          <w:spacing w:val="-7"/>
          <w:sz w:val="24"/>
          <w:szCs w:val="24"/>
        </w:rPr>
        <w:t> </w:t>
      </w:r>
      <w:r>
        <w:rPr>
          <w:sz w:val="24"/>
          <w:szCs w:val="24"/>
        </w:rPr>
        <w:t>რომელიც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შექმნილია გონებრივი, ინტელექტუალური შრომის შედეგად და დაცულია კანონმდებლობით</w:t>
      </w:r>
    </w:p>
    <w:p>
      <w:pPr>
        <w:pStyle w:val="BodyText"/>
        <w:rPr>
          <w:u w:val="none"/>
        </w:rPr>
      </w:pPr>
    </w:p>
    <w:p>
      <w:pPr>
        <w:pStyle w:val="BodyText"/>
        <w:spacing w:before="57"/>
        <w:rPr>
          <w:u w:val="none"/>
        </w:rPr>
      </w:pPr>
    </w:p>
    <w:p>
      <w:pPr>
        <w:pStyle w:val="BodyText"/>
        <w:rPr>
          <w:u w:val="none"/>
        </w:rPr>
      </w:pPr>
      <w:r>
        <w:rPr>
          <w:spacing w:val="-2"/>
          <w:u w:val="single"/>
        </w:rPr>
        <w:t>სწორია</w:t>
      </w:r>
    </w:p>
    <w:p>
      <w:pPr>
        <w:pStyle w:val="BodyText"/>
        <w:spacing w:after="0"/>
        <w:sectPr>
          <w:pgSz w:w="12240" w:h="15840"/>
          <w:pgMar w:top="1820" w:bottom="280" w:left="1440" w:right="1080"/>
        </w:sectPr>
      </w:pP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76" w:lineRule="auto" w:before="79" w:after="0"/>
        <w:ind w:left="721" w:right="364" w:hanging="360"/>
        <w:jc w:val="left"/>
        <w:rPr>
          <w:sz w:val="24"/>
          <w:szCs w:val="24"/>
        </w:rPr>
      </w:pPr>
      <w:r>
        <w:rPr>
          <w:sz w:val="24"/>
          <w:szCs w:val="24"/>
        </w:rPr>
        <w:t>SWOT ანალიზის,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როგორც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პროგნოზირების</w:t>
      </w:r>
      <w:r>
        <w:rPr>
          <w:spacing w:val="-1"/>
          <w:sz w:val="24"/>
          <w:szCs w:val="24"/>
        </w:rPr>
        <w:t> </w:t>
      </w:r>
      <w:r>
        <w:rPr>
          <w:sz w:val="24"/>
          <w:szCs w:val="24"/>
        </w:rPr>
        <w:t>მეთოდის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გამოყენება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შეიძლება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მხ </w:t>
      </w:r>
      <w:r>
        <w:rPr>
          <w:spacing w:val="-2"/>
          <w:sz w:val="24"/>
          <w:szCs w:val="24"/>
        </w:rPr>
        <w:t>ოლოდ:</w:t>
      </w:r>
    </w:p>
    <w:p>
      <w:pPr>
        <w:pStyle w:val="BodyText"/>
        <w:spacing w:before="55"/>
        <w:rPr>
          <w:sz w:val="20"/>
          <w:u w:val="none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914717</wp:posOffset>
                </wp:positionH>
                <wp:positionV relativeFrom="paragraph">
                  <wp:posOffset>217893</wp:posOffset>
                </wp:positionV>
                <wp:extent cx="289560" cy="1270"/>
                <wp:effectExtent l="0" t="0" r="0" b="0"/>
                <wp:wrapTopAndBottom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2895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9560" h="0">
                              <a:moveTo>
                                <a:pt x="0" y="0"/>
                              </a:moveTo>
                              <a:lnTo>
                                <a:pt x="289393" y="0"/>
                              </a:lnTo>
                            </a:path>
                          </a:pathLst>
                        </a:custGeom>
                        <a:ln w="796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17.156948pt;width:22.8pt;height:.1pt;mso-position-horizontal-relative:page;mso-position-vertical-relative:paragraph;z-index:-15718912;mso-wrap-distance-left:0;mso-wrap-distance-right:0" id="docshape22" coordorigin="1441,343" coordsize="456,0" path="m1441,343l1896,343e" filled="false" stroked="true" strokeweight=".627pt" strokecolor="#000000">
                <v:path arrowok="t"/>
                <v:stroke dashstyle="shortdash"/>
                <w10:wrap type="topAndBottom"/>
              </v:shape>
            </w:pict>
          </mc:Fallback>
        </mc:AlternateContent>
      </w:r>
    </w:p>
    <w:p>
      <w:pPr>
        <w:pStyle w:val="BodyText"/>
        <w:spacing w:before="27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  <w:szCs w:val="24"/>
        </w:rPr>
      </w:pPr>
      <w:r>
        <w:rPr>
          <w:sz w:val="24"/>
          <w:szCs w:val="24"/>
        </w:rPr>
        <w:t>პირდაპირ</w:t>
      </w:r>
      <w:r>
        <w:rPr>
          <w:spacing w:val="-7"/>
          <w:sz w:val="24"/>
          <w:szCs w:val="24"/>
        </w:rPr>
        <w:t> </w:t>
      </w:r>
      <w:r>
        <w:rPr>
          <w:sz w:val="24"/>
          <w:szCs w:val="24"/>
        </w:rPr>
        <w:t>უცხოურ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ინვესტიციებზე</w:t>
      </w:r>
      <w:r>
        <w:rPr>
          <w:spacing w:val="-1"/>
          <w:sz w:val="24"/>
          <w:szCs w:val="24"/>
        </w:rPr>
        <w:t> </w:t>
      </w:r>
      <w:r>
        <w:rPr>
          <w:sz w:val="24"/>
          <w:szCs w:val="24"/>
        </w:rPr>
        <w:t>მოთხოვნის</w:t>
      </w:r>
      <w:r>
        <w:rPr>
          <w:spacing w:val="-2"/>
          <w:sz w:val="24"/>
          <w:szCs w:val="24"/>
        </w:rPr>
        <w:t> </w:t>
      </w:r>
      <w:r>
        <w:rPr>
          <w:sz w:val="24"/>
          <w:szCs w:val="24"/>
        </w:rPr>
        <w:t>ძირითადი</w:t>
      </w:r>
      <w:r>
        <w:rPr>
          <w:spacing w:val="-6"/>
          <w:sz w:val="24"/>
          <w:szCs w:val="24"/>
        </w:rPr>
        <w:t> </w:t>
      </w:r>
      <w:r>
        <w:rPr>
          <w:spacing w:val="-2"/>
          <w:sz w:val="24"/>
          <w:szCs w:val="24"/>
        </w:rPr>
        <w:t>მიზეზებია</w:t>
      </w:r>
    </w:p>
    <w:p>
      <w:pPr>
        <w:pStyle w:val="BodyText"/>
        <w:rPr>
          <w:u w:val="none"/>
        </w:rPr>
      </w:pPr>
    </w:p>
    <w:p>
      <w:pPr>
        <w:pStyle w:val="BodyText"/>
        <w:spacing w:before="102"/>
        <w:rPr>
          <w:u w:val="none"/>
        </w:rPr>
      </w:pPr>
    </w:p>
    <w:p>
      <w:pPr>
        <w:pStyle w:val="BodyText"/>
        <w:rPr>
          <w:u w:val="none"/>
        </w:rPr>
      </w:pPr>
      <w:r>
        <w:rPr>
          <w:u w:val="single"/>
        </w:rPr>
        <w:t>უცხოური</w:t>
      </w:r>
      <w:r>
        <w:rPr>
          <w:spacing w:val="-5"/>
          <w:u w:val="single"/>
        </w:rPr>
        <w:t> </w:t>
      </w:r>
      <w:r>
        <w:rPr>
          <w:u w:val="single"/>
        </w:rPr>
        <w:t>პირდაპირი</w:t>
      </w:r>
      <w:r>
        <w:rPr>
          <w:spacing w:val="-4"/>
          <w:u w:val="single"/>
        </w:rPr>
        <w:t> </w:t>
      </w:r>
      <w:r>
        <w:rPr>
          <w:u w:val="single"/>
        </w:rPr>
        <w:t>ინვესტიციების</w:t>
      </w:r>
      <w:r>
        <w:rPr>
          <w:spacing w:val="-2"/>
          <w:u w:val="single"/>
        </w:rPr>
        <w:t> </w:t>
      </w:r>
      <w:r>
        <w:rPr>
          <w:u w:val="single"/>
        </w:rPr>
        <w:t>ნაკადის</w:t>
      </w:r>
      <w:r>
        <w:rPr>
          <w:spacing w:val="-4"/>
          <w:u w:val="single"/>
        </w:rPr>
        <w:t> </w:t>
      </w:r>
      <w:r>
        <w:rPr>
          <w:u w:val="single"/>
        </w:rPr>
        <w:t>მოსალოდნელი</w:t>
      </w:r>
      <w:r>
        <w:rPr>
          <w:spacing w:val="-4"/>
          <w:u w:val="single"/>
        </w:rPr>
        <w:t> </w:t>
      </w:r>
      <w:r>
        <w:rPr>
          <w:u w:val="single"/>
        </w:rPr>
        <w:t>სწრაფი </w:t>
      </w:r>
      <w:r>
        <w:rPr>
          <w:spacing w:val="-4"/>
          <w:u w:val="single"/>
        </w:rPr>
        <w:t>ზრდა</w:t>
      </w:r>
    </w:p>
    <w:p>
      <w:pPr>
        <w:pStyle w:val="BodyText"/>
        <w:spacing w:line="280" w:lineRule="auto" w:before="209"/>
        <w:ind w:right="475"/>
        <w:rPr>
          <w:u w:val="none"/>
        </w:rPr>
      </w:pPr>
      <w:r>
        <w:rPr>
          <w:u w:val="single"/>
        </w:rPr>
        <w:t>ცალკეულ</w:t>
      </w:r>
      <w:r>
        <w:rPr>
          <w:spacing w:val="-4"/>
          <w:u w:val="single"/>
        </w:rPr>
        <w:t> </w:t>
      </w:r>
      <w:r>
        <w:rPr>
          <w:u w:val="single"/>
        </w:rPr>
        <w:t>ქვეყნებში</w:t>
      </w:r>
      <w:r>
        <w:rPr>
          <w:spacing w:val="-7"/>
          <w:u w:val="single"/>
        </w:rPr>
        <w:t> </w:t>
      </w:r>
      <w:r>
        <w:rPr>
          <w:u w:val="single"/>
        </w:rPr>
        <w:t>უცხოური</w:t>
      </w:r>
      <w:r>
        <w:rPr>
          <w:spacing w:val="-4"/>
          <w:u w:val="single"/>
        </w:rPr>
        <w:t> </w:t>
      </w:r>
      <w:r>
        <w:rPr>
          <w:u w:val="single"/>
        </w:rPr>
        <w:t>პირდაპირი</w:t>
      </w:r>
      <w:r>
        <w:rPr>
          <w:spacing w:val="-4"/>
          <w:u w:val="single"/>
        </w:rPr>
        <w:t> </w:t>
      </w:r>
      <w:r>
        <w:rPr>
          <w:u w:val="single"/>
        </w:rPr>
        <w:t>ინვესტიციების</w:t>
      </w:r>
      <w:r>
        <w:rPr>
          <w:spacing w:val="-6"/>
          <w:u w:val="single"/>
        </w:rPr>
        <w:t> </w:t>
      </w:r>
      <w:r>
        <w:rPr>
          <w:u w:val="single"/>
        </w:rPr>
        <w:t>შედინების</w:t>
      </w:r>
      <w:r>
        <w:rPr>
          <w:spacing w:val="-3"/>
          <w:u w:val="single"/>
        </w:rPr>
        <w:t> </w:t>
      </w:r>
      <w:r>
        <w:rPr>
          <w:u w:val="single"/>
        </w:rPr>
        <w:t>მკვეთრი</w:t>
      </w:r>
      <w:r>
        <w:rPr>
          <w:u w:val="none"/>
        </w:rPr>
        <w:t> </w:t>
      </w:r>
      <w:r>
        <w:rPr>
          <w:spacing w:val="-4"/>
          <w:u w:val="single"/>
        </w:rPr>
        <w:t>ზრდა</w:t>
      </w:r>
    </w:p>
    <w:p>
      <w:pPr>
        <w:pStyle w:val="BodyText"/>
        <w:spacing w:line="276" w:lineRule="auto" w:before="156"/>
        <w:ind w:right="475"/>
        <w:rPr>
          <w:u w:val="none"/>
        </w:rPr>
      </w:pPr>
      <w:r>
        <w:rPr>
          <w:u w:val="single"/>
        </w:rPr>
        <w:t>უცხოური</w:t>
      </w:r>
      <w:r>
        <w:rPr>
          <w:spacing w:val="-5"/>
          <w:u w:val="single"/>
        </w:rPr>
        <w:t> </w:t>
      </w:r>
      <w:r>
        <w:rPr>
          <w:u w:val="single"/>
        </w:rPr>
        <w:t>პირდაპირი</w:t>
      </w:r>
      <w:r>
        <w:rPr>
          <w:spacing w:val="-5"/>
          <w:u w:val="single"/>
        </w:rPr>
        <w:t> </w:t>
      </w:r>
      <w:r>
        <w:rPr>
          <w:u w:val="single"/>
        </w:rPr>
        <w:t>იწვესტიციების</w:t>
      </w:r>
      <w:r>
        <w:rPr>
          <w:spacing w:val="-6"/>
          <w:u w:val="single"/>
        </w:rPr>
        <w:t> </w:t>
      </w:r>
      <w:r>
        <w:rPr>
          <w:u w:val="single"/>
        </w:rPr>
        <w:t>მიერ</w:t>
      </w:r>
      <w:r>
        <w:rPr>
          <w:spacing w:val="-7"/>
          <w:u w:val="single"/>
        </w:rPr>
        <w:t> </w:t>
      </w:r>
      <w:r>
        <w:rPr>
          <w:u w:val="single"/>
        </w:rPr>
        <w:t>შექმილი</w:t>
      </w:r>
      <w:r>
        <w:rPr>
          <w:spacing w:val="-4"/>
          <w:u w:val="single"/>
        </w:rPr>
        <w:t> </w:t>
      </w:r>
      <w:r>
        <w:rPr>
          <w:u w:val="single"/>
        </w:rPr>
        <w:t>შესაძლებლოზები</w:t>
      </w:r>
      <w:r>
        <w:rPr>
          <w:u w:val="none"/>
        </w:rPr>
        <w:t> </w:t>
      </w:r>
      <w:r>
        <w:rPr>
          <w:u w:val="single"/>
        </w:rPr>
        <w:t>გაწვითარებად ქვეყნებში რესურსების გადატანისათვის.</w:t>
      </w:r>
    </w:p>
    <w:p>
      <w:pPr>
        <w:pStyle w:val="BodyText"/>
        <w:rPr>
          <w:u w:val="none"/>
        </w:rPr>
      </w:pPr>
    </w:p>
    <w:p>
      <w:pPr>
        <w:pStyle w:val="BodyText"/>
        <w:spacing w:before="56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80" w:lineRule="auto" w:before="0" w:after="0"/>
        <w:ind w:left="721" w:right="1662" w:hanging="360"/>
        <w:jc w:val="left"/>
        <w:rPr>
          <w:sz w:val="24"/>
          <w:szCs w:val="24"/>
        </w:rPr>
      </w:pPr>
      <w:r>
        <w:rPr>
          <w:sz w:val="24"/>
          <w:szCs w:val="24"/>
        </w:rPr>
        <w:t>პირდაპირი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უცხოური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ინვესტიციების</w:t>
      </w:r>
      <w:r>
        <w:rPr>
          <w:spacing w:val="40"/>
          <w:sz w:val="24"/>
          <w:szCs w:val="24"/>
        </w:rPr>
        <w:t> </w:t>
      </w:r>
      <w:r>
        <w:rPr>
          <w:sz w:val="24"/>
          <w:szCs w:val="24"/>
        </w:rPr>
        <w:t>განხვავება</w:t>
      </w:r>
      <w:r>
        <w:rPr>
          <w:spacing w:val="-8"/>
          <w:sz w:val="24"/>
          <w:szCs w:val="24"/>
        </w:rPr>
        <w:t> </w:t>
      </w:r>
      <w:r>
        <w:rPr>
          <w:sz w:val="24"/>
          <w:szCs w:val="24"/>
        </w:rPr>
        <w:t>ჩვეულებრივი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ან პორტფელური ინვესტიციებისგან</w:t>
      </w:r>
    </w:p>
    <w:p>
      <w:pPr>
        <w:pStyle w:val="BodyText"/>
        <w:spacing w:before="44"/>
        <w:rPr>
          <w:u w:val="none"/>
        </w:rPr>
      </w:pPr>
    </w:p>
    <w:p>
      <w:pPr>
        <w:pStyle w:val="BodyText"/>
        <w:spacing w:before="1"/>
        <w:ind w:left="721"/>
        <w:rPr>
          <w:u w:val="none"/>
        </w:rPr>
      </w:pPr>
      <w:r>
        <w:rPr>
          <w:u w:val="single"/>
        </w:rPr>
        <w:t>ახალი</w:t>
      </w:r>
      <w:r>
        <w:rPr>
          <w:spacing w:val="-8"/>
          <w:u w:val="single"/>
        </w:rPr>
        <w:t> </w:t>
      </w:r>
      <w:r>
        <w:rPr>
          <w:u w:val="single"/>
        </w:rPr>
        <w:t>ბიზნესის</w:t>
      </w:r>
      <w:r>
        <w:rPr>
          <w:spacing w:val="-10"/>
          <w:u w:val="single"/>
        </w:rPr>
        <w:t> </w:t>
      </w:r>
      <w:r>
        <w:rPr>
          <w:u w:val="single"/>
        </w:rPr>
        <w:t>დაფუძნება</w:t>
      </w:r>
      <w:r>
        <w:rPr>
          <w:rFonts w:ascii="Calibri" w:hAnsi="Calibri" w:cs="Calibri" w:eastAsia="Calibri"/>
          <w:b/>
          <w:bCs/>
          <w:u w:val="single"/>
        </w:rPr>
        <w:t>,</w:t>
      </w:r>
      <w:r>
        <w:rPr>
          <w:rFonts w:ascii="Calibri" w:hAnsi="Calibri" w:cs="Calibri" w:eastAsia="Calibri"/>
          <w:b/>
          <w:bCs/>
          <w:spacing w:val="-10"/>
          <w:u w:val="single"/>
        </w:rPr>
        <w:t> </w:t>
      </w:r>
      <w:r>
        <w:rPr>
          <w:u w:val="single"/>
        </w:rPr>
        <w:t>არსებული</w:t>
      </w:r>
      <w:r>
        <w:rPr>
          <w:spacing w:val="-12"/>
          <w:u w:val="single"/>
        </w:rPr>
        <w:t> </w:t>
      </w:r>
      <w:r>
        <w:rPr>
          <w:spacing w:val="-2"/>
          <w:u w:val="single"/>
        </w:rPr>
        <w:t>კომპანპიის</w:t>
      </w:r>
    </w:p>
    <w:p>
      <w:pPr>
        <w:pStyle w:val="BodyText"/>
        <w:spacing w:line="280" w:lineRule="auto" w:before="49"/>
        <w:ind w:left="721"/>
        <w:rPr>
          <w:u w:val="none"/>
        </w:rPr>
      </w:pPr>
      <w:r>
        <w:rPr>
          <w:u w:val="single"/>
        </w:rPr>
        <w:t>რეორგანიზაცია</w:t>
      </w:r>
      <w:r>
        <w:rPr>
          <w:rFonts w:ascii="Calibri" w:hAnsi="Calibri" w:cs="Calibri" w:eastAsia="Calibri"/>
          <w:b/>
          <w:bCs/>
          <w:u w:val="single"/>
        </w:rPr>
        <w:t>,</w:t>
      </w:r>
      <w:r>
        <w:rPr>
          <w:u w:val="single"/>
        </w:rPr>
        <w:t>გადაიარაღება</w:t>
      </w:r>
      <w:r>
        <w:rPr>
          <w:rFonts w:ascii="Calibri" w:hAnsi="Calibri" w:cs="Calibri" w:eastAsia="Calibri"/>
          <w:b/>
          <w:bCs/>
          <w:u w:val="single"/>
        </w:rPr>
        <w:t>,</w:t>
      </w:r>
      <w:r>
        <w:rPr>
          <w:u w:val="single"/>
        </w:rPr>
        <w:t>კომპანიისართვაში</w:t>
      </w:r>
      <w:r>
        <w:rPr>
          <w:spacing w:val="-15"/>
          <w:u w:val="single"/>
        </w:rPr>
        <w:t> </w:t>
      </w:r>
      <w:r>
        <w:rPr>
          <w:u w:val="single"/>
        </w:rPr>
        <w:t>მონაწილეობის</w:t>
      </w:r>
      <w:r>
        <w:rPr>
          <w:u w:val="none"/>
        </w:rPr>
        <w:t> </w:t>
      </w:r>
      <w:r>
        <w:rPr>
          <w:u w:val="single"/>
        </w:rPr>
        <w:t>შესაძლებლობების</w:t>
      </w:r>
      <w:r>
        <w:rPr>
          <w:spacing w:val="-3"/>
          <w:u w:val="single"/>
        </w:rPr>
        <w:t> </w:t>
      </w:r>
      <w:r>
        <w:rPr>
          <w:u w:val="single"/>
        </w:rPr>
        <w:t>გაფართოება</w:t>
      </w:r>
    </w:p>
    <w:p>
      <w:pPr>
        <w:pStyle w:val="BodyText"/>
        <w:rPr>
          <w:u w:val="none"/>
        </w:rPr>
      </w:pPr>
    </w:p>
    <w:p>
      <w:pPr>
        <w:pStyle w:val="BodyText"/>
        <w:spacing w:before="48"/>
        <w:rPr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  <w:szCs w:val="24"/>
        </w:rPr>
      </w:pPr>
      <w:r>
        <w:rPr>
          <w:sz w:val="24"/>
          <w:szCs w:val="24"/>
        </w:rPr>
        <w:t>პირდაპირი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უცხოური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ინვესტიციების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სპეციფიკური</w:t>
      </w:r>
      <w:r>
        <w:rPr>
          <w:spacing w:val="-4"/>
          <w:sz w:val="24"/>
          <w:szCs w:val="24"/>
        </w:rPr>
        <w:t> </w:t>
      </w:r>
      <w:r>
        <w:rPr>
          <w:spacing w:val="-2"/>
          <w:sz w:val="24"/>
          <w:szCs w:val="24"/>
        </w:rPr>
        <w:t>ნიშნები</w:t>
      </w:r>
    </w:p>
    <w:p>
      <w:pPr>
        <w:pStyle w:val="BodyText"/>
        <w:spacing w:before="99"/>
        <w:rPr>
          <w:u w:val="none"/>
        </w:rPr>
      </w:pPr>
    </w:p>
    <w:p>
      <w:pPr>
        <w:pStyle w:val="BodyText"/>
        <w:spacing w:line="280" w:lineRule="auto"/>
        <w:ind w:left="721" w:right="475"/>
        <w:rPr>
          <w:rFonts w:ascii="Calibri" w:hAnsi="Calibri" w:cs="Calibri" w:eastAsia="Calibri"/>
          <w:b/>
          <w:bCs/>
          <w:u w:val="none"/>
        </w:rPr>
      </w:pPr>
      <w:r>
        <w:rPr>
          <w:u w:val="single"/>
        </w:rPr>
        <w:t>მათი</w:t>
      </w:r>
      <w:r>
        <w:rPr>
          <w:spacing w:val="-11"/>
          <w:u w:val="single"/>
        </w:rPr>
        <w:t> </w:t>
      </w:r>
      <w:r>
        <w:rPr>
          <w:u w:val="single"/>
        </w:rPr>
        <w:t>რეალური</w:t>
      </w:r>
      <w:r>
        <w:rPr>
          <w:spacing w:val="-15"/>
          <w:u w:val="single"/>
        </w:rPr>
        <w:t> </w:t>
      </w:r>
      <w:r>
        <w:rPr>
          <w:u w:val="single"/>
        </w:rPr>
        <w:t>ხასიათი</w:t>
      </w:r>
      <w:r>
        <w:rPr>
          <w:rFonts w:ascii="Calibri" w:hAnsi="Calibri" w:cs="Calibri" w:eastAsia="Calibri"/>
          <w:b/>
          <w:bCs/>
          <w:u w:val="single"/>
        </w:rPr>
        <w:t>;</w:t>
      </w:r>
      <w:r>
        <w:rPr>
          <w:rFonts w:ascii="Calibri" w:hAnsi="Calibri" w:cs="Calibri" w:eastAsia="Calibri"/>
          <w:b/>
          <w:bCs/>
          <w:spacing w:val="-14"/>
          <w:u w:val="single"/>
        </w:rPr>
        <w:t> </w:t>
      </w:r>
      <w:r>
        <w:rPr>
          <w:u w:val="single"/>
        </w:rPr>
        <w:t>გრძელვადიანობა</w:t>
      </w:r>
      <w:r>
        <w:rPr>
          <w:rFonts w:ascii="Calibri" w:hAnsi="Calibri" w:cs="Calibri" w:eastAsia="Calibri"/>
          <w:b/>
          <w:bCs/>
          <w:u w:val="single"/>
        </w:rPr>
        <w:t>;</w:t>
      </w:r>
      <w:r>
        <w:rPr>
          <w:rFonts w:ascii="Calibri" w:hAnsi="Calibri" w:cs="Calibri" w:eastAsia="Calibri"/>
          <w:b/>
          <w:bCs/>
          <w:spacing w:val="-13"/>
          <w:u w:val="single"/>
        </w:rPr>
        <w:t> </w:t>
      </w:r>
      <w:r>
        <w:rPr>
          <w:u w:val="single"/>
        </w:rPr>
        <w:t>ინვესტირებული</w:t>
      </w:r>
      <w:r>
        <w:rPr>
          <w:spacing w:val="-13"/>
          <w:u w:val="single"/>
        </w:rPr>
        <w:t> </w:t>
      </w:r>
      <w:r>
        <w:rPr>
          <w:u w:val="single"/>
        </w:rPr>
        <w:t>კომპანიის</w:t>
      </w:r>
      <w:r>
        <w:rPr>
          <w:u w:val="none"/>
        </w:rPr>
        <w:t> </w:t>
      </w:r>
      <w:r>
        <w:rPr>
          <w:u w:val="single"/>
        </w:rPr>
        <w:t>მართვაში მონაწილეობის შესაძლებლობა</w:t>
      </w:r>
      <w:r>
        <w:rPr>
          <w:rFonts w:ascii="Calibri" w:hAnsi="Calibri" w:cs="Calibri" w:eastAsia="Calibri"/>
          <w:b/>
          <w:bCs/>
          <w:u w:val="single"/>
        </w:rPr>
        <w:t>, </w:t>
      </w:r>
      <w:r>
        <w:rPr>
          <w:u w:val="single"/>
        </w:rPr>
        <w:t>ან მისი ფლობა</w:t>
      </w:r>
      <w:r>
        <w:rPr>
          <w:rFonts w:ascii="Calibri" w:hAnsi="Calibri" w:cs="Calibri" w:eastAsia="Calibri"/>
          <w:b/>
          <w:bCs/>
          <w:u w:val="single"/>
        </w:rPr>
        <w:t>;</w:t>
      </w:r>
    </w:p>
    <w:p>
      <w:pPr>
        <w:pStyle w:val="BodyText"/>
        <w:rPr>
          <w:rFonts w:ascii="Calibri"/>
          <w:b/>
          <w:u w:val="none"/>
        </w:rPr>
      </w:pPr>
    </w:p>
    <w:p>
      <w:pPr>
        <w:pStyle w:val="BodyText"/>
        <w:spacing w:before="70"/>
        <w:rPr>
          <w:rFonts w:ascii="Calibri"/>
          <w:b/>
          <w:u w:val="none"/>
        </w:rPr>
      </w:pP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  <w:szCs w:val="24"/>
        </w:rPr>
      </w:pPr>
      <w:r>
        <w:rPr>
          <w:sz w:val="24"/>
          <w:szCs w:val="24"/>
        </w:rPr>
        <w:t>პირდაპირი</w:t>
      </w:r>
      <w:r>
        <w:rPr>
          <w:spacing w:val="-4"/>
          <w:sz w:val="24"/>
          <w:szCs w:val="24"/>
        </w:rPr>
        <w:t> </w:t>
      </w:r>
      <w:r>
        <w:rPr>
          <w:sz w:val="24"/>
          <w:szCs w:val="24"/>
        </w:rPr>
        <w:t>უცხოური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ინვესტიციების</w:t>
      </w:r>
      <w:r>
        <w:rPr>
          <w:spacing w:val="-3"/>
          <w:sz w:val="24"/>
          <w:szCs w:val="24"/>
        </w:rPr>
        <w:t> </w:t>
      </w:r>
      <w:r>
        <w:rPr>
          <w:sz w:val="24"/>
          <w:szCs w:val="24"/>
        </w:rPr>
        <w:t>კლასიფიკაციის</w:t>
      </w:r>
      <w:r>
        <w:rPr>
          <w:spacing w:val="-4"/>
          <w:sz w:val="24"/>
          <w:szCs w:val="24"/>
        </w:rPr>
        <w:t> </w:t>
      </w:r>
      <w:r>
        <w:rPr>
          <w:spacing w:val="-2"/>
          <w:sz w:val="24"/>
          <w:szCs w:val="24"/>
        </w:rPr>
        <w:t>ნიშნები</w:t>
      </w:r>
    </w:p>
    <w:p>
      <w:pPr>
        <w:pStyle w:val="BodyText"/>
        <w:spacing w:before="258"/>
        <w:rPr>
          <w:u w:val="none"/>
        </w:rPr>
      </w:pPr>
    </w:p>
    <w:p>
      <w:pPr>
        <w:pStyle w:val="BodyText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.</w:t>
      </w:r>
      <w:r>
        <w:rPr>
          <w:u w:val="single"/>
        </w:rPr>
        <w:t>საკუთრების</w:t>
      </w:r>
      <w:r>
        <w:rPr>
          <w:spacing w:val="-7"/>
          <w:u w:val="single"/>
        </w:rPr>
        <w:t> </w:t>
      </w:r>
      <w:r>
        <w:rPr>
          <w:u w:val="single"/>
        </w:rPr>
        <w:t>ფორმის</w:t>
      </w:r>
      <w:r>
        <w:rPr>
          <w:spacing w:val="-11"/>
          <w:u w:val="single"/>
        </w:rPr>
        <w:t> </w:t>
      </w:r>
      <w:r>
        <w:rPr>
          <w:spacing w:val="-2"/>
          <w:u w:val="single"/>
        </w:rPr>
        <w:t>მიხედვით</w:t>
      </w:r>
      <w:r>
        <w:rPr>
          <w:rFonts w:ascii="Calibri" w:hAnsi="Calibri" w:cs="Calibri" w:eastAsia="Calibri"/>
          <w:b/>
          <w:bCs/>
          <w:spacing w:val="-2"/>
          <w:u w:val="single"/>
        </w:rPr>
        <w:t>:</w:t>
      </w:r>
    </w:p>
    <w:p>
      <w:pPr>
        <w:pStyle w:val="BodyText"/>
        <w:spacing w:before="209"/>
        <w:rPr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1.</w:t>
      </w:r>
      <w:r>
        <w:rPr>
          <w:u w:val="single"/>
        </w:rPr>
        <w:t>სახელმწიფო</w:t>
      </w:r>
      <w:r>
        <w:rPr>
          <w:rFonts w:ascii="Calibri" w:hAnsi="Calibri" w:cs="Calibri" w:eastAsia="Calibri"/>
          <w:b/>
          <w:bCs/>
          <w:u w:val="single"/>
        </w:rPr>
        <w:t>,</w:t>
      </w:r>
      <w:r>
        <w:rPr>
          <w:u w:val="single"/>
        </w:rPr>
        <w:t>კერძო და</w:t>
      </w:r>
      <w:r>
        <w:rPr>
          <w:spacing w:val="-10"/>
          <w:u w:val="single"/>
        </w:rPr>
        <w:t> </w:t>
      </w:r>
      <w:r>
        <w:rPr>
          <w:spacing w:val="-2"/>
          <w:u w:val="single"/>
        </w:rPr>
        <w:t>შერეული</w:t>
      </w:r>
    </w:p>
    <w:p>
      <w:pPr>
        <w:pStyle w:val="BodyText"/>
        <w:spacing w:before="214"/>
        <w:rPr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2</w:t>
      </w:r>
      <w:r>
        <w:rPr>
          <w:rFonts w:ascii="Calibri" w:hAnsi="Calibri" w:cs="Calibri" w:eastAsia="Calibri"/>
          <w:b/>
          <w:bCs/>
          <w:spacing w:val="-3"/>
          <w:u w:val="single"/>
        </w:rPr>
        <w:t> </w:t>
      </w:r>
      <w:r>
        <w:rPr>
          <w:rFonts w:ascii="Calibri" w:hAnsi="Calibri" w:cs="Calibri" w:eastAsia="Calibri"/>
          <w:b/>
          <w:bCs/>
          <w:u w:val="single"/>
        </w:rPr>
        <w:t>.</w:t>
      </w:r>
      <w:r>
        <w:rPr>
          <w:u w:val="single"/>
        </w:rPr>
        <w:t>ინვესტიციების</w:t>
      </w:r>
      <w:r>
        <w:rPr>
          <w:spacing w:val="-10"/>
          <w:u w:val="single"/>
        </w:rPr>
        <w:t> </w:t>
      </w:r>
      <w:r>
        <w:rPr>
          <w:u w:val="single"/>
        </w:rPr>
        <w:t>გამოყენების</w:t>
      </w:r>
      <w:r>
        <w:rPr>
          <w:spacing w:val="-12"/>
          <w:u w:val="single"/>
        </w:rPr>
        <w:t> </w:t>
      </w:r>
      <w:r>
        <w:rPr>
          <w:u w:val="single"/>
        </w:rPr>
        <w:t>ხასიათის</w:t>
      </w:r>
      <w:r>
        <w:rPr>
          <w:spacing w:val="-11"/>
          <w:u w:val="single"/>
        </w:rPr>
        <w:t> </w:t>
      </w:r>
      <w:r>
        <w:rPr>
          <w:u w:val="single"/>
        </w:rPr>
        <w:t>მიხედვით</w:t>
      </w:r>
      <w:r>
        <w:rPr>
          <w:spacing w:val="-11"/>
          <w:u w:val="single"/>
        </w:rPr>
        <w:t> </w:t>
      </w:r>
      <w:r>
        <w:rPr>
          <w:u w:val="single"/>
        </w:rPr>
        <w:t>სამეწარმეო</w:t>
      </w:r>
      <w:r>
        <w:rPr>
          <w:spacing w:val="-13"/>
          <w:u w:val="single"/>
        </w:rPr>
        <w:t> </w:t>
      </w:r>
      <w:r>
        <w:rPr>
          <w:u w:val="single"/>
        </w:rPr>
        <w:t>და</w:t>
      </w:r>
      <w:r>
        <w:rPr>
          <w:spacing w:val="-12"/>
          <w:u w:val="single"/>
        </w:rPr>
        <w:t> </w:t>
      </w:r>
      <w:r>
        <w:rPr>
          <w:spacing w:val="-2"/>
          <w:u w:val="single"/>
        </w:rPr>
        <w:t>სასესხო</w:t>
      </w:r>
    </w:p>
    <w:p>
      <w:pPr>
        <w:pStyle w:val="BodyText"/>
        <w:spacing w:after="0"/>
        <w:sectPr>
          <w:pgSz w:w="12240" w:h="15840"/>
          <w:pgMar w:top="1360" w:bottom="280" w:left="1440" w:right="1080"/>
        </w:sectPr>
      </w:pPr>
    </w:p>
    <w:p>
      <w:pPr>
        <w:pStyle w:val="BodyText"/>
        <w:spacing w:before="79"/>
        <w:rPr>
          <w:rFonts w:ascii="Calibri" w:hAnsi="Calibri" w:cs="Calibri" w:eastAsia="Calibri"/>
          <w:b/>
          <w:bCs/>
          <w:u w:val="none"/>
        </w:rPr>
      </w:pPr>
      <w:r>
        <w:rPr>
          <w:rFonts w:ascii="Calibri" w:hAnsi="Calibri" w:cs="Calibri" w:eastAsia="Calibri"/>
          <w:b/>
          <w:bCs/>
          <w:u w:val="single"/>
        </w:rPr>
        <w:t>3</w:t>
      </w:r>
      <w:r>
        <w:rPr>
          <w:rFonts w:ascii="Calibri" w:hAnsi="Calibri" w:cs="Calibri" w:eastAsia="Calibri"/>
          <w:b/>
          <w:bCs/>
          <w:spacing w:val="-3"/>
          <w:u w:val="single"/>
        </w:rPr>
        <w:t> </w:t>
      </w:r>
      <w:r>
        <w:rPr>
          <w:rFonts w:ascii="Calibri" w:hAnsi="Calibri" w:cs="Calibri" w:eastAsia="Calibri"/>
          <w:b/>
          <w:bCs/>
          <w:u w:val="single"/>
        </w:rPr>
        <w:t>.</w:t>
      </w:r>
      <w:r>
        <w:rPr>
          <w:u w:val="single"/>
        </w:rPr>
        <w:t>დაბანდების</w:t>
      </w:r>
      <w:r>
        <w:rPr>
          <w:spacing w:val="-12"/>
          <w:u w:val="single"/>
        </w:rPr>
        <w:t> </w:t>
      </w:r>
      <w:r>
        <w:rPr>
          <w:u w:val="single"/>
        </w:rPr>
        <w:t>ობიექტის</w:t>
      </w:r>
      <w:r>
        <w:rPr>
          <w:spacing w:val="-12"/>
          <w:u w:val="single"/>
        </w:rPr>
        <w:t> </w:t>
      </w:r>
      <w:r>
        <w:rPr>
          <w:u w:val="single"/>
        </w:rPr>
        <w:t>მიხედვით</w:t>
      </w:r>
      <w:r>
        <w:rPr>
          <w:spacing w:val="-6"/>
          <w:u w:val="single"/>
        </w:rPr>
        <w:t> </w:t>
      </w:r>
      <w:r>
        <w:rPr>
          <w:rFonts w:ascii="Calibri" w:hAnsi="Calibri" w:cs="Calibri" w:eastAsia="Calibri"/>
          <w:b/>
          <w:bCs/>
          <w:u w:val="single"/>
        </w:rPr>
        <w:t>:</w:t>
      </w:r>
      <w:r>
        <w:rPr>
          <w:u w:val="single"/>
        </w:rPr>
        <w:t>პირდაპირი</w:t>
      </w:r>
      <w:r>
        <w:rPr>
          <w:spacing w:val="-8"/>
          <w:u w:val="single"/>
        </w:rPr>
        <w:t> </w:t>
      </w:r>
      <w:r>
        <w:rPr>
          <w:u w:val="single"/>
        </w:rPr>
        <w:t>და</w:t>
      </w:r>
      <w:r>
        <w:rPr>
          <w:spacing w:val="-12"/>
          <w:u w:val="single"/>
        </w:rPr>
        <w:t> </w:t>
      </w:r>
      <w:r>
        <w:rPr>
          <w:spacing w:val="-2"/>
          <w:u w:val="single"/>
        </w:rPr>
        <w:t>პორტფელური</w:t>
      </w:r>
      <w:r>
        <w:rPr>
          <w:rFonts w:ascii="Calibri" w:hAnsi="Calibri" w:cs="Calibri" w:eastAsia="Calibri"/>
          <w:b/>
          <w:bCs/>
          <w:spacing w:val="-2"/>
          <w:u w:val="single"/>
        </w:rPr>
        <w:t>.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78" w:lineRule="auto" w:before="209" w:after="0"/>
        <w:ind w:left="721" w:right="1532" w:hanging="360"/>
        <w:jc w:val="left"/>
        <w:rPr>
          <w:sz w:val="24"/>
          <w:szCs w:val="24"/>
        </w:rPr>
      </w:pPr>
      <w:r>
        <w:rPr>
          <w:sz w:val="24"/>
          <w:szCs w:val="24"/>
        </w:rPr>
        <w:t>პირდაპირი</w:t>
      </w:r>
      <w:r>
        <w:rPr>
          <w:spacing w:val="-5"/>
          <w:sz w:val="24"/>
          <w:szCs w:val="24"/>
        </w:rPr>
        <w:t> </w:t>
      </w:r>
      <w:r>
        <w:rPr>
          <w:sz w:val="24"/>
          <w:szCs w:val="24"/>
        </w:rPr>
        <w:t>უცხოური</w:t>
      </w:r>
      <w:r>
        <w:rPr>
          <w:spacing w:val="-6"/>
          <w:sz w:val="24"/>
          <w:szCs w:val="24"/>
        </w:rPr>
        <w:t> </w:t>
      </w:r>
      <w:r>
        <w:rPr>
          <w:sz w:val="24"/>
          <w:szCs w:val="24"/>
        </w:rPr>
        <w:t>ინვესტიციების</w:t>
      </w:r>
      <w:r>
        <w:rPr>
          <w:spacing w:val="40"/>
          <w:sz w:val="24"/>
          <w:szCs w:val="24"/>
        </w:rPr>
        <w:t> </w:t>
      </w:r>
      <w:r>
        <w:rPr>
          <w:sz w:val="24"/>
          <w:szCs w:val="24"/>
        </w:rPr>
        <w:t>განხორციელების</w:t>
      </w:r>
      <w:r>
        <w:rPr>
          <w:spacing w:val="-8"/>
          <w:sz w:val="24"/>
          <w:szCs w:val="24"/>
        </w:rPr>
        <w:t> </w:t>
      </w:r>
      <w:r>
        <w:rPr>
          <w:sz w:val="24"/>
          <w:szCs w:val="24"/>
        </w:rPr>
        <w:t>ძირითადი </w:t>
      </w:r>
      <w:r>
        <w:rPr>
          <w:spacing w:val="-2"/>
          <w:sz w:val="24"/>
          <w:szCs w:val="24"/>
        </w:rPr>
        <w:t>მიმართულებები.</w:t>
      </w:r>
    </w:p>
    <w:p>
      <w:pPr>
        <w:pStyle w:val="BodyText"/>
        <w:rPr>
          <w:u w:val="none"/>
        </w:rPr>
      </w:pPr>
    </w:p>
    <w:p>
      <w:pPr>
        <w:pStyle w:val="BodyText"/>
        <w:spacing w:before="54"/>
        <w:rPr>
          <w:u w:val="none"/>
        </w:rPr>
      </w:pPr>
    </w:p>
    <w:p>
      <w:pPr>
        <w:pStyle w:val="BodyText"/>
        <w:spacing w:line="398" w:lineRule="auto" w:before="1"/>
        <w:ind w:right="5094"/>
        <w:rPr>
          <w:u w:val="none"/>
        </w:rPr>
      </w:pPr>
      <w:r>
        <w:rPr>
          <w:u w:val="none"/>
        </w:rPr>
        <w:t>ა</w:t>
      </w:r>
      <w:r>
        <w:rPr>
          <w:u w:val="single"/>
        </w:rPr>
        <w:t>ხალი კომპანიების დაფუძნება;</w:t>
      </w:r>
      <w:r>
        <w:rPr>
          <w:u w:val="none"/>
        </w:rPr>
        <w:t> </w:t>
      </w:r>
      <w:r>
        <w:rPr>
          <w:u w:val="single"/>
        </w:rPr>
        <w:t>საწესდებო</w:t>
      </w:r>
      <w:r>
        <w:rPr>
          <w:spacing w:val="-15"/>
          <w:u w:val="single"/>
        </w:rPr>
        <w:t> </w:t>
      </w:r>
      <w:r>
        <w:rPr>
          <w:u w:val="single"/>
        </w:rPr>
        <w:t>კაპიტალში</w:t>
      </w:r>
      <w:r>
        <w:rPr>
          <w:spacing w:val="-15"/>
          <w:u w:val="single"/>
        </w:rPr>
        <w:t> </w:t>
      </w:r>
      <w:r>
        <w:rPr>
          <w:u w:val="single"/>
        </w:rPr>
        <w:t>მონაწილეობა</w:t>
      </w:r>
      <w:r>
        <w:rPr>
          <w:u w:val="none"/>
        </w:rPr>
        <w:t> </w:t>
      </w:r>
      <w:r>
        <w:rPr>
          <w:u w:val="single"/>
        </w:rPr>
        <w:t>შიდაკორპორატიული სესხები</w:t>
      </w:r>
    </w:p>
    <w:sectPr>
      <w:pgSz w:w="12240" w:h="15840"/>
      <w:pgMar w:top="136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swiss"/>
    <w:pitch w:val="variable"/>
  </w:font>
  <w:font w:name="Sylfaen">
    <w:altName w:val="Sylfae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2"/>
      <w:numFmt w:val="decimal"/>
      <w:lvlText w:val="%1."/>
      <w:lvlJc w:val="left"/>
      <w:pPr>
        <w:ind w:left="240" w:hanging="240"/>
        <w:jc w:val="left"/>
      </w:pPr>
      <w:rPr>
        <w:rFonts w:hint="default" w:ascii="Sylfaen" w:hAnsi="Sylfaen" w:eastAsia="Sylfaen" w:cs="Sylfaen"/>
        <w:b w:val="0"/>
        <w:bCs w:val="0"/>
        <w:i w:val="0"/>
        <w:iCs w:val="0"/>
        <w:spacing w:val="0"/>
        <w:w w:val="88"/>
        <w:sz w:val="24"/>
        <w:szCs w:val="24"/>
        <w:u w:val="single" w:color="000000"/>
        <w:lang w:val="sl-SI" w:eastAsia="en-US" w:bidi="ar-SA"/>
      </w:rPr>
    </w:lvl>
    <w:lvl w:ilvl="1">
      <w:start w:val="0"/>
      <w:numFmt w:val="bullet"/>
      <w:lvlText w:val="•"/>
      <w:lvlJc w:val="left"/>
      <w:pPr>
        <w:ind w:left="1188" w:hanging="240"/>
      </w:pPr>
      <w:rPr>
        <w:rFonts w:hint="default"/>
        <w:lang w:val="sl-SI" w:eastAsia="en-US" w:bidi="ar-SA"/>
      </w:rPr>
    </w:lvl>
    <w:lvl w:ilvl="2">
      <w:start w:val="0"/>
      <w:numFmt w:val="bullet"/>
      <w:lvlText w:val="•"/>
      <w:lvlJc w:val="left"/>
      <w:pPr>
        <w:ind w:left="2136" w:hanging="240"/>
      </w:pPr>
      <w:rPr>
        <w:rFonts w:hint="default"/>
        <w:lang w:val="sl-SI" w:eastAsia="en-US" w:bidi="ar-SA"/>
      </w:rPr>
    </w:lvl>
    <w:lvl w:ilvl="3">
      <w:start w:val="0"/>
      <w:numFmt w:val="bullet"/>
      <w:lvlText w:val="•"/>
      <w:lvlJc w:val="left"/>
      <w:pPr>
        <w:ind w:left="3084" w:hanging="240"/>
      </w:pPr>
      <w:rPr>
        <w:rFonts w:hint="default"/>
        <w:lang w:val="sl-SI" w:eastAsia="en-US" w:bidi="ar-SA"/>
      </w:rPr>
    </w:lvl>
    <w:lvl w:ilvl="4">
      <w:start w:val="0"/>
      <w:numFmt w:val="bullet"/>
      <w:lvlText w:val="•"/>
      <w:lvlJc w:val="left"/>
      <w:pPr>
        <w:ind w:left="4032" w:hanging="240"/>
      </w:pPr>
      <w:rPr>
        <w:rFonts w:hint="default"/>
        <w:lang w:val="sl-SI" w:eastAsia="en-US" w:bidi="ar-SA"/>
      </w:rPr>
    </w:lvl>
    <w:lvl w:ilvl="5">
      <w:start w:val="0"/>
      <w:numFmt w:val="bullet"/>
      <w:lvlText w:val="•"/>
      <w:lvlJc w:val="left"/>
      <w:pPr>
        <w:ind w:left="4980" w:hanging="240"/>
      </w:pPr>
      <w:rPr>
        <w:rFonts w:hint="default"/>
        <w:lang w:val="sl-SI" w:eastAsia="en-US" w:bidi="ar-SA"/>
      </w:rPr>
    </w:lvl>
    <w:lvl w:ilvl="6">
      <w:start w:val="0"/>
      <w:numFmt w:val="bullet"/>
      <w:lvlText w:val="•"/>
      <w:lvlJc w:val="left"/>
      <w:pPr>
        <w:ind w:left="5928" w:hanging="240"/>
      </w:pPr>
      <w:rPr>
        <w:rFonts w:hint="default"/>
        <w:lang w:val="sl-SI" w:eastAsia="en-US" w:bidi="ar-SA"/>
      </w:rPr>
    </w:lvl>
    <w:lvl w:ilvl="7">
      <w:start w:val="0"/>
      <w:numFmt w:val="bullet"/>
      <w:lvlText w:val="•"/>
      <w:lvlJc w:val="left"/>
      <w:pPr>
        <w:ind w:left="6876" w:hanging="240"/>
      </w:pPr>
      <w:rPr>
        <w:rFonts w:hint="default"/>
        <w:lang w:val="sl-SI" w:eastAsia="en-US" w:bidi="ar-SA"/>
      </w:rPr>
    </w:lvl>
    <w:lvl w:ilvl="8">
      <w:start w:val="0"/>
      <w:numFmt w:val="bullet"/>
      <w:lvlText w:val="•"/>
      <w:lvlJc w:val="left"/>
      <w:pPr>
        <w:ind w:left="7824" w:hanging="240"/>
      </w:pPr>
      <w:rPr>
        <w:rFonts w:hint="default"/>
        <w:lang w:val="sl-SI" w:eastAsia="en-US" w:bidi="ar-SA"/>
      </w:rPr>
    </w:lvl>
  </w:abstractNum>
  <w:abstractNum w:abstractNumId="0">
    <w:multiLevelType w:val="hybridMultilevel"/>
    <w:lvl w:ilvl="0">
      <w:start w:val="11"/>
      <w:numFmt w:val="decimal"/>
      <w:lvlText w:val="%1."/>
      <w:lvlJc w:val="left"/>
      <w:pPr>
        <w:ind w:left="0" w:hanging="330"/>
        <w:jc w:val="right"/>
      </w:pPr>
      <w:rPr>
        <w:rFonts w:hint="default"/>
        <w:spacing w:val="-4"/>
        <w:w w:val="96"/>
        <w:lang w:val="sl-SI" w:eastAsia="en-US" w:bidi="ar-SA"/>
      </w:rPr>
    </w:lvl>
    <w:lvl w:ilvl="1">
      <w:start w:val="0"/>
      <w:numFmt w:val="bullet"/>
      <w:lvlText w:val="•"/>
      <w:lvlJc w:val="left"/>
      <w:pPr>
        <w:ind w:left="972" w:hanging="330"/>
      </w:pPr>
      <w:rPr>
        <w:rFonts w:hint="default"/>
        <w:lang w:val="sl-SI" w:eastAsia="en-US" w:bidi="ar-SA"/>
      </w:rPr>
    </w:lvl>
    <w:lvl w:ilvl="2">
      <w:start w:val="0"/>
      <w:numFmt w:val="bullet"/>
      <w:lvlText w:val="•"/>
      <w:lvlJc w:val="left"/>
      <w:pPr>
        <w:ind w:left="1944" w:hanging="330"/>
      </w:pPr>
      <w:rPr>
        <w:rFonts w:hint="default"/>
        <w:lang w:val="sl-SI" w:eastAsia="en-US" w:bidi="ar-SA"/>
      </w:rPr>
    </w:lvl>
    <w:lvl w:ilvl="3">
      <w:start w:val="0"/>
      <w:numFmt w:val="bullet"/>
      <w:lvlText w:val="•"/>
      <w:lvlJc w:val="left"/>
      <w:pPr>
        <w:ind w:left="2916" w:hanging="330"/>
      </w:pPr>
      <w:rPr>
        <w:rFonts w:hint="default"/>
        <w:lang w:val="sl-SI" w:eastAsia="en-US" w:bidi="ar-SA"/>
      </w:rPr>
    </w:lvl>
    <w:lvl w:ilvl="4">
      <w:start w:val="0"/>
      <w:numFmt w:val="bullet"/>
      <w:lvlText w:val="•"/>
      <w:lvlJc w:val="left"/>
      <w:pPr>
        <w:ind w:left="3888" w:hanging="330"/>
      </w:pPr>
      <w:rPr>
        <w:rFonts w:hint="default"/>
        <w:lang w:val="sl-SI" w:eastAsia="en-US" w:bidi="ar-SA"/>
      </w:rPr>
    </w:lvl>
    <w:lvl w:ilvl="5">
      <w:start w:val="0"/>
      <w:numFmt w:val="bullet"/>
      <w:lvlText w:val="•"/>
      <w:lvlJc w:val="left"/>
      <w:pPr>
        <w:ind w:left="4860" w:hanging="330"/>
      </w:pPr>
      <w:rPr>
        <w:rFonts w:hint="default"/>
        <w:lang w:val="sl-SI" w:eastAsia="en-US" w:bidi="ar-SA"/>
      </w:rPr>
    </w:lvl>
    <w:lvl w:ilvl="6">
      <w:start w:val="0"/>
      <w:numFmt w:val="bullet"/>
      <w:lvlText w:val="•"/>
      <w:lvlJc w:val="left"/>
      <w:pPr>
        <w:ind w:left="5832" w:hanging="330"/>
      </w:pPr>
      <w:rPr>
        <w:rFonts w:hint="default"/>
        <w:lang w:val="sl-SI" w:eastAsia="en-US" w:bidi="ar-SA"/>
      </w:rPr>
    </w:lvl>
    <w:lvl w:ilvl="7">
      <w:start w:val="0"/>
      <w:numFmt w:val="bullet"/>
      <w:lvlText w:val="•"/>
      <w:lvlJc w:val="left"/>
      <w:pPr>
        <w:ind w:left="6804" w:hanging="330"/>
      </w:pPr>
      <w:rPr>
        <w:rFonts w:hint="default"/>
        <w:lang w:val="sl-SI" w:eastAsia="en-US" w:bidi="ar-SA"/>
      </w:rPr>
    </w:lvl>
    <w:lvl w:ilvl="8">
      <w:start w:val="0"/>
      <w:numFmt w:val="bullet"/>
      <w:lvlText w:val="•"/>
      <w:lvlJc w:val="left"/>
      <w:pPr>
        <w:ind w:left="7776" w:hanging="330"/>
      </w:pPr>
      <w:rPr>
        <w:rFonts w:hint="default"/>
        <w:lang w:val="sl-SI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ylfaen" w:hAnsi="Sylfaen" w:eastAsia="Sylfaen" w:cs="Sylfaen"/>
      <w:lang w:val="sl-SI" w:eastAsia="en-US" w:bidi="ar-SA"/>
    </w:rPr>
  </w:style>
  <w:style w:styleId="BodyText" w:type="paragraph">
    <w:name w:val="Body Text"/>
    <w:basedOn w:val="Normal"/>
    <w:uiPriority w:val="1"/>
    <w:qFormat/>
    <w:pPr/>
    <w:rPr>
      <w:rFonts w:ascii="Sylfaen" w:hAnsi="Sylfaen" w:eastAsia="Sylfaen" w:cs="Sylfaen"/>
      <w:sz w:val="24"/>
      <w:szCs w:val="24"/>
      <w:u w:val="single" w:color="000000"/>
      <w:lang w:val="sl-SI" w:eastAsia="en-US" w:bidi="ar-SA"/>
    </w:rPr>
  </w:style>
  <w:style w:styleId="Title" w:type="paragraph">
    <w:name w:val="Title"/>
    <w:basedOn w:val="Normal"/>
    <w:uiPriority w:val="1"/>
    <w:qFormat/>
    <w:pPr>
      <w:spacing w:before="83"/>
      <w:ind w:right="353"/>
      <w:jc w:val="center"/>
    </w:pPr>
    <w:rPr>
      <w:rFonts w:ascii="Sylfaen" w:hAnsi="Sylfaen" w:eastAsia="Sylfaen" w:cs="Sylfaen"/>
      <w:sz w:val="32"/>
      <w:szCs w:val="32"/>
      <w:lang w:val="sl-SI" w:eastAsia="en-US" w:bidi="ar-SA"/>
    </w:rPr>
  </w:style>
  <w:style w:styleId="ListParagraph" w:type="paragraph">
    <w:name w:val="List Paragraph"/>
    <w:basedOn w:val="Normal"/>
    <w:uiPriority w:val="1"/>
    <w:qFormat/>
    <w:pPr/>
    <w:rPr>
      <w:rFonts w:ascii="Sylfaen" w:hAnsi="Sylfaen" w:eastAsia="Sylfaen" w:cs="Sylfaen"/>
      <w:lang w:val="sl-SI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sl-S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://moodle.atsu.edu.ge/mod/resource/view.php?id=594" TargetMode="External"/><Relationship Id="rId6" Type="http://schemas.openxmlformats.org/officeDocument/2006/relationships/hyperlink" Target="http://moodle.atsu.edu.ge/mod/resource/view.php?id=591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Aza Ipshiradze</dc:creator>
  <dcterms:created xsi:type="dcterms:W3CDTF">2026-06-24T20:47:24Z</dcterms:created>
  <dcterms:modified xsi:type="dcterms:W3CDTF">2026-06-24T20:47:24Z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2026-06-22T00:00:00Z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2026-06-24T00:00:00Z</vt:filetime>
  </property>
</Properties>
</file>