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785" w:rsidRDefault="00821755">
      <w:pPr>
        <w:pStyle w:val="1"/>
        <w:rPr>
          <w:lang w:eastAsia="zh-CN"/>
        </w:rPr>
      </w:pPr>
      <w:bookmarkStart w:id="0" w:name="基本信息"/>
      <w:r>
        <w:rPr>
          <w:lang w:eastAsia="zh-CN"/>
        </w:rPr>
        <w:t>基本信息</w:t>
      </w:r>
      <w:bookmarkEnd w:id="0"/>
    </w:p>
    <w:p w:rsidR="00675785" w:rsidRDefault="00821755">
      <w:pPr>
        <w:pStyle w:val="FirstParagraph"/>
        <w:rPr>
          <w:lang w:eastAsia="zh-CN"/>
        </w:rPr>
      </w:pPr>
      <w:r>
        <w:rPr>
          <w:lang w:eastAsia="zh-CN"/>
        </w:rPr>
        <w:t>目标上线时间：请选择日期</w:t>
      </w:r>
    </w:p>
    <w:p w:rsidR="00675785" w:rsidRDefault="00821755">
      <w:pPr>
        <w:pStyle w:val="3"/>
      </w:pPr>
      <w:bookmarkStart w:id="1" w:name="项目人员"/>
      <w:r>
        <w:t>项目</w:t>
      </w:r>
      <w:r>
        <w:t>人员</w:t>
      </w:r>
      <w:bookmarkEnd w:id="1"/>
    </w:p>
    <w:p w:rsidR="00675785" w:rsidRDefault="00821755">
      <w:pPr>
        <w:pStyle w:val="Compact"/>
        <w:numPr>
          <w:ilvl w:val="0"/>
          <w:numId w:val="14"/>
        </w:numPr>
      </w:pPr>
      <w:r>
        <w:t>产品：</w:t>
      </w:r>
      <w:r>
        <w:t>@</w:t>
      </w:r>
      <w:r>
        <w:t>张皓</w:t>
      </w:r>
      <w:r>
        <w:t>@</w:t>
      </w:r>
      <w:r>
        <w:t>谭理政</w:t>
      </w:r>
    </w:p>
    <w:p w:rsidR="00675785" w:rsidRDefault="00821755">
      <w:pPr>
        <w:pStyle w:val="Compact"/>
        <w:numPr>
          <w:ilvl w:val="0"/>
          <w:numId w:val="14"/>
        </w:numPr>
      </w:pPr>
      <w:r>
        <w:t>研发：</w:t>
      </w:r>
      <w:r>
        <w:t>@</w:t>
      </w:r>
      <w:r>
        <w:t>董士崇</w:t>
      </w:r>
    </w:p>
    <w:p w:rsidR="00675785" w:rsidRDefault="00821755">
      <w:pPr>
        <w:pStyle w:val="Compact"/>
        <w:numPr>
          <w:ilvl w:val="0"/>
          <w:numId w:val="14"/>
        </w:numPr>
      </w:pPr>
      <w:r>
        <w:t>测试：</w:t>
      </w:r>
      <w:r>
        <w:t>@</w:t>
      </w:r>
      <w:r>
        <w:t>张皓</w:t>
      </w:r>
      <w:r>
        <w:t>@</w:t>
      </w:r>
      <w:r>
        <w:t>谭理政</w:t>
      </w:r>
    </w:p>
    <w:p w:rsidR="00675785" w:rsidRDefault="00821755">
      <w:pPr>
        <w:pStyle w:val="1"/>
      </w:pPr>
      <w:bookmarkStart w:id="2" w:name="需求背景"/>
      <w:r>
        <w:t>需求背景</w:t>
      </w:r>
      <w:bookmarkEnd w:id="2"/>
    </w:p>
    <w:p w:rsidR="00675785" w:rsidRDefault="00821755">
      <w:pPr>
        <w:pStyle w:val="FirstParagraph"/>
      </w:pPr>
      <w:r>
        <w:t>根据需求调研：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防雷接地平面自动生成占电气专业设计任务量的</w:t>
      </w:r>
      <w:r>
        <w:rPr>
          <w:lang w:eastAsia="zh-CN"/>
        </w:rPr>
        <w:t>2.6%</w:t>
      </w:r>
      <w:r>
        <w:rPr>
          <w:lang w:eastAsia="zh-CN"/>
        </w:rPr>
        <w:t>，占比较高，且设计绘图逻辑相对简单和独立，主要设计绘图人员为初级设计师，所以决定开发自动化工具替代大部分机械工作。</w:t>
      </w:r>
    </w:p>
    <w:p w:rsidR="00675785" w:rsidRDefault="00821755">
      <w:pPr>
        <w:pStyle w:val="1"/>
      </w:pPr>
      <w:bookmarkStart w:id="3" w:name="产品目标"/>
      <w:r>
        <w:t>产品目标</w:t>
      </w:r>
      <w:bookmarkEnd w:id="3"/>
    </w:p>
    <w:p w:rsidR="00675785" w:rsidRDefault="00821755">
      <w:pPr>
        <w:pStyle w:val="Compact"/>
        <w:numPr>
          <w:ilvl w:val="0"/>
          <w:numId w:val="15"/>
        </w:numPr>
        <w:rPr>
          <w:lang w:eastAsia="zh-CN"/>
        </w:rPr>
      </w:pPr>
      <w:r>
        <w:rPr>
          <w:lang w:eastAsia="zh-CN"/>
        </w:rPr>
        <w:t>基于三维</w:t>
      </w:r>
      <w:r>
        <w:rPr>
          <w:lang w:eastAsia="zh-CN"/>
        </w:rPr>
        <w:t>DB</w:t>
      </w:r>
      <w:r>
        <w:rPr>
          <w:lang w:eastAsia="zh-CN"/>
        </w:rPr>
        <w:t>切出屋顶平面图纸以及地下车库图纸</w:t>
      </w:r>
      <w:r>
        <w:rPr>
          <w:lang w:eastAsia="zh-CN"/>
        </w:rPr>
        <w:t>+</w:t>
      </w:r>
      <w:r>
        <w:rPr>
          <w:lang w:eastAsia="zh-CN"/>
        </w:rPr>
        <w:t>天华标准的标高表示方式</w:t>
      </w:r>
      <w:r>
        <w:rPr>
          <w:lang w:eastAsia="zh-CN"/>
        </w:rPr>
        <w:t>/</w:t>
      </w:r>
      <w:r>
        <w:rPr>
          <w:lang w:eastAsia="zh-CN"/>
        </w:rPr>
        <w:t>建筑三维实体模型，实现：</w:t>
      </w:r>
    </w:p>
    <w:p w:rsidR="00675785" w:rsidRDefault="00821755">
      <w:pPr>
        <w:pStyle w:val="Compact"/>
        <w:numPr>
          <w:ilvl w:val="1"/>
          <w:numId w:val="16"/>
        </w:numPr>
        <w:rPr>
          <w:lang w:eastAsia="zh-CN"/>
        </w:rPr>
      </w:pPr>
      <w:r>
        <w:rPr>
          <w:lang w:eastAsia="zh-CN"/>
        </w:rPr>
        <w:t>建筑单体各楼层（主要为大屋面</w:t>
      </w:r>
      <w:r>
        <w:rPr>
          <w:lang w:eastAsia="zh-CN"/>
        </w:rPr>
        <w:t>/</w:t>
      </w:r>
      <w:r>
        <w:rPr>
          <w:lang w:eastAsia="zh-CN"/>
        </w:rPr>
        <w:t>小屋面层）防雷装置自动布置，包含：</w:t>
      </w:r>
    </w:p>
    <w:p w:rsidR="00675785" w:rsidRDefault="00821755">
      <w:pPr>
        <w:pStyle w:val="Compact"/>
        <w:numPr>
          <w:ilvl w:val="2"/>
          <w:numId w:val="17"/>
        </w:numPr>
        <w:rPr>
          <w:lang w:eastAsia="zh-CN"/>
        </w:rPr>
      </w:pPr>
      <w:r>
        <w:rPr>
          <w:lang w:eastAsia="zh-CN"/>
        </w:rPr>
        <w:t>屋顶平面（大屋面</w:t>
      </w:r>
      <w:r>
        <w:rPr>
          <w:lang w:eastAsia="zh-CN"/>
        </w:rPr>
        <w:t>/</w:t>
      </w:r>
      <w:r>
        <w:rPr>
          <w:lang w:eastAsia="zh-CN"/>
        </w:rPr>
        <w:t>小屋面）突出物（女儿墙、管井、栏杆、雨棚、架空梁等构件）的</w:t>
      </w:r>
      <w:r>
        <w:rPr>
          <w:b/>
          <w:lang w:eastAsia="zh-CN"/>
        </w:rPr>
        <w:t>接闪带</w:t>
      </w:r>
    </w:p>
    <w:p w:rsidR="00675785" w:rsidRDefault="00821755">
      <w:pPr>
        <w:pStyle w:val="Compact"/>
        <w:numPr>
          <w:ilvl w:val="2"/>
          <w:numId w:val="17"/>
        </w:numPr>
      </w:pPr>
      <w:r>
        <w:t>大小屋面接闪</w:t>
      </w:r>
      <w:r>
        <w:rPr>
          <w:b/>
        </w:rPr>
        <w:t>网格</w:t>
      </w:r>
    </w:p>
    <w:p w:rsidR="00675785" w:rsidRDefault="00821755">
      <w:pPr>
        <w:pStyle w:val="Compact"/>
        <w:numPr>
          <w:ilvl w:val="2"/>
          <w:numId w:val="17"/>
        </w:numPr>
      </w:pPr>
      <w:r>
        <w:t>防雷</w:t>
      </w:r>
      <w:r>
        <w:rPr>
          <w:b/>
        </w:rPr>
        <w:t>引下线</w:t>
      </w:r>
    </w:p>
    <w:p w:rsidR="00675785" w:rsidRDefault="00821755">
      <w:pPr>
        <w:pStyle w:val="Compact"/>
        <w:numPr>
          <w:ilvl w:val="2"/>
          <w:numId w:val="17"/>
        </w:numPr>
      </w:pPr>
      <w:r>
        <w:t>标注说明（含图例）</w:t>
      </w:r>
    </w:p>
    <w:p w:rsidR="00675785" w:rsidRDefault="00821755">
      <w:pPr>
        <w:pStyle w:val="FirstParagraph"/>
        <w:rPr>
          <w:lang w:eastAsia="zh-CN"/>
        </w:rPr>
      </w:pPr>
      <w:r>
        <w:rPr>
          <w:lang w:eastAsia="zh-CN"/>
        </w:rPr>
        <w:t>注：任意一层突出上一层轮廓投影线的部分当屋顶平面处理</w:t>
      </w:r>
    </w:p>
    <w:p w:rsidR="00675785" w:rsidRDefault="00821755">
      <w:pPr>
        <w:pStyle w:val="Compact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地库</w:t>
      </w:r>
      <w:r>
        <w:rPr>
          <w:lang w:eastAsia="zh-CN"/>
        </w:rPr>
        <w:t>/</w:t>
      </w:r>
      <w:r>
        <w:rPr>
          <w:lang w:eastAsia="zh-CN"/>
        </w:rPr>
        <w:t>单体底层接地接地装置自动布置，包含：</w:t>
      </w:r>
    </w:p>
    <w:p w:rsidR="00675785" w:rsidRDefault="00821755">
      <w:pPr>
        <w:pStyle w:val="Compact"/>
        <w:numPr>
          <w:ilvl w:val="1"/>
          <w:numId w:val="19"/>
        </w:numPr>
      </w:pPr>
      <w:r>
        <w:t>接地网格</w:t>
      </w:r>
    </w:p>
    <w:p w:rsidR="00675785" w:rsidRDefault="00821755" w:rsidP="00652370">
      <w:pPr>
        <w:pStyle w:val="Compact"/>
        <w:numPr>
          <w:ilvl w:val="1"/>
          <w:numId w:val="19"/>
        </w:numPr>
      </w:pPr>
      <w:r>
        <w:t>标注说明</w:t>
      </w:r>
    </w:p>
    <w:p w:rsidR="00675785" w:rsidRDefault="00821755">
      <w:pPr>
        <w:pStyle w:val="1"/>
      </w:pPr>
      <w:bookmarkStart w:id="4" w:name="防雷接地图示"/>
      <w:r>
        <w:lastRenderedPageBreak/>
        <w:t>防</w:t>
      </w:r>
      <w:r>
        <w:t>雷接地图示</w:t>
      </w:r>
      <w:bookmarkEnd w:id="4"/>
    </w:p>
    <w:p w:rsidR="00675785" w:rsidRDefault="00821755">
      <w:pPr>
        <w:pStyle w:val="2"/>
        <w:rPr>
          <w:lang w:eastAsia="zh-CN"/>
        </w:rPr>
      </w:pPr>
      <w:bookmarkStart w:id="5" w:name="防雷接地系统轴测图平屋面"/>
      <w:r>
        <w:rPr>
          <w:lang w:eastAsia="zh-CN"/>
        </w:rPr>
        <w:t>防雷</w:t>
      </w:r>
      <w:r>
        <w:rPr>
          <w:lang w:eastAsia="zh-CN"/>
        </w:rPr>
        <w:t>+</w:t>
      </w:r>
      <w:r>
        <w:rPr>
          <w:lang w:eastAsia="zh-CN"/>
        </w:rPr>
        <w:t>接地系统轴测图</w:t>
      </w:r>
      <w:r>
        <w:rPr>
          <w:lang w:eastAsia="zh-CN"/>
        </w:rPr>
        <w:t>(</w:t>
      </w:r>
      <w:r>
        <w:rPr>
          <w:lang w:eastAsia="zh-CN"/>
        </w:rPr>
        <w:t>平屋面</w:t>
      </w:r>
      <w:r>
        <w:rPr>
          <w:lang w:eastAsia="zh-CN"/>
        </w:rPr>
        <w:t>)</w:t>
      </w:r>
      <w:r>
        <w:rPr>
          <w:lang w:eastAsia="zh-CN"/>
        </w:rPr>
        <w:t>：</w:t>
      </w:r>
      <w:bookmarkEnd w:id="5"/>
    </w:p>
    <w:p w:rsidR="00675785" w:rsidRDefault="00821755">
      <w:pPr>
        <w:pStyle w:val="FirstParagraph"/>
      </w:pPr>
      <w:r>
        <w:rPr>
          <w:noProof/>
          <w:lang w:eastAsia="zh-CN"/>
        </w:rPr>
        <w:drawing>
          <wp:inline distT="0" distB="0" distL="0" distR="0">
            <wp:extent cx="5943600" cy="6002061"/>
            <wp:effectExtent l="0" t="0" r="0" b="0"/>
            <wp:docPr id="5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4edb8c13c0c3004668c08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2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2"/>
      </w:pPr>
      <w:bookmarkStart w:id="6" w:name="平面cad图"/>
      <w:r>
        <w:t>平面</w:t>
      </w:r>
      <w:r>
        <w:t>CAD</w:t>
      </w:r>
      <w:r>
        <w:t>图：</w:t>
      </w:r>
      <w:bookmarkEnd w:id="6"/>
    </w:p>
    <w:p w:rsidR="00675785" w:rsidRDefault="00821755">
      <w:pPr>
        <w:pStyle w:val="FirstParagraph"/>
      </w:pPr>
      <w:r>
        <w:t>图例：</w:t>
      </w:r>
    </w:p>
    <w:p w:rsidR="00675785" w:rsidRDefault="00821755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2431747"/>
            <wp:effectExtent l="0" t="0" r="0" b="0"/>
            <wp:docPr id="6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66bbbc922a51004a833d5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15</w:t>
      </w:r>
      <w:r>
        <w:rPr>
          <w:lang w:eastAsia="zh-CN"/>
        </w:rPr>
        <w:t>号楼防雷平面（平屋顶）</w:t>
      </w:r>
    </w:p>
    <w:p w:rsidR="00675785" w:rsidRDefault="00821755">
      <w:pPr>
        <w:pStyle w:val="a0"/>
      </w:pPr>
      <w:r>
        <w:rPr>
          <w:noProof/>
          <w:lang w:eastAsia="zh-CN"/>
        </w:rPr>
        <w:drawing>
          <wp:inline distT="0" distB="0" distL="0" distR="0">
            <wp:extent cx="5943600" cy="3004253"/>
            <wp:effectExtent l="0" t="0" r="0" b="0"/>
            <wp:docPr id="7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4f1faa7b439900422898b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a0"/>
      </w:pPr>
      <w:r>
        <w:t>15</w:t>
      </w:r>
      <w:r>
        <w:t>号楼接地平面：</w:t>
      </w:r>
    </w:p>
    <w:p w:rsidR="00675785" w:rsidRDefault="00821755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18630"/>
            <wp:effectExtent l="0" t="0" r="0" b="0"/>
            <wp:docPr id="8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4f22987b4399004228992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a0"/>
      </w:pPr>
      <w:r>
        <w:t>地库接地平面：</w:t>
      </w:r>
    </w:p>
    <w:p w:rsidR="00675785" w:rsidRDefault="00821755">
      <w:pPr>
        <w:pStyle w:val="a0"/>
      </w:pPr>
      <w:r>
        <w:rPr>
          <w:noProof/>
          <w:lang w:eastAsia="zh-CN"/>
        </w:rPr>
        <w:drawing>
          <wp:inline distT="0" distB="0" distL="0" distR="0">
            <wp:extent cx="5943600" cy="3514172"/>
            <wp:effectExtent l="0" t="0" r="0" b="0"/>
            <wp:docPr id="9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4f21fd7b4399004228991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2"/>
      </w:pPr>
      <w:bookmarkStart w:id="7" w:name="坡屋面"/>
      <w:r>
        <w:lastRenderedPageBreak/>
        <w:t>坡屋面：</w:t>
      </w:r>
      <w:bookmarkEnd w:id="7"/>
    </w:p>
    <w:p w:rsidR="00675785" w:rsidRDefault="00821755">
      <w:pPr>
        <w:pStyle w:val="3"/>
      </w:pPr>
      <w:bookmarkStart w:id="8" w:name="示意图"/>
      <w:r>
        <w:t>示意图：</w:t>
      </w:r>
      <w:bookmarkEnd w:id="8"/>
    </w:p>
    <w:p w:rsidR="00675785" w:rsidRDefault="00821755">
      <w:pPr>
        <w:pStyle w:val="FirstParagraph"/>
      </w:pPr>
      <w:r>
        <w:rPr>
          <w:noProof/>
          <w:lang w:eastAsia="zh-CN"/>
        </w:rPr>
        <w:drawing>
          <wp:inline distT="0" distB="0" distL="0" distR="0">
            <wp:extent cx="3067509" cy="2314575"/>
            <wp:effectExtent l="0" t="0" r="0" b="0"/>
            <wp:docPr id="10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50537b5c9b46004608599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56" cy="2317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3073400" cy="2305050"/>
            <wp:effectExtent l="0" t="0" r="0" b="0"/>
            <wp:docPr id="11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66b739922a51004a833b2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接闪带沿屋脊线和檐口布置，再用滚球法计算相应保护范围和网格尺寸</w:t>
      </w:r>
    </w:p>
    <w:p w:rsidR="00675785" w:rsidRDefault="00652370">
      <w:pPr>
        <w:pStyle w:val="3"/>
      </w:pPr>
      <w:bookmarkStart w:id="9" w:name="平面图"/>
      <w:r>
        <w:rPr>
          <w:rFonts w:hint="eastAsia"/>
          <w:lang w:eastAsia="zh-CN"/>
        </w:rPr>
        <w:lastRenderedPageBreak/>
        <w:t>坡屋面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平屋面</w:t>
      </w:r>
      <w:r w:rsidR="00821755">
        <w:t>平面图：</w:t>
      </w:r>
      <w:bookmarkEnd w:id="9"/>
    </w:p>
    <w:p w:rsidR="00675785" w:rsidRDefault="00821755">
      <w:pPr>
        <w:pStyle w:val="FirstParagraph"/>
      </w:pPr>
      <w:r>
        <w:rPr>
          <w:noProof/>
          <w:lang w:eastAsia="zh-CN"/>
        </w:rPr>
        <w:drawing>
          <wp:inline distT="0" distB="0" distL="0" distR="0">
            <wp:extent cx="5943600" cy="3171042"/>
            <wp:effectExtent l="0" t="0" r="0" b="0"/>
            <wp:docPr id="12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504c375c9b4600460858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1"/>
        <w:rPr>
          <w:lang w:eastAsia="zh-CN"/>
        </w:rPr>
      </w:pPr>
      <w:bookmarkStart w:id="10" w:name="防雷装置基本原理"/>
      <w:r>
        <w:rPr>
          <w:lang w:eastAsia="zh-CN"/>
        </w:rPr>
        <w:t>防雷装置基本原理</w:t>
      </w:r>
      <w:bookmarkEnd w:id="10"/>
    </w:p>
    <w:p w:rsidR="00675785" w:rsidRDefault="00821755">
      <w:pPr>
        <w:pStyle w:val="2"/>
        <w:rPr>
          <w:lang w:eastAsia="zh-CN"/>
        </w:rPr>
      </w:pPr>
      <w:bookmarkStart w:id="11" w:name="防雷装置的防护理论"/>
      <w:r>
        <w:rPr>
          <w:lang w:eastAsia="zh-CN"/>
        </w:rPr>
        <w:t>防雷装置的防护理论：</w:t>
      </w:r>
      <w:bookmarkEnd w:id="11"/>
    </w:p>
    <w:p w:rsidR="00675785" w:rsidRDefault="00821755">
      <w:pPr>
        <w:pStyle w:val="FirstParagraph"/>
        <w:rPr>
          <w:lang w:eastAsia="zh-CN"/>
        </w:rPr>
      </w:pPr>
      <w:r>
        <w:rPr>
          <w:lang w:eastAsia="zh-CN"/>
        </w:rPr>
        <w:t>当雷电先导达到某一定高度以下时，接闪器使电场发生明显的畸变，并将最大电场强度方向（放电发展方向）引到接闪器，使雷云向接闪器放电，雷电击中接闪器之后，很大的雷电流通过引下线和接地装置流散到大地，通过接闪器、引下线和接地网形成一个</w:t>
      </w:r>
      <w:r>
        <w:rPr>
          <w:b/>
          <w:lang w:eastAsia="zh-CN"/>
        </w:rPr>
        <w:t>法拉第笼</w:t>
      </w:r>
      <w:r>
        <w:rPr>
          <w:lang w:eastAsia="zh-CN"/>
        </w:rPr>
        <w:t>，对闪电感应进行频闭，使被保护的建筑物和人避免遭受雷击。因此，防雷装置的作用是吸引雷电击于自身。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接闪针（避雷针）的保护区域为从地面</w:t>
      </w:r>
      <w:r>
        <w:rPr>
          <w:lang w:eastAsia="zh-CN"/>
        </w:rPr>
        <w:t>/</w:t>
      </w:r>
      <w:r>
        <w:rPr>
          <w:lang w:eastAsia="zh-CN"/>
        </w:rPr>
        <w:t>屋面（需要保护的极限平面）到保护最高点逐渐缩小的锥形体，锥形体的形状按</w:t>
      </w:r>
      <w:r>
        <w:rPr>
          <w:lang w:eastAsia="zh-CN"/>
        </w:rPr>
        <w:t>GB50057-2010</w:t>
      </w:r>
      <w:r>
        <w:rPr>
          <w:lang w:eastAsia="zh-CN"/>
        </w:rPr>
        <w:t>《建筑物防雷设计规范》采用滚球法来确定。</w:t>
      </w:r>
    </w:p>
    <w:p w:rsidR="00675785" w:rsidRDefault="00821755">
      <w:pPr>
        <w:pStyle w:val="3"/>
        <w:rPr>
          <w:lang w:eastAsia="zh-CN"/>
        </w:rPr>
      </w:pPr>
      <w:bookmarkStart w:id="12" w:name="滚球法计算接闪带保护范围"/>
      <w:r>
        <w:rPr>
          <w:lang w:eastAsia="zh-CN"/>
        </w:rPr>
        <w:t>”</w:t>
      </w:r>
      <w:r>
        <w:rPr>
          <w:lang w:eastAsia="zh-CN"/>
        </w:rPr>
        <w:t>滚球法</w:t>
      </w:r>
      <w:r>
        <w:rPr>
          <w:lang w:eastAsia="zh-CN"/>
        </w:rPr>
        <w:t>”</w:t>
      </w:r>
      <w:r>
        <w:rPr>
          <w:lang w:eastAsia="zh-CN"/>
        </w:rPr>
        <w:t>计算接闪带保护范围：</w:t>
      </w:r>
      <w:bookmarkEnd w:id="12"/>
    </w:p>
    <w:p w:rsidR="00675785" w:rsidRDefault="00821755">
      <w:pPr>
        <w:pStyle w:val="FirstParagraph"/>
        <w:rPr>
          <w:lang w:eastAsia="zh-CN"/>
        </w:rPr>
      </w:pPr>
      <w:r>
        <w:rPr>
          <w:lang w:eastAsia="zh-CN"/>
        </w:rPr>
        <w:t>选择一个半径为</w:t>
      </w:r>
      <w:r>
        <w:rPr>
          <w:lang w:eastAsia="zh-CN"/>
        </w:rPr>
        <w:t>hr</w:t>
      </w:r>
      <w:r>
        <w:rPr>
          <w:lang w:eastAsia="zh-CN"/>
        </w:rPr>
        <w:t>（滚球半径由建筑防雷等级决定，为给定值）的球体，沿需要防雷的部位滚动，如果球体只接触到接闪针（线）与地面</w:t>
      </w:r>
      <w:r>
        <w:rPr>
          <w:lang w:eastAsia="zh-CN"/>
        </w:rPr>
        <w:t>/</w:t>
      </w:r>
      <w:r>
        <w:rPr>
          <w:lang w:eastAsia="zh-CN"/>
        </w:rPr>
        <w:t>屋面，而不触及需要保护的部位，则该部位就在接闪针（线）的保护范围内。</w:t>
      </w:r>
    </w:p>
    <w:p w:rsidR="00675785" w:rsidRDefault="00821755" w:rsidP="00652370">
      <w:pPr>
        <w:pStyle w:val="a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3917675" cy="2476500"/>
            <wp:effectExtent l="0" t="0" r="0" b="0"/>
            <wp:docPr id="13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5056785c9b4600460859e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508" cy="248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>
            <wp:extent cx="3648075" cy="3829627"/>
            <wp:effectExtent l="0" t="0" r="0" b="0"/>
            <wp:docPr id="14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5056a05c9b4600460859f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16" cy="3848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5000" w:type="pct"/>
        <w:tblLook w:val="07C0" w:firstRow="0" w:lastRow="1" w:firstColumn="1" w:lastColumn="1" w:noHBand="1" w:noVBand="1"/>
      </w:tblPr>
      <w:tblGrid>
        <w:gridCol w:w="2363"/>
        <w:gridCol w:w="1829"/>
        <w:gridCol w:w="2662"/>
        <w:gridCol w:w="2496"/>
      </w:tblGrid>
      <w:tr w:rsidR="00675785">
        <w:tc>
          <w:tcPr>
            <w:tcW w:w="0" w:type="auto"/>
          </w:tcPr>
          <w:p w:rsidR="00675785" w:rsidRDefault="00821755">
            <w:r>
              <w:t>建筑物防雷等级</w:t>
            </w:r>
          </w:p>
        </w:tc>
        <w:tc>
          <w:tcPr>
            <w:tcW w:w="0" w:type="auto"/>
          </w:tcPr>
          <w:p w:rsidR="00675785" w:rsidRDefault="00821755">
            <w:r>
              <w:t>滚球半径</w:t>
            </w:r>
            <w:r>
              <w:t>hr</w:t>
            </w:r>
          </w:p>
          <w:p w:rsidR="00675785" w:rsidRDefault="00821755">
            <w:r>
              <w:t>（</w:t>
            </w:r>
            <w:r>
              <w:t>m</w:t>
            </w:r>
            <w:r>
              <w:t>）</w:t>
            </w:r>
          </w:p>
        </w:tc>
        <w:tc>
          <w:tcPr>
            <w:tcW w:w="0" w:type="auto"/>
          </w:tcPr>
          <w:p w:rsidR="00675785" w:rsidRDefault="00821755">
            <w:pPr>
              <w:rPr>
                <w:lang w:eastAsia="zh-CN"/>
              </w:rPr>
            </w:pPr>
            <w:r>
              <w:rPr>
                <w:lang w:eastAsia="zh-CN"/>
              </w:rPr>
              <w:t>基础接地网格尺寸</w:t>
            </w:r>
          </w:p>
          <w:p w:rsidR="00675785" w:rsidRDefault="00821755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lang w:eastAsia="zh-CN"/>
              </w:rPr>
              <w:t>mxm</w:t>
            </w:r>
            <w:r>
              <w:rPr>
                <w:lang w:eastAsia="zh-CN"/>
              </w:rPr>
              <w:t>）</w:t>
            </w:r>
          </w:p>
        </w:tc>
        <w:tc>
          <w:tcPr>
            <w:tcW w:w="0" w:type="auto"/>
          </w:tcPr>
          <w:p w:rsidR="00675785" w:rsidRDefault="00821755">
            <w:r>
              <w:t>避雷网网格尺寸</w:t>
            </w:r>
          </w:p>
          <w:p w:rsidR="00675785" w:rsidRDefault="00821755">
            <w:r>
              <w:t>（</w:t>
            </w:r>
            <w:r>
              <w:t>mxm</w:t>
            </w:r>
            <w:r>
              <w:t>）</w:t>
            </w:r>
          </w:p>
        </w:tc>
      </w:tr>
      <w:tr w:rsidR="00675785">
        <w:tc>
          <w:tcPr>
            <w:tcW w:w="0" w:type="auto"/>
          </w:tcPr>
          <w:p w:rsidR="00675785" w:rsidRDefault="00821755">
            <w:r>
              <w:t>第一类防雷等级</w:t>
            </w:r>
          </w:p>
        </w:tc>
        <w:tc>
          <w:tcPr>
            <w:tcW w:w="0" w:type="auto"/>
          </w:tcPr>
          <w:p w:rsidR="00675785" w:rsidRDefault="00821755">
            <w:r>
              <w:t>30</w:t>
            </w:r>
          </w:p>
        </w:tc>
        <w:tc>
          <w:tcPr>
            <w:tcW w:w="0" w:type="auto"/>
          </w:tcPr>
          <w:p w:rsidR="00675785" w:rsidRDefault="00821755">
            <w:r>
              <w:t>≤5x5</w:t>
            </w:r>
            <w:r>
              <w:t>或</w:t>
            </w:r>
            <w:r>
              <w:t>6x4</w:t>
            </w:r>
          </w:p>
        </w:tc>
        <w:tc>
          <w:tcPr>
            <w:tcW w:w="0" w:type="auto"/>
          </w:tcPr>
          <w:p w:rsidR="00675785" w:rsidRDefault="00821755">
            <w:r>
              <w:t>≤5x5</w:t>
            </w:r>
            <w:r>
              <w:t>或</w:t>
            </w:r>
            <w:r>
              <w:t>6x4</w:t>
            </w:r>
          </w:p>
        </w:tc>
      </w:tr>
      <w:tr w:rsidR="00675785">
        <w:tc>
          <w:tcPr>
            <w:tcW w:w="0" w:type="auto"/>
          </w:tcPr>
          <w:p w:rsidR="00675785" w:rsidRDefault="00821755">
            <w:r>
              <w:t>第二类防雷等级</w:t>
            </w:r>
          </w:p>
        </w:tc>
        <w:tc>
          <w:tcPr>
            <w:tcW w:w="0" w:type="auto"/>
          </w:tcPr>
          <w:p w:rsidR="00675785" w:rsidRDefault="00821755">
            <w:r>
              <w:t>45</w:t>
            </w:r>
          </w:p>
        </w:tc>
        <w:tc>
          <w:tcPr>
            <w:tcW w:w="0" w:type="auto"/>
          </w:tcPr>
          <w:p w:rsidR="00675785" w:rsidRDefault="00821755">
            <w:r>
              <w:t>≤10x10</w:t>
            </w:r>
            <w:r>
              <w:t>或</w:t>
            </w:r>
            <w:r>
              <w:t>12x8</w:t>
            </w:r>
          </w:p>
        </w:tc>
        <w:tc>
          <w:tcPr>
            <w:tcW w:w="0" w:type="auto"/>
          </w:tcPr>
          <w:p w:rsidR="00675785" w:rsidRDefault="00821755">
            <w:r>
              <w:t>≤10x10</w:t>
            </w:r>
            <w:r>
              <w:t>或</w:t>
            </w:r>
            <w:r>
              <w:t>12x8</w:t>
            </w:r>
          </w:p>
        </w:tc>
      </w:tr>
      <w:tr w:rsidR="00675785">
        <w:tc>
          <w:tcPr>
            <w:tcW w:w="0" w:type="auto"/>
          </w:tcPr>
          <w:p w:rsidR="00675785" w:rsidRDefault="00821755">
            <w:r>
              <w:t>第三类防雷等级</w:t>
            </w:r>
          </w:p>
        </w:tc>
        <w:tc>
          <w:tcPr>
            <w:tcW w:w="0" w:type="auto"/>
          </w:tcPr>
          <w:p w:rsidR="00675785" w:rsidRDefault="00821755">
            <w:r>
              <w:t>60</w:t>
            </w:r>
          </w:p>
        </w:tc>
        <w:tc>
          <w:tcPr>
            <w:tcW w:w="0" w:type="auto"/>
          </w:tcPr>
          <w:p w:rsidR="00675785" w:rsidRDefault="00821755">
            <w:r>
              <w:t>≤20x20</w:t>
            </w:r>
            <w:r>
              <w:t>或</w:t>
            </w:r>
            <w:r>
              <w:t>24x16</w:t>
            </w:r>
          </w:p>
        </w:tc>
        <w:tc>
          <w:tcPr>
            <w:tcW w:w="0" w:type="auto"/>
          </w:tcPr>
          <w:p w:rsidR="00675785" w:rsidRDefault="00821755">
            <w:r>
              <w:t>≤20x20</w:t>
            </w:r>
            <w:r>
              <w:t>或</w:t>
            </w:r>
            <w:r>
              <w:t>24x16</w:t>
            </w:r>
          </w:p>
        </w:tc>
      </w:tr>
    </w:tbl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lastRenderedPageBreak/>
        <w:t>1)</w:t>
      </w:r>
      <w:r>
        <w:rPr>
          <w:lang w:eastAsia="zh-CN"/>
        </w:rPr>
        <w:t>单只避雷针（带）（</w:t>
      </w:r>
      <w:r>
        <w:rPr>
          <w:lang w:eastAsia="zh-CN"/>
        </w:rPr>
        <w:t>A</w:t>
      </w:r>
      <w:r>
        <w:rPr>
          <w:lang w:eastAsia="zh-CN"/>
        </w:rPr>
        <w:t>点）的保护范围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 xml:space="preserve">A. </w:t>
      </w:r>
      <w:r>
        <w:rPr>
          <w:lang w:eastAsia="zh-CN"/>
        </w:rPr>
        <w:t>避雷针高度</w:t>
      </w:r>
      <w:r>
        <w:rPr>
          <w:lang w:eastAsia="zh-CN"/>
        </w:rPr>
        <w:t>h≤hr</w:t>
      </w:r>
      <w:r>
        <w:rPr>
          <w:lang w:eastAsia="zh-CN"/>
        </w:rPr>
        <w:t>，如下图所示（</w:t>
      </w:r>
      <w:r>
        <w:rPr>
          <w:lang w:eastAsia="zh-CN"/>
        </w:rPr>
        <w:t>A</w:t>
      </w:r>
      <w:r>
        <w:rPr>
          <w:lang w:eastAsia="zh-CN"/>
        </w:rPr>
        <w:t>点为接闪针（线）所在位置）</w:t>
      </w:r>
    </w:p>
    <w:p w:rsidR="00675785" w:rsidRDefault="00821755">
      <w:pPr>
        <w:pStyle w:val="Compact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距地面</w:t>
      </w:r>
      <w:r>
        <w:rPr>
          <w:lang w:eastAsia="zh-CN"/>
        </w:rPr>
        <w:t>hr</w:t>
      </w:r>
      <w:r>
        <w:rPr>
          <w:lang w:eastAsia="zh-CN"/>
        </w:rPr>
        <w:t>处作一平行于地面的平行线；</w:t>
      </w:r>
    </w:p>
    <w:p w:rsidR="00675785" w:rsidRDefault="00821755">
      <w:pPr>
        <w:pStyle w:val="Compact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以针尖为圆心、</w:t>
      </w:r>
      <w:r>
        <w:rPr>
          <w:lang w:eastAsia="zh-CN"/>
        </w:rPr>
        <w:t>hr</w:t>
      </w:r>
      <w:r>
        <w:rPr>
          <w:lang w:eastAsia="zh-CN"/>
        </w:rPr>
        <w:t>为半径作圆，交于平行线的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两点</w:t>
      </w:r>
    </w:p>
    <w:p w:rsidR="00675785" w:rsidRDefault="00821755">
      <w:pPr>
        <w:pStyle w:val="Compact"/>
        <w:numPr>
          <w:ilvl w:val="0"/>
          <w:numId w:val="29"/>
        </w:numPr>
        <w:rPr>
          <w:lang w:eastAsia="zh-CN"/>
        </w:rPr>
      </w:pPr>
      <w:r>
        <w:rPr>
          <w:lang w:eastAsia="zh-CN"/>
        </w:rPr>
        <w:t>以</w:t>
      </w:r>
      <w:r>
        <w:rPr>
          <w:lang w:eastAsia="zh-CN"/>
        </w:rPr>
        <w:t>B</w:t>
      </w:r>
      <w:r>
        <w:rPr>
          <w:lang w:eastAsia="zh-CN"/>
        </w:rPr>
        <w:t>、</w:t>
      </w:r>
      <w:r>
        <w:rPr>
          <w:lang w:eastAsia="zh-CN"/>
        </w:rPr>
        <w:t>C</w:t>
      </w:r>
      <w:r>
        <w:rPr>
          <w:lang w:eastAsia="zh-CN"/>
        </w:rPr>
        <w:t>为圆心、</w:t>
      </w:r>
      <w:r>
        <w:rPr>
          <w:lang w:eastAsia="zh-CN"/>
        </w:rPr>
        <w:t>hr</w:t>
      </w:r>
      <w:r>
        <w:rPr>
          <w:lang w:eastAsia="zh-CN"/>
        </w:rPr>
        <w:t>为半径作圆，此圆起到地面止就是保护范围，保护范围为一个对称的锥体</w:t>
      </w:r>
    </w:p>
    <w:p w:rsidR="00675785" w:rsidRDefault="00821755">
      <w:pPr>
        <w:pStyle w:val="Compact"/>
        <w:numPr>
          <w:ilvl w:val="0"/>
          <w:numId w:val="29"/>
        </w:numPr>
      </w:pPr>
      <w:r>
        <w:t>避雷针在高度为</w:t>
      </w:r>
      <w:r>
        <w:t>hx</w:t>
      </w:r>
      <w:r>
        <w:t>的</w:t>
      </w:r>
      <w:r>
        <w:t>xx'</w:t>
      </w:r>
      <w:r>
        <w:t>平面上的保护半径</w:t>
      </w:r>
      <w:r>
        <w:t>rx = (h(2hr-h))^0.5 - (hx(2hr-hx))^0.5</w:t>
      </w:r>
    </w:p>
    <w:p w:rsidR="00675785" w:rsidRDefault="00821755">
      <w:pPr>
        <w:pStyle w:val="FirstParagraph"/>
      </w:pPr>
      <w:r>
        <w:rPr>
          <w:noProof/>
          <w:lang w:eastAsia="zh-CN"/>
        </w:rPr>
        <w:drawing>
          <wp:inline distT="0" distB="0" distL="0" distR="0">
            <wp:extent cx="5943600" cy="3865370"/>
            <wp:effectExtent l="0" t="0" r="0" b="0"/>
            <wp:docPr id="15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4f48b8f9ad8e00460b20a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5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 xml:space="preserve">B. </w:t>
      </w:r>
      <w:r>
        <w:rPr>
          <w:lang w:eastAsia="zh-CN"/>
        </w:rPr>
        <w:t>避雷针高度</w:t>
      </w:r>
      <w:r>
        <w:rPr>
          <w:lang w:eastAsia="zh-CN"/>
        </w:rPr>
        <w:t>h</w:t>
      </w:r>
      <w:r>
        <w:rPr>
          <w:lang w:eastAsia="zh-CN"/>
        </w:rPr>
        <w:t>＞</w:t>
      </w:r>
      <w:r>
        <w:rPr>
          <w:lang w:eastAsia="zh-CN"/>
        </w:rPr>
        <w:t>hr</w:t>
      </w:r>
      <w:r>
        <w:rPr>
          <w:lang w:eastAsia="zh-CN"/>
        </w:rPr>
        <w:t>（由大地相当于接闪带，所以要区分安装高度是否大于</w:t>
      </w:r>
      <w:r>
        <w:rPr>
          <w:lang w:eastAsia="zh-CN"/>
        </w:rPr>
        <w:t>hr</w:t>
      </w:r>
      <w:r>
        <w:rPr>
          <w:lang w:eastAsia="zh-CN"/>
        </w:rPr>
        <w:t>）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>h</w:t>
      </w:r>
      <w:r>
        <w:rPr>
          <w:lang w:eastAsia="zh-CN"/>
        </w:rPr>
        <w:t>＞</w:t>
      </w:r>
      <w:r>
        <w:rPr>
          <w:lang w:eastAsia="zh-CN"/>
        </w:rPr>
        <w:t>hr</w:t>
      </w:r>
      <w:r>
        <w:rPr>
          <w:lang w:eastAsia="zh-CN"/>
        </w:rPr>
        <w:t>时，将球从上往下滚动使其保护所有建筑即可。</w:t>
      </w:r>
    </w:p>
    <w:p w:rsidR="00675785" w:rsidRDefault="00821755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87801"/>
            <wp:effectExtent l="0" t="0" r="0" b="0"/>
            <wp:docPr id="16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4f51c3f9ad8e00460b20d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7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）两个避雷针</w:t>
      </w:r>
      <w:r>
        <w:rPr>
          <w:lang w:eastAsia="zh-CN"/>
        </w:rPr>
        <w:t>/</w:t>
      </w:r>
      <w:r>
        <w:rPr>
          <w:lang w:eastAsia="zh-CN"/>
        </w:rPr>
        <w:t>带（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点）共同保护范围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如图所示，紫色区域即为接闪带保护范围</w:t>
      </w:r>
      <w:r>
        <w:rPr>
          <w:lang w:eastAsia="zh-CN"/>
        </w:rPr>
        <w:t>---</w:t>
      </w:r>
      <w:r>
        <w:rPr>
          <w:lang w:eastAsia="zh-CN"/>
        </w:rPr>
        <w:t>意思是人处于此范围时，考虑上方任意一点雷击发生时，在更近的距离内都能找到接闪带将雷电释放。</w:t>
      </w:r>
    </w:p>
    <w:p w:rsidR="00675785" w:rsidRDefault="00821755">
      <w:pPr>
        <w:pStyle w:val="a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66142"/>
            <wp:effectExtent l="0" t="0" r="0" b="0"/>
            <wp:docPr id="17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4f556af9ad8e00460b20e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举例应用：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假设小屋面和女儿墙已经布置接闪带，则需要验证其是否能保护到突出大屋面的其他构件。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滚球法判断雨棚和管井是否需要敷设接闪带（紫色为保护范围）示意（剖面）：</w:t>
      </w:r>
    </w:p>
    <w:p w:rsidR="00675785" w:rsidRDefault="00821755">
      <w:pPr>
        <w:pStyle w:val="a0"/>
      </w:pPr>
      <w:r>
        <w:rPr>
          <w:noProof/>
          <w:lang w:eastAsia="zh-CN"/>
        </w:rPr>
        <w:drawing>
          <wp:inline distT="0" distB="0" distL="0" distR="0">
            <wp:extent cx="5943600" cy="2049349"/>
            <wp:effectExtent l="0" t="0" r="0" b="0"/>
            <wp:docPr id="18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66b5ef922a51004a83379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3"/>
        <w:rPr>
          <w:lang w:eastAsia="zh-CN"/>
        </w:rPr>
      </w:pPr>
      <w:bookmarkStart w:id="13" w:name="其他规定"/>
      <w:r>
        <w:rPr>
          <w:lang w:eastAsia="zh-CN"/>
        </w:rPr>
        <w:lastRenderedPageBreak/>
        <w:t>其他规定：</w:t>
      </w:r>
      <w:bookmarkEnd w:id="13"/>
    </w:p>
    <w:p w:rsidR="00675785" w:rsidRDefault="00821755">
      <w:pPr>
        <w:pStyle w:val="FirstParagraph"/>
        <w:rPr>
          <w:lang w:eastAsia="zh-CN"/>
        </w:rPr>
      </w:pPr>
      <w:r>
        <w:rPr>
          <w:lang w:eastAsia="zh-CN"/>
        </w:rPr>
        <w:t>源自</w:t>
      </w:r>
      <w:r>
        <w:rPr>
          <w:lang w:eastAsia="zh-CN"/>
        </w:rPr>
        <w:t xml:space="preserve">GB </w:t>
      </w:r>
      <w:r>
        <w:rPr>
          <w:lang w:eastAsia="zh-CN"/>
        </w:rPr>
        <w:t>50057-2010</w:t>
      </w:r>
      <w:r>
        <w:rPr>
          <w:lang w:eastAsia="zh-CN"/>
        </w:rPr>
        <w:t>《建筑物防雷设计规范》</w:t>
      </w:r>
    </w:p>
    <w:p w:rsidR="00675785" w:rsidRDefault="00821755">
      <w:pPr>
        <w:pStyle w:val="a0"/>
      </w:pPr>
      <w:r>
        <w:rPr>
          <w:noProof/>
          <w:lang w:eastAsia="zh-CN"/>
        </w:rPr>
        <w:drawing>
          <wp:inline distT="0" distB="0" distL="0" distR="0">
            <wp:extent cx="5943600" cy="3112743"/>
            <wp:effectExtent l="0" t="0" r="0" b="0"/>
            <wp:docPr id="19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5059d95c9b460046085a2b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也就是说小屋面到大屋面的引下线数量不应少于</w:t>
      </w:r>
      <w:r>
        <w:rPr>
          <w:lang w:eastAsia="zh-CN"/>
        </w:rPr>
        <w:t>2</w:t>
      </w:r>
      <w:r>
        <w:rPr>
          <w:lang w:eastAsia="zh-CN"/>
        </w:rPr>
        <w:t>根（均匀分布），且沿外圈周长不大于</w:t>
      </w:r>
      <w:r>
        <w:rPr>
          <w:lang w:eastAsia="zh-CN"/>
        </w:rPr>
        <w:t>12m</w:t>
      </w:r>
    </w:p>
    <w:p w:rsidR="00675785" w:rsidRDefault="00821755">
      <w:pPr>
        <w:pStyle w:val="1"/>
        <w:rPr>
          <w:lang w:eastAsia="zh-CN"/>
        </w:rPr>
      </w:pPr>
      <w:bookmarkStart w:id="14" w:name="产品需求"/>
      <w:r>
        <w:rPr>
          <w:lang w:eastAsia="zh-CN"/>
        </w:rPr>
        <w:t>产品需求</w:t>
      </w:r>
      <w:bookmarkEnd w:id="14"/>
    </w:p>
    <w:p w:rsidR="00675785" w:rsidRDefault="00821755">
      <w:pPr>
        <w:pStyle w:val="2"/>
        <w:rPr>
          <w:lang w:eastAsia="zh-CN"/>
        </w:rPr>
      </w:pPr>
      <w:bookmarkStart w:id="15" w:name="布置内容"/>
      <w:r>
        <w:rPr>
          <w:lang w:eastAsia="zh-CN"/>
        </w:rPr>
        <w:t>布置内容</w:t>
      </w:r>
      <w:bookmarkEnd w:id="15"/>
    </w:p>
    <w:p w:rsidR="00675785" w:rsidRDefault="00821755">
      <w:pPr>
        <w:pStyle w:val="FirstParagraph"/>
        <w:rPr>
          <w:lang w:eastAsia="zh-CN"/>
        </w:rPr>
      </w:pPr>
      <w:r>
        <w:rPr>
          <w:lang w:eastAsia="zh-CN"/>
        </w:rPr>
        <w:t>基于各楼层屋面范围及其构件高度信息自动布置以下内容：</w:t>
      </w:r>
    </w:p>
    <w:p w:rsidR="00675785" w:rsidRDefault="00821755">
      <w:pPr>
        <w:pStyle w:val="Compact"/>
        <w:numPr>
          <w:ilvl w:val="0"/>
          <w:numId w:val="30"/>
        </w:numPr>
      </w:pPr>
      <w:r>
        <w:t>平屋面：</w:t>
      </w:r>
    </w:p>
    <w:p w:rsidR="00675785" w:rsidRDefault="00821755">
      <w:pPr>
        <w:pStyle w:val="Compact"/>
        <w:numPr>
          <w:ilvl w:val="1"/>
          <w:numId w:val="31"/>
        </w:numPr>
        <w:rPr>
          <w:lang w:eastAsia="zh-CN"/>
        </w:rPr>
      </w:pPr>
      <w:r>
        <w:rPr>
          <w:lang w:eastAsia="zh-CN"/>
        </w:rPr>
        <w:t>屋檐（屋面轮廓线）、突出屋面构件（女儿墙、管井、栏杆、雨棚、架空梁等构件）的</w:t>
      </w:r>
      <w:r>
        <w:rPr>
          <w:b/>
          <w:lang w:eastAsia="zh-CN"/>
        </w:rPr>
        <w:t>接闪带</w:t>
      </w:r>
    </w:p>
    <w:p w:rsidR="00675785" w:rsidRDefault="00821755">
      <w:pPr>
        <w:pStyle w:val="Compact"/>
        <w:numPr>
          <w:ilvl w:val="0"/>
          <w:numId w:val="30"/>
        </w:numPr>
      </w:pPr>
      <w:r>
        <w:t>坡屋面：</w:t>
      </w:r>
    </w:p>
    <w:p w:rsidR="00675785" w:rsidRDefault="00821755">
      <w:pPr>
        <w:pStyle w:val="Compact"/>
        <w:numPr>
          <w:ilvl w:val="1"/>
          <w:numId w:val="32"/>
        </w:numPr>
        <w:rPr>
          <w:lang w:eastAsia="zh-CN"/>
        </w:rPr>
      </w:pPr>
      <w:r>
        <w:rPr>
          <w:lang w:eastAsia="zh-CN"/>
        </w:rPr>
        <w:t>屋檐（屋面轮廓线）、屋脊线、突出屋面构件（女儿墙、管井、栏杆、雨棚、架空梁等构件）的</w:t>
      </w:r>
      <w:r>
        <w:rPr>
          <w:b/>
          <w:lang w:eastAsia="zh-CN"/>
        </w:rPr>
        <w:t>接闪带</w:t>
      </w:r>
    </w:p>
    <w:p w:rsidR="00675785" w:rsidRDefault="00821755">
      <w:pPr>
        <w:pStyle w:val="Compact"/>
        <w:numPr>
          <w:ilvl w:val="0"/>
          <w:numId w:val="30"/>
        </w:numPr>
      </w:pPr>
      <w:r>
        <w:t>大屋面</w:t>
      </w:r>
      <w:r>
        <w:t>/</w:t>
      </w:r>
      <w:r>
        <w:t>小屋面的</w:t>
      </w:r>
      <w:r>
        <w:rPr>
          <w:b/>
        </w:rPr>
        <w:t>接闪网</w:t>
      </w:r>
    </w:p>
    <w:p w:rsidR="00675785" w:rsidRDefault="00821755">
      <w:pPr>
        <w:pStyle w:val="Compact"/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小屋面至大屋面、大屋面至地下室的</w:t>
      </w:r>
      <w:r>
        <w:rPr>
          <w:b/>
          <w:lang w:eastAsia="zh-CN"/>
        </w:rPr>
        <w:t>引下线</w:t>
      </w:r>
    </w:p>
    <w:p w:rsidR="00675785" w:rsidRDefault="00821755">
      <w:pPr>
        <w:pStyle w:val="Compact"/>
        <w:numPr>
          <w:ilvl w:val="0"/>
          <w:numId w:val="30"/>
        </w:numPr>
      </w:pPr>
      <w:r>
        <w:t>接地网</w:t>
      </w:r>
    </w:p>
    <w:p w:rsidR="00675785" w:rsidRDefault="00821755">
      <w:pPr>
        <w:pStyle w:val="Compact"/>
        <w:numPr>
          <w:ilvl w:val="0"/>
          <w:numId w:val="30"/>
        </w:numPr>
      </w:pPr>
      <w:r>
        <w:t>机房接地（暂不考虑）</w:t>
      </w:r>
    </w:p>
    <w:p w:rsidR="00652370" w:rsidRDefault="00652370" w:rsidP="00652370">
      <w:pPr>
        <w:pStyle w:val="Compact"/>
        <w:ind w:left="480"/>
      </w:pPr>
    </w:p>
    <w:tbl>
      <w:tblPr>
        <w:tblStyle w:val="Table"/>
        <w:tblW w:w="0" w:type="pct"/>
        <w:tblLook w:val="07C0" w:firstRow="0" w:lastRow="1" w:firstColumn="1" w:lastColumn="1" w:noHBand="1" w:noVBand="1"/>
      </w:tblPr>
      <w:tblGrid>
        <w:gridCol w:w="1176"/>
        <w:gridCol w:w="1656"/>
        <w:gridCol w:w="1656"/>
        <w:gridCol w:w="1896"/>
        <w:gridCol w:w="1896"/>
      </w:tblGrid>
      <w:tr w:rsidR="00675785">
        <w:tc>
          <w:tcPr>
            <w:tcW w:w="0" w:type="auto"/>
          </w:tcPr>
          <w:p w:rsidR="00675785" w:rsidRDefault="00821755">
            <w:r>
              <w:lastRenderedPageBreak/>
              <w:t>布置区域</w:t>
            </w:r>
          </w:p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布置内容</w:t>
            </w:r>
          </w:p>
        </w:tc>
      </w:tr>
      <w:tr w:rsidR="00675785">
        <w:tc>
          <w:tcPr>
            <w:tcW w:w="0" w:type="auto"/>
          </w:tcPr>
          <w:p w:rsidR="00675785" w:rsidRDefault="00821755">
            <w:r>
              <w:t>地上</w:t>
            </w:r>
          </w:p>
        </w:tc>
        <w:tc>
          <w:tcPr>
            <w:tcW w:w="0" w:type="auto"/>
          </w:tcPr>
          <w:p w:rsidR="00675785" w:rsidRDefault="00821755">
            <w:r>
              <w:t>坡屋面</w:t>
            </w:r>
          </w:p>
        </w:tc>
        <w:tc>
          <w:tcPr>
            <w:tcW w:w="0" w:type="auto"/>
          </w:tcPr>
          <w:p w:rsidR="00675785" w:rsidRDefault="00821755">
            <w:r>
              <w:t>突出屋脊线</w:t>
            </w:r>
          </w:p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接闪带</w:t>
            </w:r>
          </w:p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屋檐</w:t>
            </w:r>
          </w:p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接闪带、引下线</w:t>
            </w:r>
          </w:p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屋面</w:t>
            </w:r>
          </w:p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接闪网</w:t>
            </w:r>
          </w:p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平屋面</w:t>
            </w:r>
          </w:p>
        </w:tc>
        <w:tc>
          <w:tcPr>
            <w:tcW w:w="0" w:type="auto"/>
          </w:tcPr>
          <w:p w:rsidR="00675785" w:rsidRDefault="00821755">
            <w:r>
              <w:t>突出楼板构件</w:t>
            </w:r>
          </w:p>
        </w:tc>
        <w:tc>
          <w:tcPr>
            <w:tcW w:w="0" w:type="auto"/>
          </w:tcPr>
          <w:p w:rsidR="00675785" w:rsidRDefault="00821755">
            <w:r>
              <w:t>女儿墙</w:t>
            </w:r>
          </w:p>
        </w:tc>
        <w:tc>
          <w:tcPr>
            <w:tcW w:w="0" w:type="auto"/>
          </w:tcPr>
          <w:p w:rsidR="00675785" w:rsidRDefault="00821755">
            <w:r>
              <w:t>接闪带、引下线</w:t>
            </w:r>
          </w:p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屋檐</w:t>
            </w:r>
          </w:p>
        </w:tc>
        <w:tc>
          <w:tcPr>
            <w:tcW w:w="0" w:type="auto"/>
          </w:tcPr>
          <w:p w:rsidR="00675785" w:rsidRDefault="00821755">
            <w:r>
              <w:t>接闪带、引下线</w:t>
            </w:r>
          </w:p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管井</w:t>
            </w:r>
          </w:p>
        </w:tc>
        <w:tc>
          <w:tcPr>
            <w:tcW w:w="0" w:type="auto"/>
          </w:tcPr>
          <w:p w:rsidR="00675785" w:rsidRDefault="00821755">
            <w:r>
              <w:t>接闪带、引下线</w:t>
            </w:r>
          </w:p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栏杆</w:t>
            </w:r>
          </w:p>
        </w:tc>
        <w:tc>
          <w:tcPr>
            <w:tcW w:w="0" w:type="auto"/>
          </w:tcPr>
          <w:p w:rsidR="00675785" w:rsidRDefault="00675785"/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框架梁</w:t>
            </w:r>
          </w:p>
        </w:tc>
        <w:tc>
          <w:tcPr>
            <w:tcW w:w="0" w:type="auto"/>
          </w:tcPr>
          <w:p w:rsidR="00675785" w:rsidRDefault="00675785"/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上翻梁</w:t>
            </w:r>
          </w:p>
        </w:tc>
        <w:tc>
          <w:tcPr>
            <w:tcW w:w="0" w:type="auto"/>
          </w:tcPr>
          <w:p w:rsidR="00675785" w:rsidRDefault="00675785"/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雨棚</w:t>
            </w:r>
          </w:p>
        </w:tc>
        <w:tc>
          <w:tcPr>
            <w:tcW w:w="0" w:type="auto"/>
          </w:tcPr>
          <w:p w:rsidR="00675785" w:rsidRDefault="00675785"/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其他（线脚等）</w:t>
            </w:r>
          </w:p>
        </w:tc>
        <w:tc>
          <w:tcPr>
            <w:tcW w:w="0" w:type="auto"/>
          </w:tcPr>
          <w:p w:rsidR="00675785" w:rsidRDefault="00675785"/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楼板</w:t>
            </w:r>
          </w:p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接闪网</w:t>
            </w:r>
          </w:p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结构竖向构件</w:t>
            </w:r>
          </w:p>
        </w:tc>
        <w:tc>
          <w:tcPr>
            <w:tcW w:w="0" w:type="auto"/>
          </w:tcPr>
          <w:p w:rsidR="00675785" w:rsidRDefault="00821755">
            <w:r>
              <w:t>剪力墙、柱</w:t>
            </w:r>
          </w:p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防雷引下线</w:t>
            </w:r>
          </w:p>
        </w:tc>
      </w:tr>
      <w:tr w:rsidR="00675785">
        <w:tc>
          <w:tcPr>
            <w:tcW w:w="0" w:type="auto"/>
          </w:tcPr>
          <w:p w:rsidR="00675785" w:rsidRDefault="00821755">
            <w:r>
              <w:t>地下</w:t>
            </w:r>
          </w:p>
        </w:tc>
        <w:tc>
          <w:tcPr>
            <w:tcW w:w="0" w:type="auto"/>
          </w:tcPr>
          <w:p w:rsidR="00675785" w:rsidRDefault="00821755">
            <w:r>
              <w:t>楼板（近似）</w:t>
            </w:r>
          </w:p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接地网</w:t>
            </w:r>
          </w:p>
        </w:tc>
      </w:tr>
      <w:tr w:rsidR="00675785"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结构竖向构件</w:t>
            </w:r>
          </w:p>
        </w:tc>
        <w:tc>
          <w:tcPr>
            <w:tcW w:w="0" w:type="auto"/>
          </w:tcPr>
          <w:p w:rsidR="00675785" w:rsidRDefault="00821755">
            <w:r>
              <w:t>剪力墙、柱</w:t>
            </w:r>
          </w:p>
        </w:tc>
        <w:tc>
          <w:tcPr>
            <w:tcW w:w="0" w:type="auto"/>
          </w:tcPr>
          <w:p w:rsidR="00675785" w:rsidRDefault="00675785"/>
        </w:tc>
        <w:tc>
          <w:tcPr>
            <w:tcW w:w="0" w:type="auto"/>
          </w:tcPr>
          <w:p w:rsidR="00675785" w:rsidRDefault="00821755">
            <w:r>
              <w:t>引下线</w:t>
            </w:r>
          </w:p>
        </w:tc>
      </w:tr>
    </w:tbl>
    <w:p w:rsidR="00675785" w:rsidRDefault="00821755">
      <w:pPr>
        <w:pStyle w:val="2"/>
      </w:pPr>
      <w:bookmarkStart w:id="16" w:name="总体要求"/>
      <w:r>
        <w:t>总体要求</w:t>
      </w:r>
      <w:bookmarkEnd w:id="16"/>
    </w:p>
    <w:p w:rsidR="00675785" w:rsidRDefault="00821755">
      <w:pPr>
        <w:pStyle w:val="FirstParagraph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布置各楼面接闪带（网），和引下线形成</w:t>
      </w:r>
      <w:r>
        <w:rPr>
          <w:b/>
          <w:lang w:eastAsia="zh-CN"/>
        </w:rPr>
        <w:t>法拉第笼。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布置后使用滚球法验证要求所有构件均被保护到。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3.</w:t>
      </w:r>
      <w:r>
        <w:rPr>
          <w:lang w:eastAsia="zh-CN"/>
        </w:rPr>
        <w:t>接闪网</w:t>
      </w:r>
      <w:r>
        <w:rPr>
          <w:lang w:eastAsia="zh-CN"/>
        </w:rPr>
        <w:t>/</w:t>
      </w:r>
      <w:r>
        <w:rPr>
          <w:lang w:eastAsia="zh-CN"/>
        </w:rPr>
        <w:t>接地网每个网格尺寸</w:t>
      </w:r>
      <w:r>
        <w:rPr>
          <w:lang w:eastAsia="zh-CN"/>
        </w:rPr>
        <w:t>(OBB)</w:t>
      </w:r>
      <w:r>
        <w:rPr>
          <w:lang w:eastAsia="zh-CN"/>
        </w:rPr>
        <w:t>约束</w:t>
      </w:r>
    </w:p>
    <w:tbl>
      <w:tblPr>
        <w:tblStyle w:val="Table"/>
        <w:tblW w:w="5000" w:type="pct"/>
        <w:tblLook w:val="07C0" w:firstRow="0" w:lastRow="1" w:firstColumn="1" w:lastColumn="1" w:noHBand="1" w:noVBand="1"/>
      </w:tblPr>
      <w:tblGrid>
        <w:gridCol w:w="2363"/>
        <w:gridCol w:w="1829"/>
        <w:gridCol w:w="2662"/>
        <w:gridCol w:w="2496"/>
      </w:tblGrid>
      <w:tr w:rsidR="00675785">
        <w:tc>
          <w:tcPr>
            <w:tcW w:w="0" w:type="auto"/>
          </w:tcPr>
          <w:p w:rsidR="00675785" w:rsidRDefault="00821755">
            <w:r>
              <w:t>建筑物防雷等级</w:t>
            </w:r>
          </w:p>
        </w:tc>
        <w:tc>
          <w:tcPr>
            <w:tcW w:w="0" w:type="auto"/>
          </w:tcPr>
          <w:p w:rsidR="00675785" w:rsidRDefault="00821755">
            <w:r>
              <w:t>滚球半径</w:t>
            </w:r>
            <w:r>
              <w:t>hr</w:t>
            </w:r>
          </w:p>
          <w:p w:rsidR="00675785" w:rsidRDefault="00821755">
            <w:r>
              <w:t>（</w:t>
            </w:r>
            <w:r>
              <w:t>m</w:t>
            </w:r>
            <w:r>
              <w:t>）</w:t>
            </w:r>
          </w:p>
        </w:tc>
        <w:tc>
          <w:tcPr>
            <w:tcW w:w="0" w:type="auto"/>
          </w:tcPr>
          <w:p w:rsidR="00675785" w:rsidRDefault="00821755">
            <w:pPr>
              <w:rPr>
                <w:lang w:eastAsia="zh-CN"/>
              </w:rPr>
            </w:pPr>
            <w:r>
              <w:rPr>
                <w:lang w:eastAsia="zh-CN"/>
              </w:rPr>
              <w:t>基础接地网格尺寸</w:t>
            </w:r>
          </w:p>
          <w:p w:rsidR="00675785" w:rsidRDefault="00821755">
            <w:pPr>
              <w:rPr>
                <w:lang w:eastAsia="zh-CN"/>
              </w:rPr>
            </w:pPr>
            <w:r>
              <w:rPr>
                <w:lang w:eastAsia="zh-CN"/>
              </w:rPr>
              <w:t>（</w:t>
            </w:r>
            <w:r>
              <w:rPr>
                <w:lang w:eastAsia="zh-CN"/>
              </w:rPr>
              <w:t>mxm</w:t>
            </w:r>
            <w:r>
              <w:rPr>
                <w:lang w:eastAsia="zh-CN"/>
              </w:rPr>
              <w:t>）</w:t>
            </w:r>
          </w:p>
        </w:tc>
        <w:tc>
          <w:tcPr>
            <w:tcW w:w="0" w:type="auto"/>
          </w:tcPr>
          <w:p w:rsidR="00675785" w:rsidRDefault="00821755">
            <w:r>
              <w:t>避雷网网格尺寸</w:t>
            </w:r>
          </w:p>
          <w:p w:rsidR="00675785" w:rsidRDefault="00821755">
            <w:r>
              <w:t>（</w:t>
            </w:r>
            <w:r>
              <w:t>mxm</w:t>
            </w:r>
            <w:r>
              <w:t>）</w:t>
            </w:r>
          </w:p>
        </w:tc>
      </w:tr>
      <w:tr w:rsidR="00675785">
        <w:tc>
          <w:tcPr>
            <w:tcW w:w="0" w:type="auto"/>
          </w:tcPr>
          <w:p w:rsidR="00675785" w:rsidRDefault="00821755">
            <w:r>
              <w:t>第一类防雷等级</w:t>
            </w:r>
          </w:p>
        </w:tc>
        <w:tc>
          <w:tcPr>
            <w:tcW w:w="0" w:type="auto"/>
          </w:tcPr>
          <w:p w:rsidR="00675785" w:rsidRDefault="00821755">
            <w:r>
              <w:t>30</w:t>
            </w:r>
          </w:p>
        </w:tc>
        <w:tc>
          <w:tcPr>
            <w:tcW w:w="0" w:type="auto"/>
          </w:tcPr>
          <w:p w:rsidR="00675785" w:rsidRDefault="00821755">
            <w:r>
              <w:t>≤5x5</w:t>
            </w:r>
            <w:r>
              <w:t>或</w:t>
            </w:r>
            <w:r>
              <w:t>6x4</w:t>
            </w:r>
          </w:p>
        </w:tc>
        <w:tc>
          <w:tcPr>
            <w:tcW w:w="0" w:type="auto"/>
          </w:tcPr>
          <w:p w:rsidR="00675785" w:rsidRDefault="00821755">
            <w:r>
              <w:t>≤5x5</w:t>
            </w:r>
            <w:r>
              <w:t>或</w:t>
            </w:r>
            <w:r>
              <w:t>6x4</w:t>
            </w:r>
          </w:p>
        </w:tc>
      </w:tr>
      <w:tr w:rsidR="00675785">
        <w:tc>
          <w:tcPr>
            <w:tcW w:w="0" w:type="auto"/>
          </w:tcPr>
          <w:p w:rsidR="00675785" w:rsidRDefault="00821755">
            <w:r>
              <w:t>第二类防雷等级</w:t>
            </w:r>
          </w:p>
        </w:tc>
        <w:tc>
          <w:tcPr>
            <w:tcW w:w="0" w:type="auto"/>
          </w:tcPr>
          <w:p w:rsidR="00675785" w:rsidRDefault="00821755">
            <w:r>
              <w:t>45</w:t>
            </w:r>
          </w:p>
        </w:tc>
        <w:tc>
          <w:tcPr>
            <w:tcW w:w="0" w:type="auto"/>
          </w:tcPr>
          <w:p w:rsidR="00675785" w:rsidRDefault="00821755">
            <w:r>
              <w:t>≤10x10</w:t>
            </w:r>
            <w:r>
              <w:t>或</w:t>
            </w:r>
            <w:r>
              <w:t>12x8</w:t>
            </w:r>
          </w:p>
        </w:tc>
        <w:tc>
          <w:tcPr>
            <w:tcW w:w="0" w:type="auto"/>
          </w:tcPr>
          <w:p w:rsidR="00675785" w:rsidRDefault="00821755">
            <w:r>
              <w:t>≤10x10</w:t>
            </w:r>
            <w:r>
              <w:t>或</w:t>
            </w:r>
            <w:r>
              <w:t>12x8</w:t>
            </w:r>
          </w:p>
        </w:tc>
      </w:tr>
      <w:tr w:rsidR="00675785">
        <w:tc>
          <w:tcPr>
            <w:tcW w:w="0" w:type="auto"/>
          </w:tcPr>
          <w:p w:rsidR="00675785" w:rsidRDefault="00821755">
            <w:r>
              <w:lastRenderedPageBreak/>
              <w:t>第三类防雷等级</w:t>
            </w:r>
          </w:p>
        </w:tc>
        <w:tc>
          <w:tcPr>
            <w:tcW w:w="0" w:type="auto"/>
          </w:tcPr>
          <w:p w:rsidR="00675785" w:rsidRDefault="00821755">
            <w:r>
              <w:t>60</w:t>
            </w:r>
          </w:p>
        </w:tc>
        <w:tc>
          <w:tcPr>
            <w:tcW w:w="0" w:type="auto"/>
          </w:tcPr>
          <w:p w:rsidR="00675785" w:rsidRDefault="00821755">
            <w:r>
              <w:t>≤20x20</w:t>
            </w:r>
            <w:r>
              <w:t>或</w:t>
            </w:r>
            <w:r>
              <w:t>24x16</w:t>
            </w:r>
          </w:p>
        </w:tc>
        <w:tc>
          <w:tcPr>
            <w:tcW w:w="0" w:type="auto"/>
          </w:tcPr>
          <w:p w:rsidR="00675785" w:rsidRDefault="00821755">
            <w:r>
              <w:t>≤20x20</w:t>
            </w:r>
            <w:r>
              <w:t>或</w:t>
            </w:r>
            <w:r>
              <w:t>24x16</w:t>
            </w:r>
          </w:p>
        </w:tc>
      </w:tr>
    </w:tbl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4.</w:t>
      </w:r>
      <w:r>
        <w:rPr>
          <w:lang w:eastAsia="zh-CN"/>
        </w:rPr>
        <w:t>每个高度的平面（屋面</w:t>
      </w:r>
      <w:r>
        <w:rPr>
          <w:lang w:eastAsia="zh-CN"/>
        </w:rPr>
        <w:t>/</w:t>
      </w:r>
      <w:r>
        <w:rPr>
          <w:lang w:eastAsia="zh-CN"/>
        </w:rPr>
        <w:t>雨棚）的接闪带</w:t>
      </w:r>
      <w:r>
        <w:rPr>
          <w:lang w:eastAsia="zh-CN"/>
        </w:rPr>
        <w:t>/</w:t>
      </w:r>
      <w:r>
        <w:rPr>
          <w:lang w:eastAsia="zh-CN"/>
        </w:rPr>
        <w:t>接闪网通过引下线连接到下一标高平面时引下线根数不小于</w:t>
      </w:r>
      <w:r>
        <w:rPr>
          <w:lang w:eastAsia="zh-CN"/>
        </w:rPr>
        <w:t>2</w:t>
      </w:r>
      <w:r>
        <w:rPr>
          <w:lang w:eastAsia="zh-CN"/>
        </w:rPr>
        <w:t>根，间距小于</w:t>
      </w:r>
      <w:r>
        <w:rPr>
          <w:lang w:eastAsia="zh-CN"/>
        </w:rPr>
        <w:t>10m</w:t>
      </w:r>
      <w:r>
        <w:rPr>
          <w:lang w:eastAsia="zh-CN"/>
        </w:rPr>
        <w:t>，且尽量对称且均匀布置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5.</w:t>
      </w:r>
      <w:r>
        <w:rPr>
          <w:lang w:eastAsia="zh-CN"/>
        </w:rPr>
        <w:t>各楼层间引下线优先使用竖向构件内的钢筋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6.</w:t>
      </w:r>
      <w:r>
        <w:rPr>
          <w:lang w:eastAsia="zh-CN"/>
        </w:rPr>
        <w:t>接闪</w:t>
      </w:r>
      <w:r>
        <w:rPr>
          <w:lang w:eastAsia="zh-CN"/>
        </w:rPr>
        <w:t>/</w:t>
      </w:r>
      <w:r>
        <w:rPr>
          <w:lang w:eastAsia="zh-CN"/>
        </w:rPr>
        <w:t>地网尽量利用已有竖向构件内的钢筋连接</w:t>
      </w:r>
    </w:p>
    <w:p w:rsidR="00675785" w:rsidRDefault="00821755">
      <w:pPr>
        <w:pStyle w:val="a0"/>
        <w:rPr>
          <w:lang w:eastAsia="zh-CN"/>
        </w:rPr>
      </w:pPr>
      <w:r>
        <w:rPr>
          <w:lang w:eastAsia="zh-CN"/>
        </w:rPr>
        <w:t>7.</w:t>
      </w:r>
      <w:r>
        <w:rPr>
          <w:lang w:eastAsia="zh-CN"/>
        </w:rPr>
        <w:t>接闪</w:t>
      </w:r>
      <w:r>
        <w:rPr>
          <w:lang w:eastAsia="zh-CN"/>
        </w:rPr>
        <w:t>/</w:t>
      </w:r>
      <w:r>
        <w:rPr>
          <w:lang w:eastAsia="zh-CN"/>
        </w:rPr>
        <w:t>接地网每个网格尽量接近矩形</w:t>
      </w:r>
    </w:p>
    <w:p w:rsidR="00675785" w:rsidRDefault="00821755">
      <w:pPr>
        <w:pStyle w:val="2"/>
      </w:pPr>
      <w:bookmarkStart w:id="17" w:name="布置模式"/>
      <w:r>
        <w:lastRenderedPageBreak/>
        <w:t>布置模式：</w:t>
      </w:r>
      <w:bookmarkEnd w:id="17"/>
    </w:p>
    <w:p w:rsidR="00675785" w:rsidRDefault="00821755">
      <w:pPr>
        <w:pStyle w:val="3"/>
      </w:pPr>
      <w:bookmarkStart w:id="18" w:name="防雷平面流程智能布置模式"/>
      <w:r>
        <w:t>防雷平面流程（智能布置模式）</w:t>
      </w:r>
      <w:bookmarkEnd w:id="18"/>
    </w:p>
    <w:p w:rsidR="00675785" w:rsidRDefault="00821755">
      <w:pPr>
        <w:pStyle w:val="FirstParagraph"/>
      </w:pPr>
      <w:r>
        <w:rPr>
          <w:noProof/>
          <w:lang w:eastAsia="zh-CN"/>
        </w:rPr>
        <w:drawing>
          <wp:inline distT="0" distB="0" distL="0" distR="0">
            <wp:extent cx="5209693" cy="7267575"/>
            <wp:effectExtent l="0" t="0" r="0" b="0"/>
            <wp:docPr id="20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59a1aae3944c004a63344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49" cy="727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3"/>
        <w:rPr>
          <w:lang w:eastAsia="zh-CN"/>
        </w:rPr>
      </w:pPr>
      <w:bookmarkStart w:id="19" w:name="防雷平面流程满布模式"/>
      <w:r>
        <w:rPr>
          <w:lang w:eastAsia="zh-CN"/>
        </w:rPr>
        <w:lastRenderedPageBreak/>
        <w:t>防雷平面流程（满布模式）</w:t>
      </w:r>
      <w:bookmarkEnd w:id="19"/>
    </w:p>
    <w:p w:rsidR="00675785" w:rsidRDefault="00821755">
      <w:pPr>
        <w:pStyle w:val="FirstParagraph"/>
      </w:pPr>
      <w:r>
        <w:t>所有可以布置的地方均布置上</w:t>
      </w:r>
    </w:p>
    <w:p w:rsidR="00675785" w:rsidRDefault="00821755">
      <w:pPr>
        <w:pStyle w:val="3"/>
      </w:pPr>
      <w:bookmarkStart w:id="20" w:name="接地平面流程"/>
      <w:r>
        <w:t>接地平面流程</w:t>
      </w:r>
      <w:bookmarkEnd w:id="20"/>
    </w:p>
    <w:p w:rsidR="00675785" w:rsidRDefault="00821755">
      <w:pPr>
        <w:pStyle w:val="FirstParagraph"/>
      </w:pPr>
      <w:r>
        <w:rPr>
          <w:noProof/>
          <w:lang w:eastAsia="zh-CN"/>
        </w:rPr>
        <w:drawing>
          <wp:inline distT="0" distB="0" distL="0" distR="0">
            <wp:extent cx="5943600" cy="1007581"/>
            <wp:effectExtent l="0" t="0" r="0" b="0"/>
            <wp:docPr id="21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66bb35922a51004a833d5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785" w:rsidRDefault="00821755">
      <w:pPr>
        <w:pStyle w:val="1"/>
      </w:pPr>
      <w:bookmarkStart w:id="21" w:name="可能的难点"/>
      <w:r>
        <w:t>可能的难点</w:t>
      </w:r>
      <w:bookmarkEnd w:id="21"/>
    </w:p>
    <w:p w:rsidR="00675785" w:rsidRDefault="00821755">
      <w:pPr>
        <w:pStyle w:val="FirstParagraph"/>
      </w:pPr>
      <w:r>
        <w:rPr>
          <w:noProof/>
          <w:lang w:eastAsia="zh-CN"/>
        </w:rPr>
        <w:drawing>
          <wp:inline distT="0" distB="0" distL="0" distR="0">
            <wp:extent cx="5943600" cy="1345720"/>
            <wp:effectExtent l="0" t="0" r="0" b="0"/>
            <wp:docPr id="22" name="Picture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app/packages/convert/tmp/a6b945c4a25f4d60956b8898c0f27f63/6066bb67922a51004a833d5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2" w:name="_GoBack"/>
      <w:bookmarkEnd w:id="22"/>
    </w:p>
    <w:sectPr w:rsidR="00675785" w:rsidSect="00E648B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1755" w:rsidRDefault="00821755">
      <w:pPr>
        <w:spacing w:after="0"/>
      </w:pPr>
      <w:r>
        <w:separator/>
      </w:r>
    </w:p>
  </w:endnote>
  <w:endnote w:type="continuationSeparator" w:id="0">
    <w:p w:rsidR="00821755" w:rsidRDefault="008217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1755" w:rsidRDefault="00821755">
      <w:r>
        <w:separator/>
      </w:r>
    </w:p>
  </w:footnote>
  <w:footnote w:type="continuationSeparator" w:id="0">
    <w:p w:rsidR="00821755" w:rsidRDefault="008217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D1C86AE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1D"/>
    <w:multiLevelType w:val="multilevel"/>
    <w:tmpl w:val="5462C89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FFFFFF7C"/>
    <w:multiLevelType w:val="singleLevel"/>
    <w:tmpl w:val="C7D023A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CD140A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44829F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289C2DD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6CCA09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03DA32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ADFC0D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2C24ED3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C2A6D3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CAA4AD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70CD2DE"/>
    <w:multiLevelType w:val="multilevel"/>
    <w:tmpl w:val="9CF859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2C1AE401"/>
    <w:multiLevelType w:val="multilevel"/>
    <w:tmpl w:val="40EE3E7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71315DCA"/>
    <w:multiLevelType w:val="multilevel"/>
    <w:tmpl w:val="C7BC31C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3">
    <w:abstractNumId w:val="13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0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4E29B3"/>
    <w:rsid w:val="00590D07"/>
    <w:rsid w:val="00652370"/>
    <w:rsid w:val="00675785"/>
    <w:rsid w:val="00784D58"/>
    <w:rsid w:val="00821755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27C0E"/>
  <w15:docId w15:val="{767A505A-BA45-4CED-A7BD-1F3748D73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547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547F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547F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547FB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rsid w:val="00547FB2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8C51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rsid w:val="00547FB2"/>
    <w:pPr>
      <w:spacing w:before="240" w:line="259" w:lineRule="auto"/>
      <w:outlineLvl w:val="9"/>
    </w:pPr>
    <w:rPr>
      <w:b w:val="0"/>
      <w:bCs w:val="0"/>
    </w:rPr>
  </w:style>
  <w:style w:type="paragraph" w:styleId="af">
    <w:name w:val="Intense Quote"/>
    <w:basedOn w:val="a"/>
    <w:next w:val="a"/>
    <w:link w:val="af0"/>
    <w:rsid w:val="0087295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4">
    <w:name w:val="正文文本 字符"/>
    <w:basedOn w:val="a1"/>
    <w:link w:val="a0"/>
    <w:rsid w:val="00872955"/>
  </w:style>
  <w:style w:type="character" w:customStyle="1" w:styleId="af0">
    <w:name w:val="明显引用 字符"/>
    <w:basedOn w:val="a1"/>
    <w:link w:val="af"/>
    <w:rsid w:val="00872955"/>
    <w:rPr>
      <w:i/>
      <w:iCs/>
      <w:color w:val="4F81BD" w:themeColor="accent1"/>
    </w:rPr>
  </w:style>
  <w:style w:type="paragraph" w:styleId="af1">
    <w:name w:val="Quote"/>
    <w:basedOn w:val="a"/>
    <w:next w:val="a"/>
    <w:link w:val="af2"/>
    <w:rsid w:val="0087295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2">
    <w:name w:val="引用 字符"/>
    <w:basedOn w:val="a1"/>
    <w:link w:val="af1"/>
    <w:rsid w:val="00872955"/>
    <w:rPr>
      <w:i/>
      <w:iCs/>
      <w:color w:val="404040" w:themeColor="text1" w:themeTint="BF"/>
    </w:rPr>
  </w:style>
  <w:style w:type="paragraph" w:styleId="10">
    <w:name w:val="index 1"/>
    <w:basedOn w:val="a"/>
    <w:next w:val="a"/>
    <w:autoRedefine/>
    <w:rsid w:val="00872955"/>
    <w:pPr>
      <w:ind w:left="240" w:hanging="240"/>
    </w:pPr>
  </w:style>
  <w:style w:type="paragraph" w:styleId="20">
    <w:name w:val="index 2"/>
    <w:basedOn w:val="a"/>
    <w:next w:val="a"/>
    <w:autoRedefine/>
    <w:rsid w:val="00872955"/>
    <w:pPr>
      <w:ind w:left="480" w:hanging="240"/>
    </w:pPr>
  </w:style>
  <w:style w:type="paragraph" w:styleId="30">
    <w:name w:val="index 3"/>
    <w:basedOn w:val="a"/>
    <w:next w:val="a"/>
    <w:autoRedefine/>
    <w:unhideWhenUsed/>
    <w:rsid w:val="00872955"/>
    <w:pPr>
      <w:ind w:left="720" w:hanging="240"/>
    </w:pPr>
  </w:style>
  <w:style w:type="paragraph" w:styleId="40">
    <w:name w:val="index 4"/>
    <w:basedOn w:val="a"/>
    <w:next w:val="a"/>
    <w:autoRedefine/>
    <w:unhideWhenUsed/>
    <w:rsid w:val="00872955"/>
    <w:pPr>
      <w:ind w:left="960" w:hanging="240"/>
    </w:pPr>
  </w:style>
  <w:style w:type="paragraph" w:styleId="50">
    <w:name w:val="index 5"/>
    <w:basedOn w:val="a"/>
    <w:next w:val="a"/>
    <w:autoRedefine/>
    <w:unhideWhenUsed/>
    <w:rsid w:val="00872955"/>
    <w:pPr>
      <w:ind w:left="1200" w:hanging="240"/>
    </w:pPr>
  </w:style>
  <w:style w:type="paragraph" w:styleId="60">
    <w:name w:val="index 6"/>
    <w:basedOn w:val="a"/>
    <w:next w:val="a"/>
    <w:autoRedefine/>
    <w:unhideWhenUsed/>
    <w:rsid w:val="00872955"/>
    <w:pPr>
      <w:ind w:left="1440" w:hanging="240"/>
    </w:pPr>
  </w:style>
  <w:style w:type="paragraph" w:styleId="70">
    <w:name w:val="index 7"/>
    <w:basedOn w:val="a"/>
    <w:next w:val="a"/>
    <w:autoRedefine/>
    <w:unhideWhenUsed/>
    <w:rsid w:val="00872955"/>
    <w:pPr>
      <w:ind w:left="1680" w:hanging="240"/>
    </w:pPr>
  </w:style>
  <w:style w:type="paragraph" w:styleId="80">
    <w:name w:val="index 8"/>
    <w:basedOn w:val="a"/>
    <w:next w:val="a"/>
    <w:autoRedefine/>
    <w:unhideWhenUsed/>
    <w:rsid w:val="00872955"/>
    <w:pPr>
      <w:ind w:left="1920" w:hanging="240"/>
    </w:pPr>
  </w:style>
  <w:style w:type="paragraph" w:styleId="90">
    <w:name w:val="index 9"/>
    <w:basedOn w:val="a"/>
    <w:next w:val="a"/>
    <w:autoRedefine/>
    <w:unhideWhenUsed/>
    <w:rsid w:val="00872955"/>
    <w:pPr>
      <w:ind w:left="2160" w:hanging="240"/>
    </w:pPr>
  </w:style>
  <w:style w:type="paragraph" w:styleId="af3">
    <w:name w:val="index heading"/>
    <w:basedOn w:val="a"/>
    <w:next w:val="10"/>
    <w:unhideWhenUsed/>
    <w:rsid w:val="00872955"/>
  </w:style>
  <w:style w:type="paragraph" w:customStyle="1" w:styleId="SourceCode">
    <w:name w:val="Source Code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9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360</Words>
  <Characters>2054</Characters>
  <Application>Microsoft Office Word</Application>
  <DocSecurity>0</DocSecurity>
  <Lines>17</Lines>
  <Paragraphs>4</Paragraphs>
  <ScaleCrop>false</ScaleCrop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作者</dc:creator>
  <cp:keywords/>
  <cp:lastModifiedBy>作者</cp:lastModifiedBy>
  <cp:revision>2</cp:revision>
  <dcterms:created xsi:type="dcterms:W3CDTF">2021-04-02T06:41:00Z</dcterms:created>
  <dcterms:modified xsi:type="dcterms:W3CDTF">2021-04-02T06:41:00Z</dcterms:modified>
</cp:coreProperties>
</file>