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4BCBC" w14:textId="77777777" w:rsidR="00E1647F" w:rsidRDefault="00E1647F" w:rsidP="007411AB">
      <w:pPr>
        <w:pStyle w:val="a5"/>
        <w:ind w:firstLine="723"/>
      </w:pPr>
      <w:r>
        <w:rPr>
          <w:rFonts w:hint="eastAsia"/>
        </w:rPr>
        <w:t>地下冲洗点位自动布置</w:t>
      </w:r>
    </w:p>
    <w:p w14:paraId="5FB96B4F" w14:textId="77777777" w:rsidR="00E1647F" w:rsidRDefault="00E1647F" w:rsidP="009B7C8C">
      <w:pPr>
        <w:pStyle w:val="FirstParagraph"/>
        <w:ind w:firstLineChars="0" w:firstLine="0"/>
      </w:pPr>
    </w:p>
    <w:p w14:paraId="6756AF02" w14:textId="77777777" w:rsidR="0045299D" w:rsidRPr="00E8603D" w:rsidRDefault="006915F1" w:rsidP="00E8603D">
      <w:pPr>
        <w:pStyle w:val="1"/>
      </w:pPr>
      <w:bookmarkStart w:id="0" w:name="产品目标"/>
      <w:r w:rsidRPr="00E8603D">
        <w:t>产品目标</w:t>
      </w:r>
      <w:bookmarkEnd w:id="0"/>
    </w:p>
    <w:p w14:paraId="0384BC7E" w14:textId="77777777" w:rsidR="0045299D" w:rsidRPr="00E1647F" w:rsidRDefault="003A34E8" w:rsidP="009257E5">
      <w:r w:rsidRPr="007411AB">
        <w:rPr>
          <w:rFonts w:hint="eastAsia"/>
        </w:rPr>
        <w:t>根据一定的规则</w:t>
      </w:r>
      <w:r w:rsidR="006915F1" w:rsidRPr="007411AB">
        <w:t>为地下车库的停车区域自动生成</w:t>
      </w:r>
      <w:r w:rsidR="00EC3EB7" w:rsidRPr="007411AB">
        <w:rPr>
          <w:rFonts w:hint="eastAsia"/>
        </w:rPr>
        <w:t>一套</w:t>
      </w:r>
      <w:r w:rsidR="006915F1" w:rsidRPr="007411AB">
        <w:t>冲洗点位</w:t>
      </w:r>
      <w:r w:rsidR="00EC3EB7" w:rsidRPr="007411AB">
        <w:rPr>
          <w:rFonts w:hint="eastAsia"/>
        </w:rPr>
        <w:t>方案</w:t>
      </w:r>
      <w:r w:rsidRPr="007411AB">
        <w:rPr>
          <w:rFonts w:hint="eastAsia"/>
        </w:rPr>
        <w:t>，为用户的后续加</w:t>
      </w:r>
      <w:r>
        <w:rPr>
          <w:rFonts w:hint="eastAsia"/>
        </w:rPr>
        <w:t>工提供基础。</w:t>
      </w:r>
      <w:r w:rsidR="00ED6298">
        <w:rPr>
          <w:rFonts w:hint="eastAsia"/>
        </w:rPr>
        <w:t>目标用户是给排水专业实习生。</w:t>
      </w:r>
    </w:p>
    <w:p w14:paraId="163FDC4F" w14:textId="77777777" w:rsidR="0045299D" w:rsidRDefault="006915F1" w:rsidP="00E8603D">
      <w:pPr>
        <w:pStyle w:val="1"/>
      </w:pPr>
      <w:bookmarkStart w:id="1" w:name="功能逻辑"/>
      <w:r w:rsidRPr="00E1647F">
        <w:t>功能&amp;逻辑</w:t>
      </w:r>
      <w:bookmarkEnd w:id="1"/>
    </w:p>
    <w:p w14:paraId="2AF36E75" w14:textId="77777777" w:rsidR="00831A14" w:rsidRDefault="006915F1" w:rsidP="007411AB">
      <w:pPr>
        <w:pStyle w:val="FirstParagraph"/>
        <w:rPr>
          <w:highlight w:val="yellow"/>
        </w:rPr>
      </w:pPr>
      <w:r w:rsidRPr="00E1647F">
        <w:rPr>
          <w:noProof/>
        </w:rPr>
        <w:drawing>
          <wp:inline distT="0" distB="0" distL="0" distR="0" wp14:anchorId="4517A9D9" wp14:editId="37DBBB6E">
            <wp:extent cx="1237388" cy="2906973"/>
            <wp:effectExtent l="0" t="0" r="0" b="0"/>
            <wp:docPr id="1"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3cf2521d75f00467798cc.png"/>
                    <pic:cNvPicPr>
                      <a:picLocks noChangeAspect="1" noChangeArrowheads="1"/>
                    </pic:cNvPicPr>
                  </pic:nvPicPr>
                  <pic:blipFill>
                    <a:blip r:embed="rId7"/>
                    <a:stretch>
                      <a:fillRect/>
                    </a:stretch>
                  </pic:blipFill>
                  <pic:spPr bwMode="auto">
                    <a:xfrm>
                      <a:off x="0" y="0"/>
                      <a:ext cx="1240847" cy="2915099"/>
                    </a:xfrm>
                    <a:prstGeom prst="rect">
                      <a:avLst/>
                    </a:prstGeom>
                    <a:noFill/>
                    <a:ln w="9525">
                      <a:noFill/>
                      <a:headEnd/>
                      <a:tailEnd/>
                    </a:ln>
                  </pic:spPr>
                </pic:pic>
              </a:graphicData>
            </a:graphic>
          </wp:inline>
        </w:drawing>
      </w:r>
    </w:p>
    <w:p w14:paraId="57E15B57" w14:textId="77777777" w:rsidR="00831A14" w:rsidRPr="006567FC" w:rsidRDefault="00831A14" w:rsidP="007411AB">
      <w:pPr>
        <w:pStyle w:val="FirstParagraph"/>
        <w:ind w:firstLine="560"/>
        <w:rPr>
          <w:sz w:val="28"/>
          <w:highlight w:val="yellow"/>
        </w:rPr>
      </w:pPr>
    </w:p>
    <w:p w14:paraId="10A46D99" w14:textId="53E9588D" w:rsidR="006567FC" w:rsidRPr="00BB10EE" w:rsidRDefault="006567FC" w:rsidP="00BB10EE">
      <w:pPr>
        <w:pStyle w:val="FirstParagraph"/>
        <w:ind w:firstLine="560"/>
        <w:rPr>
          <w:rFonts w:hint="eastAsia"/>
          <w:sz w:val="28"/>
        </w:rPr>
      </w:pPr>
      <w:r w:rsidRPr="006567FC">
        <w:rPr>
          <w:rFonts w:hint="eastAsia"/>
          <w:sz w:val="28"/>
          <w:highlight w:val="yellow"/>
        </w:rPr>
        <w:t>有的甲方要求冲洗点位间距，与保护半径是否冲突？</w:t>
      </w:r>
    </w:p>
    <w:p w14:paraId="5995EEB0" w14:textId="77777777" w:rsidR="00767BCF" w:rsidRPr="00767BCF" w:rsidRDefault="00767BCF" w:rsidP="006567FC">
      <w:pPr>
        <w:pStyle w:val="a0"/>
        <w:rPr>
          <w:rFonts w:hint="eastAsia"/>
        </w:rPr>
      </w:pPr>
    </w:p>
    <w:p w14:paraId="0F0D3D82" w14:textId="77777777" w:rsidR="0045299D" w:rsidRPr="00E1647F" w:rsidRDefault="006915F1" w:rsidP="00ED6298">
      <w:pPr>
        <w:pStyle w:val="2"/>
      </w:pPr>
      <w:bookmarkStart w:id="2" w:name="输入参数"/>
      <w:r w:rsidRPr="00E1647F">
        <w:t>输入参数</w:t>
      </w:r>
      <w:bookmarkEnd w:id="2"/>
    </w:p>
    <w:p w14:paraId="09FD5D2D" w14:textId="77777777" w:rsidR="0045299D" w:rsidRPr="00E1647F" w:rsidRDefault="006915F1" w:rsidP="00402B79">
      <w:pPr>
        <w:pStyle w:val="af4"/>
        <w:numPr>
          <w:ilvl w:val="0"/>
          <w:numId w:val="35"/>
        </w:numPr>
        <w:ind w:firstLineChars="0"/>
      </w:pPr>
      <w:r w:rsidRPr="00E1647F">
        <w:t>保护半径</w:t>
      </w:r>
    </w:p>
    <w:p w14:paraId="57EC3C9F" w14:textId="77777777" w:rsidR="0045299D" w:rsidRPr="00E1647F" w:rsidRDefault="006915F1" w:rsidP="009257E5">
      <w:r w:rsidRPr="00E1647F">
        <w:t>初始值为30（单位米）。用户只能输入不大于99的正整数。</w:t>
      </w:r>
    </w:p>
    <w:p w14:paraId="1CDE7F39" w14:textId="77777777" w:rsidR="0045299D" w:rsidRPr="00E1647F" w:rsidRDefault="006915F1" w:rsidP="00402B79">
      <w:pPr>
        <w:pStyle w:val="af4"/>
        <w:numPr>
          <w:ilvl w:val="0"/>
          <w:numId w:val="35"/>
        </w:numPr>
        <w:ind w:firstLineChars="0"/>
      </w:pPr>
      <w:r w:rsidRPr="00E1647F">
        <w:t>布置策略</w:t>
      </w:r>
    </w:p>
    <w:p w14:paraId="1EC370EC" w14:textId="77777777" w:rsidR="0045299D" w:rsidRPr="00E1647F" w:rsidRDefault="006915F1" w:rsidP="009257E5">
      <w:r w:rsidRPr="00E1647F">
        <w:t>包含“区域满布”和</w:t>
      </w:r>
      <w:r w:rsidR="0074366B">
        <w:rPr>
          <w:rFonts w:hint="eastAsia"/>
        </w:rPr>
        <w:t>“</w:t>
      </w:r>
      <w:r w:rsidRPr="00E1647F">
        <w:t>仅排水设施附近”两个选项。初始值为“区域满布”。</w:t>
      </w:r>
    </w:p>
    <w:p w14:paraId="4ACFBE96" w14:textId="77777777" w:rsidR="0045299D" w:rsidRDefault="006915F1" w:rsidP="00ED6298">
      <w:pPr>
        <w:pStyle w:val="2"/>
      </w:pPr>
      <w:bookmarkStart w:id="3" w:name="布置逻辑"/>
      <w:r w:rsidRPr="00E1647F">
        <w:t>布置逻辑</w:t>
      </w:r>
      <w:bookmarkEnd w:id="3"/>
    </w:p>
    <w:p w14:paraId="1ECF6AD1" w14:textId="77777777" w:rsidR="0045299D" w:rsidRPr="00E1647F" w:rsidRDefault="0074366B" w:rsidP="0074366B">
      <w:pPr>
        <w:pStyle w:val="3"/>
      </w:pPr>
      <w:r>
        <w:rPr>
          <w:rFonts w:hint="eastAsia"/>
        </w:rPr>
        <w:t>操作</w:t>
      </w:r>
      <w:r>
        <w:t>步骤</w:t>
      </w:r>
    </w:p>
    <w:p w14:paraId="1641A41A" w14:textId="77777777" w:rsidR="0045299D" w:rsidRPr="00E1647F" w:rsidRDefault="006915F1" w:rsidP="0074366B">
      <w:pPr>
        <w:pStyle w:val="af4"/>
        <w:numPr>
          <w:ilvl w:val="0"/>
          <w:numId w:val="36"/>
        </w:numPr>
        <w:ind w:firstLineChars="0"/>
      </w:pPr>
      <w:r w:rsidRPr="00E1647F">
        <w:t>通过UI或命令（TH</w:t>
      </w:r>
      <w:r w:rsidR="005659C5">
        <w:t>DX</w:t>
      </w:r>
      <w:r w:rsidRPr="00E1647F">
        <w:t>CX）启动界面；</w:t>
      </w:r>
    </w:p>
    <w:p w14:paraId="6F413A8E" w14:textId="77777777" w:rsidR="0045299D" w:rsidRPr="00E1647F" w:rsidRDefault="006915F1" w:rsidP="0074366B">
      <w:pPr>
        <w:pStyle w:val="af4"/>
        <w:numPr>
          <w:ilvl w:val="0"/>
          <w:numId w:val="36"/>
        </w:numPr>
        <w:ind w:firstLineChars="0"/>
      </w:pPr>
      <w:r w:rsidRPr="00E1647F">
        <w:t>用户修改保护半径、修改布置策略选项；</w:t>
      </w:r>
    </w:p>
    <w:p w14:paraId="347053DF" w14:textId="77777777" w:rsidR="0045299D" w:rsidRPr="00E1647F" w:rsidRDefault="006915F1" w:rsidP="0074366B">
      <w:pPr>
        <w:pStyle w:val="af4"/>
        <w:numPr>
          <w:ilvl w:val="0"/>
          <w:numId w:val="36"/>
        </w:numPr>
        <w:ind w:firstLineChars="0"/>
      </w:pPr>
      <w:r w:rsidRPr="00E1647F">
        <w:t>点击“布置冲洗点位”按钮；</w:t>
      </w:r>
    </w:p>
    <w:p w14:paraId="544E5645" w14:textId="77777777" w:rsidR="0045299D" w:rsidRPr="00E1647F" w:rsidRDefault="006915F1" w:rsidP="0074366B">
      <w:pPr>
        <w:pStyle w:val="af4"/>
        <w:numPr>
          <w:ilvl w:val="0"/>
          <w:numId w:val="36"/>
        </w:numPr>
        <w:ind w:firstLineChars="0"/>
      </w:pPr>
      <w:r w:rsidRPr="00E1647F">
        <w:t>选择范围后回车开始布置或ESC中断；</w:t>
      </w:r>
    </w:p>
    <w:p w14:paraId="5C50811D" w14:textId="77777777" w:rsidR="0045299D" w:rsidRPr="00E1647F" w:rsidRDefault="006915F1" w:rsidP="00ED6298">
      <w:pPr>
        <w:pStyle w:val="3"/>
      </w:pPr>
      <w:bookmarkStart w:id="4" w:name="空间选择"/>
      <w:r w:rsidRPr="00E1647F">
        <w:lastRenderedPageBreak/>
        <w:t>空间选择</w:t>
      </w:r>
      <w:bookmarkEnd w:id="4"/>
    </w:p>
    <w:p w14:paraId="17760C88" w14:textId="77777777" w:rsidR="009C6A2F" w:rsidRDefault="008B6406" w:rsidP="00317DED">
      <w:r w:rsidRPr="00E1647F">
        <w:t>用户框选楼层范围后</w:t>
      </w:r>
      <w:r>
        <w:rPr>
          <w:rFonts w:hint="eastAsia"/>
        </w:rPr>
        <w:t>自动判断</w:t>
      </w:r>
      <w:r w:rsidRPr="00E1647F">
        <w:t>需要布置的空间。</w:t>
      </w:r>
      <w:r w:rsidR="009C6A2F">
        <w:rPr>
          <w:rFonts w:hint="eastAsia"/>
        </w:rPr>
        <w:t>使用c</w:t>
      </w:r>
      <w:r w:rsidR="009C6A2F">
        <w:t>rossing</w:t>
      </w:r>
      <w:r w:rsidR="009C6A2F">
        <w:rPr>
          <w:rFonts w:hint="eastAsia"/>
        </w:rPr>
        <w:t>判断框线选择的空间，再利用连通关系找到所有和c</w:t>
      </w:r>
      <w:r w:rsidR="009C6A2F">
        <w:t>rossing</w:t>
      </w:r>
      <w:r w:rsidR="009C6A2F">
        <w:rPr>
          <w:rFonts w:hint="eastAsia"/>
        </w:rPr>
        <w:t>的空间连通的空间。</w:t>
      </w:r>
    </w:p>
    <w:p w14:paraId="26CB6C77" w14:textId="3DBFFB97" w:rsidR="006567FC" w:rsidRDefault="006567FC" w:rsidP="00317DED">
      <w:pPr>
        <w:ind w:firstLine="560"/>
        <w:rPr>
          <w:sz w:val="28"/>
        </w:rPr>
      </w:pPr>
      <w:r w:rsidRPr="006567FC">
        <w:rPr>
          <w:sz w:val="28"/>
          <w:highlight w:val="yellow"/>
        </w:rPr>
        <w:t>用户是否不需要框特别详细的范围</w:t>
      </w:r>
      <w:r w:rsidRPr="006567FC">
        <w:rPr>
          <w:rFonts w:hint="eastAsia"/>
          <w:sz w:val="28"/>
          <w:highlight w:val="yellow"/>
        </w:rPr>
        <w:t>？</w:t>
      </w:r>
    </w:p>
    <w:p w14:paraId="0923A43A" w14:textId="37600CC7" w:rsidR="00767BCF" w:rsidRPr="00767BCF" w:rsidRDefault="00767BCF" w:rsidP="00317DED">
      <w:pPr>
        <w:ind w:firstLine="560"/>
        <w:rPr>
          <w:rFonts w:hint="eastAsia"/>
          <w:color w:val="00B050"/>
          <w:sz w:val="32"/>
        </w:rPr>
      </w:pPr>
      <w:r w:rsidRPr="00767BCF">
        <w:rPr>
          <w:rFonts w:hint="eastAsia"/>
          <w:color w:val="00B050"/>
          <w:sz w:val="28"/>
        </w:rPr>
        <w:t>不需要</w:t>
      </w:r>
    </w:p>
    <w:p w14:paraId="650CC767" w14:textId="77777777" w:rsidR="0045299D" w:rsidRDefault="006915F1" w:rsidP="00ED6298">
      <w:pPr>
        <w:pStyle w:val="3"/>
      </w:pPr>
      <w:bookmarkStart w:id="5" w:name="布置原则"/>
      <w:r w:rsidRPr="00E1647F">
        <w:t>布置原则</w:t>
      </w:r>
      <w:bookmarkEnd w:id="5"/>
    </w:p>
    <w:p w14:paraId="364AA0C5" w14:textId="77777777" w:rsidR="009D35AC" w:rsidRDefault="00640C69" w:rsidP="007411AB">
      <w:pPr>
        <w:pStyle w:val="Compact"/>
        <w:numPr>
          <w:ilvl w:val="0"/>
          <w:numId w:val="18"/>
        </w:numPr>
        <w:ind w:firstLineChars="0"/>
      </w:pPr>
      <w:r>
        <w:rPr>
          <w:rFonts w:hint="eastAsia"/>
        </w:rPr>
        <w:t>保护方式</w:t>
      </w:r>
    </w:p>
    <w:p w14:paraId="6806840D" w14:textId="77777777" w:rsidR="00640C69" w:rsidRDefault="00F73468" w:rsidP="009257E5">
      <w:r>
        <w:rPr>
          <w:rFonts w:hint="eastAsia"/>
        </w:rPr>
        <w:t>以冲洗点位为中心，以</w:t>
      </w:r>
      <w:r w:rsidR="00947869">
        <w:rPr>
          <w:rFonts w:hint="eastAsia"/>
        </w:rPr>
        <w:t>3</w:t>
      </w:r>
      <w:r w:rsidR="00947869">
        <w:t>0</w:t>
      </w:r>
      <w:r w:rsidR="00947869">
        <w:rPr>
          <w:rFonts w:hint="eastAsia"/>
        </w:rPr>
        <w:t>米（初始值，可改）为半径的圆圈范围内视为被保护到。不需要模拟人类的真实行走。</w:t>
      </w:r>
    </w:p>
    <w:p w14:paraId="5D04C26F" w14:textId="77777777" w:rsidR="009D35AC" w:rsidRDefault="009D35AC" w:rsidP="007411AB">
      <w:pPr>
        <w:pStyle w:val="Compact"/>
        <w:numPr>
          <w:ilvl w:val="0"/>
          <w:numId w:val="18"/>
        </w:numPr>
        <w:ind w:firstLineChars="0"/>
      </w:pPr>
      <w:r>
        <w:rPr>
          <w:rFonts w:hint="eastAsia"/>
        </w:rPr>
        <w:t>空间处理</w:t>
      </w:r>
    </w:p>
    <w:p w14:paraId="1AA402C1" w14:textId="77777777" w:rsidR="009D35AC" w:rsidRDefault="009D35AC" w:rsidP="007411AB">
      <w:pPr>
        <w:pStyle w:val="FirstParagraph"/>
        <w:numPr>
          <w:ilvl w:val="0"/>
          <w:numId w:val="31"/>
        </w:numPr>
        <w:ind w:firstLineChars="0"/>
      </w:pPr>
      <w:r>
        <w:rPr>
          <w:rFonts w:hint="eastAsia"/>
        </w:rPr>
        <w:t>停车区域</w:t>
      </w:r>
    </w:p>
    <w:p w14:paraId="210A6535" w14:textId="77777777" w:rsidR="009D35AC" w:rsidRDefault="009D35AC" w:rsidP="00EE4664">
      <w:r>
        <w:rPr>
          <w:rFonts w:hint="eastAsia"/>
        </w:rPr>
        <w:t>大部分点位都布置在停车区域内</w:t>
      </w:r>
    </w:p>
    <w:p w14:paraId="26D9537C" w14:textId="77777777" w:rsidR="009D35AC" w:rsidRDefault="009D35AC" w:rsidP="00EE4664">
      <w:r>
        <w:rPr>
          <w:rFonts w:hint="eastAsia"/>
        </w:rPr>
        <w:t>停车区域包含车位和车道。绝大部分情况下停车位没有名字。</w:t>
      </w:r>
    </w:p>
    <w:p w14:paraId="7A647C7B" w14:textId="77777777" w:rsidR="009D35AC" w:rsidRPr="00023E28" w:rsidRDefault="009D35AC" w:rsidP="00EE4664">
      <w:r>
        <w:rPr>
          <w:rFonts w:hint="eastAsia"/>
        </w:rPr>
        <w:t>注意防火卷帘是视为开启的。</w:t>
      </w:r>
      <w:r w:rsidR="00CB7E29">
        <w:rPr>
          <w:rFonts w:hint="eastAsia"/>
        </w:rPr>
        <w:t>本工具完全不考虑防火分区。</w:t>
      </w:r>
    </w:p>
    <w:p w14:paraId="7C0882FA" w14:textId="77777777" w:rsidR="009D35AC" w:rsidRDefault="009D35AC" w:rsidP="007411AB">
      <w:pPr>
        <w:pStyle w:val="a0"/>
        <w:numPr>
          <w:ilvl w:val="0"/>
          <w:numId w:val="31"/>
        </w:numPr>
        <w:ind w:firstLineChars="0"/>
      </w:pPr>
      <w:r>
        <w:rPr>
          <w:rFonts w:hint="eastAsia"/>
        </w:rPr>
        <w:t>必须布置的空间</w:t>
      </w:r>
    </w:p>
    <w:p w14:paraId="6D959A3E" w14:textId="77777777" w:rsidR="009D35AC" w:rsidRDefault="009D35AC" w:rsidP="00EE4664">
      <w:r>
        <w:rPr>
          <w:rFonts w:hint="eastAsia"/>
        </w:rPr>
        <w:t>空间内必然</w:t>
      </w:r>
      <w:r w:rsidR="00B90982">
        <w:rPr>
          <w:rFonts w:hint="eastAsia"/>
        </w:rPr>
        <w:t>布置一</w:t>
      </w:r>
      <w:r>
        <w:rPr>
          <w:rFonts w:hint="eastAsia"/>
        </w:rPr>
        <w:t>个</w:t>
      </w:r>
      <w:r w:rsidR="00B90982">
        <w:rPr>
          <w:rFonts w:hint="eastAsia"/>
        </w:rPr>
        <w:t>冲洗点位</w:t>
      </w:r>
    </w:p>
    <w:p w14:paraId="1F4B2C3E" w14:textId="77777777" w:rsidR="009D35AC" w:rsidRDefault="009D35AC" w:rsidP="00EE4664">
      <w:r>
        <w:rPr>
          <w:rFonts w:hint="eastAsia"/>
        </w:rPr>
        <w:t>空间名称包含以下名称的空间</w:t>
      </w:r>
      <w:r w:rsidR="00640C69">
        <w:rPr>
          <w:rFonts w:hint="eastAsia"/>
        </w:rPr>
        <w:t>内必须布置：隔油、水泵、泵房、垃圾（持续丰富）</w:t>
      </w:r>
    </w:p>
    <w:p w14:paraId="21ED19C5" w14:textId="77777777" w:rsidR="009D35AC" w:rsidRDefault="009D35AC" w:rsidP="007411AB">
      <w:pPr>
        <w:pStyle w:val="a0"/>
        <w:numPr>
          <w:ilvl w:val="0"/>
          <w:numId w:val="31"/>
        </w:numPr>
        <w:ind w:firstLineChars="0"/>
      </w:pPr>
      <w:r>
        <w:rPr>
          <w:rFonts w:hint="eastAsia"/>
        </w:rPr>
        <w:t>其他空间</w:t>
      </w:r>
    </w:p>
    <w:p w14:paraId="20026CD7" w14:textId="77777777" w:rsidR="009D35AC" w:rsidRDefault="009D35AC" w:rsidP="00EE4664">
      <w:r>
        <w:rPr>
          <w:rFonts w:hint="eastAsia"/>
        </w:rPr>
        <w:t>空间内不布置</w:t>
      </w:r>
      <w:r w:rsidR="00C52F7E">
        <w:rPr>
          <w:rFonts w:hint="eastAsia"/>
        </w:rPr>
        <w:t>。</w:t>
      </w:r>
    </w:p>
    <w:p w14:paraId="18163885" w14:textId="77777777" w:rsidR="00387C26" w:rsidRPr="00E1647F" w:rsidRDefault="00387C26" w:rsidP="007411AB">
      <w:pPr>
        <w:pStyle w:val="Compact"/>
        <w:numPr>
          <w:ilvl w:val="0"/>
          <w:numId w:val="18"/>
        </w:numPr>
        <w:ind w:firstLineChars="0"/>
      </w:pPr>
      <w:r w:rsidRPr="00E1647F">
        <w:t>空间关系</w:t>
      </w:r>
    </w:p>
    <w:p w14:paraId="2782F393" w14:textId="77777777" w:rsidR="00387C26" w:rsidRDefault="00387C26" w:rsidP="007411AB">
      <w:pPr>
        <w:pStyle w:val="FirstParagraph"/>
        <w:numPr>
          <w:ilvl w:val="0"/>
          <w:numId w:val="32"/>
        </w:numPr>
        <w:ind w:firstLineChars="0"/>
      </w:pPr>
      <w:r w:rsidRPr="00E1647F">
        <w:t>停车区域的点位的保护半径无法用于</w:t>
      </w:r>
      <w:r w:rsidR="00C52F7E">
        <w:rPr>
          <w:rFonts w:hint="eastAsia"/>
        </w:rPr>
        <w:t>必须布置点位的</w:t>
      </w:r>
      <w:r w:rsidRPr="00E1647F">
        <w:t>房间（隔油池、水泵房、垃圾房</w:t>
      </w:r>
      <w:r w:rsidR="00C52F7E">
        <w:rPr>
          <w:rFonts w:hint="eastAsia"/>
        </w:rPr>
        <w:t>等</w:t>
      </w:r>
      <w:r w:rsidR="00C52F7E">
        <w:t>）</w:t>
      </w:r>
      <w:r w:rsidR="00C52F7E">
        <w:rPr>
          <w:rFonts w:hint="eastAsia"/>
        </w:rPr>
        <w:t>；</w:t>
      </w:r>
    </w:p>
    <w:p w14:paraId="65C71D26" w14:textId="77777777" w:rsidR="00387C26" w:rsidRDefault="00C52F7E" w:rsidP="007411AB">
      <w:pPr>
        <w:pStyle w:val="a0"/>
        <w:numPr>
          <w:ilvl w:val="0"/>
          <w:numId w:val="32"/>
        </w:numPr>
        <w:ind w:firstLineChars="0"/>
      </w:pPr>
      <w:r>
        <w:rPr>
          <w:rFonts w:hint="eastAsia"/>
        </w:rPr>
        <w:t>必须布置点位的房间</w:t>
      </w:r>
      <w:r>
        <w:t>的点位可以保护停车区域</w:t>
      </w:r>
      <w:r w:rsidR="000B6947">
        <w:rPr>
          <w:rFonts w:hint="eastAsia"/>
        </w:rPr>
        <w:t>和其他空间</w:t>
      </w:r>
      <w:r>
        <w:rPr>
          <w:rFonts w:hint="eastAsia"/>
        </w:rPr>
        <w:t>；</w:t>
      </w:r>
    </w:p>
    <w:p w14:paraId="22B63756" w14:textId="77777777" w:rsidR="00387C26" w:rsidRPr="00C52F7E" w:rsidRDefault="00C52F7E" w:rsidP="007411AB">
      <w:pPr>
        <w:pStyle w:val="a0"/>
        <w:numPr>
          <w:ilvl w:val="0"/>
          <w:numId w:val="32"/>
        </w:numPr>
        <w:ind w:firstLineChars="0"/>
      </w:pPr>
      <w:r>
        <w:rPr>
          <w:rFonts w:hint="eastAsia"/>
        </w:rPr>
        <w:t>停车区域的点位可以保护其他空间</w:t>
      </w:r>
    </w:p>
    <w:p w14:paraId="4375B3BC" w14:textId="77777777" w:rsidR="00387C26" w:rsidRPr="00E1647F" w:rsidRDefault="00B94A23" w:rsidP="007411AB">
      <w:pPr>
        <w:pStyle w:val="Compact"/>
        <w:numPr>
          <w:ilvl w:val="0"/>
          <w:numId w:val="18"/>
        </w:numPr>
        <w:ind w:firstLineChars="0"/>
      </w:pPr>
      <w:r>
        <w:t>可布置</w:t>
      </w:r>
      <w:r>
        <w:rPr>
          <w:rFonts w:hint="eastAsia"/>
        </w:rPr>
        <w:t>的</w:t>
      </w:r>
      <w:r>
        <w:t>位置</w:t>
      </w:r>
    </w:p>
    <w:p w14:paraId="157D16CE" w14:textId="77777777" w:rsidR="00387C26" w:rsidRPr="00387C26" w:rsidRDefault="00387C26" w:rsidP="007411AB">
      <w:pPr>
        <w:pStyle w:val="FirstParagraph"/>
      </w:pPr>
      <w:r w:rsidRPr="00E1647F">
        <w:t>只有墙和柱上可以布置点位。禁止凭空从天华板垂一根立管。</w:t>
      </w:r>
    </w:p>
    <w:p w14:paraId="7AE098B3" w14:textId="77777777" w:rsidR="0045299D" w:rsidRPr="00E1647F" w:rsidRDefault="006915F1" w:rsidP="007411AB">
      <w:pPr>
        <w:pStyle w:val="Compact"/>
        <w:numPr>
          <w:ilvl w:val="0"/>
          <w:numId w:val="18"/>
        </w:numPr>
        <w:ind w:firstLineChars="0"/>
      </w:pPr>
      <w:r w:rsidRPr="00E1647F">
        <w:t>最少点位</w:t>
      </w:r>
    </w:p>
    <w:p w14:paraId="154F1041" w14:textId="77777777" w:rsidR="0045299D" w:rsidRPr="00E1647F" w:rsidRDefault="006915F1" w:rsidP="007411AB">
      <w:pPr>
        <w:pStyle w:val="FirstParagraph"/>
      </w:pPr>
      <w:r w:rsidRPr="00E1647F">
        <w:t>以尽量少的点位覆盖整个区域。</w:t>
      </w:r>
    </w:p>
    <w:p w14:paraId="152F3F98" w14:textId="77777777" w:rsidR="0045299D" w:rsidRPr="00E1647F" w:rsidRDefault="006915F1" w:rsidP="007411AB">
      <w:pPr>
        <w:pStyle w:val="Compact"/>
        <w:numPr>
          <w:ilvl w:val="0"/>
          <w:numId w:val="18"/>
        </w:numPr>
        <w:ind w:firstLineChars="0"/>
      </w:pPr>
      <w:r w:rsidRPr="00E1647F">
        <w:t>无盲区</w:t>
      </w:r>
    </w:p>
    <w:p w14:paraId="50A7639D" w14:textId="77777777" w:rsidR="0045299D" w:rsidRPr="00E1647F" w:rsidRDefault="006915F1" w:rsidP="007411AB">
      <w:pPr>
        <w:pStyle w:val="FirstParagraph"/>
      </w:pPr>
      <w:r w:rsidRPr="00E1647F">
        <w:t>布置结果没有盲区，除非盲区不可避免。</w:t>
      </w:r>
    </w:p>
    <w:p w14:paraId="40A55D1F" w14:textId="77777777" w:rsidR="0045299D" w:rsidRPr="00E1647F" w:rsidRDefault="006915F1" w:rsidP="007411AB">
      <w:pPr>
        <w:pStyle w:val="a0"/>
      </w:pPr>
      <w:r w:rsidRPr="00E1647F">
        <w:t>不可避免的盲区出现在用户输入的保护半径太小的场景中。点位只能沿墙、柱布置，当柱跨较大二保护半径太小时必然存在盲区。</w:t>
      </w:r>
    </w:p>
    <w:p w14:paraId="22F234FF" w14:textId="77777777" w:rsidR="0045299D" w:rsidRPr="00E1647F" w:rsidRDefault="006915F1" w:rsidP="007411AB">
      <w:pPr>
        <w:pStyle w:val="Compact"/>
        <w:numPr>
          <w:ilvl w:val="0"/>
          <w:numId w:val="18"/>
        </w:numPr>
        <w:ind w:firstLineChars="0"/>
      </w:pPr>
      <w:r w:rsidRPr="00E1647F">
        <w:t>优先集水坑附近布置</w:t>
      </w:r>
    </w:p>
    <w:p w14:paraId="40E7E018" w14:textId="77777777" w:rsidR="0045299D" w:rsidRPr="00E1647F" w:rsidRDefault="006915F1" w:rsidP="007411AB">
      <w:pPr>
        <w:pStyle w:val="FirstParagraph"/>
      </w:pPr>
      <w:r w:rsidRPr="00E1647F">
        <w:lastRenderedPageBreak/>
        <w:t>以集水坑中心为圆心</w:t>
      </w:r>
      <w:r w:rsidR="00C17C68">
        <w:t>30</w:t>
      </w:r>
      <w:r w:rsidRPr="00E1647F">
        <w:t>00范围内视为</w:t>
      </w:r>
      <w:r w:rsidR="00B94A23">
        <w:rPr>
          <w:rFonts w:hint="eastAsia"/>
        </w:rPr>
        <w:t>“附近”</w:t>
      </w:r>
      <w:r w:rsidRPr="00E1647F">
        <w:t>。自动布置时一个集水坑附近应只布置一个对应的点位。注意两个集水坑之间很近的情况，可共用一个点位。</w:t>
      </w:r>
    </w:p>
    <w:p w14:paraId="1A8CE12C" w14:textId="77777777" w:rsidR="0045299D" w:rsidRPr="00E1647F" w:rsidRDefault="006915F1" w:rsidP="007411AB">
      <w:pPr>
        <w:pStyle w:val="Compact"/>
        <w:numPr>
          <w:ilvl w:val="0"/>
          <w:numId w:val="18"/>
        </w:numPr>
        <w:ind w:firstLineChars="0"/>
      </w:pPr>
      <w:r w:rsidRPr="00E1647F">
        <w:t>其次排水沟附近布置</w:t>
      </w:r>
    </w:p>
    <w:p w14:paraId="29A71067" w14:textId="77777777" w:rsidR="0045299D" w:rsidRPr="00E1647F" w:rsidRDefault="006915F1" w:rsidP="007411AB">
      <w:pPr>
        <w:pStyle w:val="FirstParagraph"/>
      </w:pPr>
      <w:r w:rsidRPr="00E1647F">
        <w:t>排水沟的中心线外扩</w:t>
      </w:r>
      <w:r w:rsidR="00C17C68">
        <w:rPr>
          <w:rFonts w:hint="eastAsia"/>
        </w:rPr>
        <w:t>4</w:t>
      </w:r>
      <w:r w:rsidR="00C17C68">
        <w:t>0</w:t>
      </w:r>
      <w:r w:rsidRPr="00E1647F">
        <w:t>00范围内视为“附近”。自动布置时一段排水沟附近可以布置多个对应的点位。</w:t>
      </w:r>
    </w:p>
    <w:p w14:paraId="092D1AD6" w14:textId="77777777" w:rsidR="0045299D" w:rsidRPr="00E1647F" w:rsidRDefault="006915F1" w:rsidP="007411AB">
      <w:pPr>
        <w:pStyle w:val="Compact"/>
        <w:numPr>
          <w:ilvl w:val="0"/>
          <w:numId w:val="18"/>
        </w:numPr>
        <w:ind w:firstLineChars="0"/>
      </w:pPr>
      <w:r w:rsidRPr="00E1647F">
        <w:t>最后任意布置</w:t>
      </w:r>
    </w:p>
    <w:p w14:paraId="226B27EF" w14:textId="77777777" w:rsidR="0045299D" w:rsidRPr="00E1647F" w:rsidRDefault="006915F1" w:rsidP="007411AB">
      <w:pPr>
        <w:pStyle w:val="FirstParagraph"/>
      </w:pPr>
      <w:r w:rsidRPr="00E1647F">
        <w:t>为了解决剩余的盲区，只能在远离排水设施的位置布置点位。</w:t>
      </w:r>
    </w:p>
    <w:p w14:paraId="03E7CB67" w14:textId="77777777" w:rsidR="001F070C" w:rsidRDefault="001F070C" w:rsidP="007411AB">
      <w:pPr>
        <w:pStyle w:val="Compact"/>
        <w:numPr>
          <w:ilvl w:val="0"/>
          <w:numId w:val="18"/>
        </w:numPr>
        <w:ind w:firstLineChars="0"/>
      </w:pPr>
      <w:r>
        <w:rPr>
          <w:rFonts w:hint="eastAsia"/>
        </w:rPr>
        <w:t>躲避</w:t>
      </w:r>
      <w:r w:rsidR="00785841">
        <w:rPr>
          <w:rFonts w:hint="eastAsia"/>
        </w:rPr>
        <w:t>其他元素</w:t>
      </w:r>
    </w:p>
    <w:p w14:paraId="6E72DE25" w14:textId="2BBD257A" w:rsidR="006E1E89" w:rsidRPr="006E1E89" w:rsidRDefault="006E1E89" w:rsidP="006E1E89">
      <w:pPr>
        <w:pStyle w:val="Compact"/>
        <w:ind w:firstLineChars="0"/>
        <w:rPr>
          <w:sz w:val="28"/>
        </w:rPr>
      </w:pPr>
      <w:r w:rsidRPr="006E1E89">
        <w:rPr>
          <w:sz w:val="28"/>
          <w:highlight w:val="yellow"/>
        </w:rPr>
        <w:t>如消火栓</w:t>
      </w:r>
      <w:r w:rsidRPr="006E1E89">
        <w:rPr>
          <w:rFonts w:hint="eastAsia"/>
          <w:sz w:val="28"/>
          <w:highlight w:val="yellow"/>
        </w:rPr>
        <w:t>、</w:t>
      </w:r>
      <w:r w:rsidRPr="006E1E89">
        <w:rPr>
          <w:sz w:val="28"/>
          <w:highlight w:val="yellow"/>
        </w:rPr>
        <w:t>其他立管</w:t>
      </w:r>
      <w:r w:rsidRPr="006E1E89">
        <w:rPr>
          <w:rFonts w:hint="eastAsia"/>
          <w:sz w:val="28"/>
          <w:highlight w:val="yellow"/>
        </w:rPr>
        <w:t xml:space="preserve"> 、门洞处、人防门处</w:t>
      </w:r>
      <w:r w:rsidR="00E06229">
        <w:rPr>
          <w:rFonts w:hint="eastAsia"/>
          <w:sz w:val="28"/>
          <w:highlight w:val="yellow"/>
        </w:rPr>
        <w:t>门背后</w:t>
      </w:r>
      <w:r w:rsidRPr="006E1E89">
        <w:rPr>
          <w:rFonts w:hint="eastAsia"/>
          <w:sz w:val="28"/>
          <w:highlight w:val="yellow"/>
        </w:rPr>
        <w:t>、防火卷帘处等</w:t>
      </w:r>
    </w:p>
    <w:p w14:paraId="47C12654" w14:textId="77777777" w:rsidR="0045299D" w:rsidRPr="00E1647F" w:rsidRDefault="006915F1" w:rsidP="007411AB">
      <w:pPr>
        <w:pStyle w:val="Compact"/>
        <w:numPr>
          <w:ilvl w:val="0"/>
          <w:numId w:val="18"/>
        </w:numPr>
        <w:ind w:firstLineChars="0"/>
      </w:pPr>
      <w:r w:rsidRPr="00E1647F">
        <w:t>美观</w:t>
      </w:r>
    </w:p>
    <w:p w14:paraId="57E84C24" w14:textId="77777777" w:rsidR="0045299D" w:rsidRPr="00E1647F" w:rsidRDefault="006915F1" w:rsidP="007411AB">
      <w:pPr>
        <w:pStyle w:val="FirstParagraph"/>
      </w:pPr>
      <w:r w:rsidRPr="00E1647F">
        <w:t>对美观没有要求。因为点位的保护半径大、点位数量少，视觉上没有意义。</w:t>
      </w:r>
    </w:p>
    <w:p w14:paraId="05BDE2F0" w14:textId="77777777" w:rsidR="0045299D" w:rsidRPr="00E1647F" w:rsidRDefault="006915F1" w:rsidP="00ED6298">
      <w:pPr>
        <w:pStyle w:val="3"/>
      </w:pPr>
      <w:bookmarkStart w:id="6" w:name="布置策略"/>
      <w:r w:rsidRPr="00E1647F">
        <w:t>布置策略</w:t>
      </w:r>
      <w:bookmarkEnd w:id="6"/>
    </w:p>
    <w:p w14:paraId="60B7CD34" w14:textId="77777777" w:rsidR="0045299D" w:rsidRDefault="006915F1" w:rsidP="007411AB">
      <w:pPr>
        <w:pStyle w:val="FirstParagraph"/>
      </w:pPr>
      <w:r w:rsidRPr="00E1647F">
        <w:t>”区域满布”和“仅排水设施附近”布置没有本质的区别。“仅排水设施附近”的结果 = “区域满布”的结果 删去 所有不在排水设施附近的点位。</w:t>
      </w:r>
    </w:p>
    <w:p w14:paraId="064830B1" w14:textId="77777777" w:rsidR="00B97D9C" w:rsidRDefault="00B97D9C" w:rsidP="00B97D9C">
      <w:pPr>
        <w:pStyle w:val="3"/>
      </w:pPr>
      <w:r>
        <w:rPr>
          <w:rFonts w:hint="eastAsia"/>
        </w:rPr>
        <w:t>编号规则</w:t>
      </w:r>
    </w:p>
    <w:p w14:paraId="1A809FE3" w14:textId="77777777" w:rsidR="00B97D9C" w:rsidRDefault="00B97D9C" w:rsidP="00B97D9C">
      <w:pPr>
        <w:pStyle w:val="a0"/>
      </w:pPr>
      <w:r>
        <w:t>楼层-CX-数字  如B1-CX-1</w:t>
      </w:r>
    </w:p>
    <w:p w14:paraId="53829A09" w14:textId="77777777" w:rsidR="00B97D9C" w:rsidRDefault="00B97D9C" w:rsidP="00B97D9C">
      <w:pPr>
        <w:pStyle w:val="a0"/>
      </w:pPr>
      <w:r>
        <w:rPr>
          <w:rFonts w:hint="eastAsia"/>
        </w:rPr>
        <w:t>楼层输入加入U</w:t>
      </w:r>
      <w:r>
        <w:t>I</w:t>
      </w:r>
    </w:p>
    <w:p w14:paraId="545C2B8D" w14:textId="77777777" w:rsidR="00B97D9C" w:rsidRDefault="00B97D9C" w:rsidP="00B97D9C">
      <w:pPr>
        <w:pStyle w:val="a0"/>
      </w:pPr>
      <w:r>
        <w:rPr>
          <w:rFonts w:hint="eastAsia"/>
        </w:rPr>
        <w:t>数字先星号</w:t>
      </w:r>
    </w:p>
    <w:p w14:paraId="6EFFA9B8" w14:textId="77777777" w:rsidR="00B97D9C" w:rsidRPr="000B7BA6" w:rsidRDefault="00B97D9C" w:rsidP="00B97D9C">
      <w:pPr>
        <w:pStyle w:val="a0"/>
        <w:rPr>
          <w:sz w:val="28"/>
        </w:rPr>
      </w:pPr>
      <w:r>
        <w:rPr>
          <w:rFonts w:hint="eastAsia"/>
        </w:rPr>
        <w:t>图层？</w:t>
      </w:r>
      <w:r w:rsidR="0017786B" w:rsidRPr="000B7BA6">
        <w:rPr>
          <w:rFonts w:hint="eastAsia"/>
          <w:sz w:val="28"/>
          <w:highlight w:val="yellow"/>
        </w:rPr>
        <w:t>图层为给水注释图层</w:t>
      </w:r>
      <w:r w:rsidR="007A4719" w:rsidRPr="000B7BA6">
        <w:rPr>
          <w:rFonts w:hint="eastAsia"/>
          <w:sz w:val="28"/>
          <w:highlight w:val="yellow"/>
        </w:rPr>
        <w:t>W-</w:t>
      </w:r>
      <w:r w:rsidR="0017786B" w:rsidRPr="000B7BA6">
        <w:rPr>
          <w:rFonts w:hint="eastAsia"/>
          <w:sz w:val="28"/>
          <w:highlight w:val="yellow"/>
        </w:rPr>
        <w:t>W</w:t>
      </w:r>
      <w:r w:rsidR="0017786B" w:rsidRPr="000B7BA6">
        <w:rPr>
          <w:sz w:val="28"/>
          <w:highlight w:val="yellow"/>
        </w:rPr>
        <w:t>SUP</w:t>
      </w:r>
      <w:r w:rsidR="0017786B" w:rsidRPr="000B7BA6">
        <w:rPr>
          <w:rFonts w:hint="eastAsia"/>
          <w:sz w:val="28"/>
          <w:highlight w:val="yellow"/>
        </w:rPr>
        <w:t>-</w:t>
      </w:r>
      <w:r w:rsidR="000B7BA6" w:rsidRPr="000B7BA6">
        <w:rPr>
          <w:sz w:val="28"/>
          <w:highlight w:val="yellow"/>
        </w:rPr>
        <w:t>NOTE</w:t>
      </w:r>
    </w:p>
    <w:p w14:paraId="611EEE74" w14:textId="77777777" w:rsidR="00B97D9C" w:rsidRDefault="00B97D9C" w:rsidP="00B97D9C">
      <w:pPr>
        <w:pStyle w:val="a0"/>
        <w:rPr>
          <w:sz w:val="28"/>
        </w:rPr>
      </w:pPr>
      <w:r>
        <w:rPr>
          <w:rFonts w:hint="eastAsia"/>
        </w:rPr>
        <w:t>尺寸？</w:t>
      </w:r>
      <w:r w:rsidR="000B7BA6" w:rsidRPr="000B7BA6">
        <w:rPr>
          <w:rFonts w:hint="eastAsia"/>
          <w:sz w:val="28"/>
          <w:highlight w:val="yellow"/>
        </w:rPr>
        <w:t>1:1</w:t>
      </w:r>
      <w:r w:rsidR="000B7BA6" w:rsidRPr="000B7BA6">
        <w:rPr>
          <w:sz w:val="28"/>
          <w:highlight w:val="yellow"/>
        </w:rPr>
        <w:t>00文字高度为</w:t>
      </w:r>
      <w:r w:rsidR="000B7BA6" w:rsidRPr="000B7BA6">
        <w:rPr>
          <w:rFonts w:hint="eastAsia"/>
          <w:sz w:val="28"/>
          <w:highlight w:val="yellow"/>
        </w:rPr>
        <w:t>3</w:t>
      </w:r>
      <w:r w:rsidR="000B7BA6" w:rsidRPr="000B7BA6">
        <w:rPr>
          <w:sz w:val="28"/>
          <w:highlight w:val="yellow"/>
        </w:rPr>
        <w:t>50mm</w:t>
      </w:r>
      <w:r w:rsidR="000B7BA6" w:rsidRPr="000B7BA6">
        <w:rPr>
          <w:rFonts w:hint="eastAsia"/>
          <w:sz w:val="28"/>
          <w:highlight w:val="yellow"/>
        </w:rPr>
        <w:t>，T</w:t>
      </w:r>
      <w:r w:rsidR="000B7BA6" w:rsidRPr="000B7BA6">
        <w:rPr>
          <w:sz w:val="28"/>
          <w:highlight w:val="yellow"/>
        </w:rPr>
        <w:t>H</w:t>
      </w:r>
      <w:r w:rsidR="000B7BA6" w:rsidRPr="000B7BA6">
        <w:rPr>
          <w:rFonts w:hint="eastAsia"/>
          <w:sz w:val="28"/>
          <w:highlight w:val="yellow"/>
        </w:rPr>
        <w:t>-</w:t>
      </w:r>
      <w:r w:rsidR="000B7BA6" w:rsidRPr="000B7BA6">
        <w:rPr>
          <w:sz w:val="28"/>
          <w:highlight w:val="yellow"/>
        </w:rPr>
        <w:t>STYLE3</w:t>
      </w:r>
    </w:p>
    <w:p w14:paraId="7AAEC6A8" w14:textId="77777777" w:rsidR="00995149" w:rsidRPr="00995149" w:rsidRDefault="00995149" w:rsidP="00B97D9C">
      <w:pPr>
        <w:pStyle w:val="a0"/>
        <w:ind w:firstLine="560"/>
      </w:pPr>
      <w:r w:rsidRPr="00995149">
        <w:rPr>
          <w:sz w:val="28"/>
          <w:highlight w:val="yellow"/>
        </w:rPr>
        <w:t>此处是否可以程序布置的点位后</w:t>
      </w:r>
      <w:r w:rsidRPr="00995149">
        <w:rPr>
          <w:rFonts w:hint="eastAsia"/>
          <w:sz w:val="28"/>
          <w:highlight w:val="yellow"/>
        </w:rPr>
        <w:t>，</w:t>
      </w:r>
      <w:r w:rsidRPr="00995149">
        <w:rPr>
          <w:sz w:val="28"/>
          <w:highlight w:val="yellow"/>
        </w:rPr>
        <w:t>用户连管后</w:t>
      </w:r>
      <w:r w:rsidRPr="00995149">
        <w:rPr>
          <w:rFonts w:hint="eastAsia"/>
          <w:sz w:val="28"/>
          <w:highlight w:val="yellow"/>
        </w:rPr>
        <w:t>，</w:t>
      </w:r>
      <w:r w:rsidRPr="00995149">
        <w:rPr>
          <w:sz w:val="28"/>
          <w:highlight w:val="yellow"/>
        </w:rPr>
        <w:t>自动给数字编号</w:t>
      </w:r>
      <w:r w:rsidRPr="00995149">
        <w:rPr>
          <w:rFonts w:hint="eastAsia"/>
          <w:sz w:val="28"/>
          <w:highlight w:val="yellow"/>
        </w:rPr>
        <w:t>；</w:t>
      </w:r>
      <w:r w:rsidRPr="00995149">
        <w:rPr>
          <w:sz w:val="28"/>
          <w:highlight w:val="yellow"/>
        </w:rPr>
        <w:t>或全部完成后</w:t>
      </w:r>
      <w:r w:rsidRPr="00995149">
        <w:rPr>
          <w:rFonts w:hint="eastAsia"/>
          <w:sz w:val="28"/>
          <w:highlight w:val="yellow"/>
        </w:rPr>
        <w:t>，</w:t>
      </w:r>
      <w:r w:rsidRPr="00995149">
        <w:rPr>
          <w:sz w:val="28"/>
          <w:highlight w:val="yellow"/>
        </w:rPr>
        <w:t>后续有调整时</w:t>
      </w:r>
      <w:r w:rsidRPr="00995149">
        <w:rPr>
          <w:rFonts w:hint="eastAsia"/>
          <w:sz w:val="28"/>
          <w:highlight w:val="yellow"/>
        </w:rPr>
        <w:t>，</w:t>
      </w:r>
      <w:r w:rsidRPr="00995149">
        <w:rPr>
          <w:sz w:val="28"/>
          <w:highlight w:val="yellow"/>
        </w:rPr>
        <w:t>编号位置自动随点位变化而变化</w:t>
      </w:r>
      <w:r w:rsidRPr="00995149">
        <w:rPr>
          <w:rFonts w:hint="eastAsia"/>
          <w:sz w:val="28"/>
          <w:highlight w:val="yellow"/>
        </w:rPr>
        <w:t>。</w:t>
      </w:r>
    </w:p>
    <w:p w14:paraId="1E08182A" w14:textId="77777777" w:rsidR="0045299D" w:rsidRDefault="006915F1" w:rsidP="00ED6298">
      <w:pPr>
        <w:pStyle w:val="2"/>
      </w:pPr>
      <w:bookmarkStart w:id="7" w:name="点位标识"/>
      <w:r w:rsidRPr="00E1647F">
        <w:t>点位</w:t>
      </w:r>
      <w:bookmarkEnd w:id="7"/>
      <w:r w:rsidR="00C17C68">
        <w:rPr>
          <w:rFonts w:hint="eastAsia"/>
        </w:rPr>
        <w:t>图块</w:t>
      </w:r>
    </w:p>
    <w:p w14:paraId="3793C3EC" w14:textId="77777777" w:rsidR="00C17C68" w:rsidRDefault="00C17C68" w:rsidP="007411AB">
      <w:pPr>
        <w:pStyle w:val="a0"/>
      </w:pPr>
      <w:r>
        <w:rPr>
          <w:rFonts w:hint="eastAsia"/>
        </w:rPr>
        <w:t>图块 使用“给水角阀平面”可见性“不带锁”。</w:t>
      </w:r>
    </w:p>
    <w:p w14:paraId="3AD00535" w14:textId="77777777" w:rsidR="00B97D9C" w:rsidRPr="00C17C68" w:rsidRDefault="00C17C68" w:rsidP="00B97D9C">
      <w:pPr>
        <w:pStyle w:val="a0"/>
      </w:pPr>
      <w:r>
        <w:rPr>
          <w:noProof/>
        </w:rPr>
        <w:drawing>
          <wp:inline distT="0" distB="0" distL="0" distR="0" wp14:anchorId="03B23D63" wp14:editId="67E9AAF2">
            <wp:extent cx="2733333" cy="152381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333" cy="1523810"/>
                    </a:xfrm>
                    <a:prstGeom prst="rect">
                      <a:avLst/>
                    </a:prstGeom>
                  </pic:spPr>
                </pic:pic>
              </a:graphicData>
            </a:graphic>
          </wp:inline>
        </w:drawing>
      </w:r>
    </w:p>
    <w:p w14:paraId="59649F3D" w14:textId="77777777" w:rsidR="0045299D" w:rsidRPr="00ED6298" w:rsidRDefault="006915F1" w:rsidP="00ED6298">
      <w:pPr>
        <w:pStyle w:val="2"/>
      </w:pPr>
      <w:bookmarkStart w:id="8" w:name="识别相关"/>
      <w:r w:rsidRPr="00ED6298">
        <w:t>识别相关</w:t>
      </w:r>
      <w:bookmarkEnd w:id="8"/>
    </w:p>
    <w:p w14:paraId="043DD0F6" w14:textId="77777777" w:rsidR="0045299D" w:rsidRPr="00ED6298" w:rsidRDefault="006915F1" w:rsidP="00ED6298">
      <w:pPr>
        <w:pStyle w:val="3"/>
      </w:pPr>
      <w:bookmarkStart w:id="9" w:name="排水设施"/>
      <w:r w:rsidRPr="00ED6298">
        <w:t>排水设施</w:t>
      </w:r>
      <w:bookmarkEnd w:id="9"/>
    </w:p>
    <w:p w14:paraId="52863320" w14:textId="77777777" w:rsidR="0045299D" w:rsidRPr="005D10E3" w:rsidRDefault="006915F1" w:rsidP="007411AB">
      <w:pPr>
        <w:pStyle w:val="FirstParagraph"/>
        <w:rPr>
          <w:sz w:val="28"/>
        </w:rPr>
      </w:pPr>
      <w:r w:rsidRPr="00E1647F">
        <w:t>排水设施包括集水井（隔油池）和排水沟两种对象</w:t>
      </w:r>
      <w:r w:rsidR="005D10E3">
        <w:rPr>
          <w:rFonts w:hint="eastAsia"/>
        </w:rPr>
        <w:t>，</w:t>
      </w:r>
      <w:r w:rsidR="005D10E3" w:rsidRPr="005D10E3">
        <w:rPr>
          <w:sz w:val="28"/>
          <w:highlight w:val="yellow"/>
        </w:rPr>
        <w:t>以及地漏</w:t>
      </w:r>
    </w:p>
    <w:p w14:paraId="01643097" w14:textId="77777777" w:rsidR="0045299D" w:rsidRPr="00E1647F" w:rsidRDefault="006915F1" w:rsidP="007411AB">
      <w:pPr>
        <w:pStyle w:val="a0"/>
      </w:pPr>
      <w:r w:rsidRPr="00E1647F">
        <w:lastRenderedPageBreak/>
        <w:t>图元位置：必然在建筑专业或结构专业的外参内</w:t>
      </w:r>
    </w:p>
    <w:p w14:paraId="4CD52556" w14:textId="43E54F57" w:rsidR="00767BCF" w:rsidRPr="005D10E3" w:rsidRDefault="006915F1" w:rsidP="00767BCF">
      <w:pPr>
        <w:pStyle w:val="a0"/>
        <w:rPr>
          <w:rFonts w:hint="eastAsia"/>
          <w:sz w:val="28"/>
        </w:rPr>
      </w:pPr>
      <w:r w:rsidRPr="00E1647F">
        <w:t>图层：图层名称包含</w:t>
      </w:r>
      <w:r w:rsidR="00E61998">
        <w:rPr>
          <w:rFonts w:hint="eastAsia"/>
        </w:rPr>
        <w:t>“</w:t>
      </w:r>
      <w:r w:rsidRPr="00E1647F">
        <w:t>AE-DICH-ARCH”或"AE-DICH-STRU</w:t>
      </w:r>
      <w:r w:rsidR="00E61998">
        <w:rPr>
          <w:rFonts w:hint="eastAsia"/>
        </w:rPr>
        <w:t>”</w:t>
      </w:r>
      <w:r w:rsidR="005D10E3" w:rsidRPr="005D10E3">
        <w:rPr>
          <w:rFonts w:hint="eastAsia"/>
          <w:sz w:val="28"/>
          <w:highlight w:val="yellow"/>
        </w:rPr>
        <w:t>需新增建筑地漏图层</w:t>
      </w:r>
    </w:p>
    <w:p w14:paraId="1339114C" w14:textId="77777777" w:rsidR="0045299D" w:rsidRPr="00E1647F" w:rsidRDefault="006915F1" w:rsidP="007411AB">
      <w:pPr>
        <w:pStyle w:val="a0"/>
      </w:pPr>
      <w:r w:rsidRPr="00E1647F">
        <w:t>图元区分：</w:t>
      </w:r>
    </w:p>
    <w:p w14:paraId="0F59589E" w14:textId="77777777" w:rsidR="0045299D" w:rsidRPr="00E1647F" w:rsidRDefault="006915F1" w:rsidP="007411AB">
      <w:pPr>
        <w:pStyle w:val="a0"/>
      </w:pPr>
      <w:r w:rsidRPr="00E1647F">
        <w:t>根据图块名称识别是不合适的。原因：</w:t>
      </w:r>
    </w:p>
    <w:p w14:paraId="71A96E3A" w14:textId="77777777" w:rsidR="0045299D" w:rsidRPr="00E1647F" w:rsidRDefault="006915F1" w:rsidP="007411AB">
      <w:pPr>
        <w:pStyle w:val="Compact"/>
        <w:numPr>
          <w:ilvl w:val="0"/>
          <w:numId w:val="26"/>
        </w:numPr>
        <w:ind w:firstLineChars="0"/>
      </w:pPr>
      <w:r w:rsidRPr="00E1647F">
        <w:t>建筑和结构都有块，但是从实际图纸看来使用情况并不理想。有些集水井没有用块，直接手绘。</w:t>
      </w:r>
    </w:p>
    <w:p w14:paraId="0BF69631" w14:textId="77777777" w:rsidR="0045299D" w:rsidRPr="00E1647F" w:rsidRDefault="006915F1" w:rsidP="007411AB">
      <w:pPr>
        <w:pStyle w:val="Compact"/>
        <w:numPr>
          <w:ilvl w:val="0"/>
          <w:numId w:val="26"/>
        </w:numPr>
        <w:ind w:firstLineChars="0"/>
      </w:pPr>
      <w:r w:rsidRPr="00E1647F">
        <w:t>排水沟一般不用图块；</w:t>
      </w:r>
    </w:p>
    <w:p w14:paraId="0DEC97AB" w14:textId="77777777" w:rsidR="0045299D" w:rsidRPr="00E1647F" w:rsidRDefault="006915F1" w:rsidP="007411AB">
      <w:pPr>
        <w:pStyle w:val="FirstParagraph"/>
      </w:pPr>
      <w:r w:rsidRPr="00E1647F">
        <w:t>因此应尽量采用图形方式判断</w:t>
      </w:r>
    </w:p>
    <w:p w14:paraId="488321A2" w14:textId="77777777" w:rsidR="0045299D" w:rsidRPr="00E1647F" w:rsidRDefault="006915F1" w:rsidP="007411AB">
      <w:pPr>
        <w:pStyle w:val="Compact"/>
        <w:numPr>
          <w:ilvl w:val="0"/>
          <w:numId w:val="27"/>
        </w:numPr>
        <w:ind w:firstLineChars="0"/>
      </w:pPr>
      <w:r w:rsidRPr="00E1647F">
        <w:t>排水沟</w:t>
      </w:r>
    </w:p>
    <w:p w14:paraId="69AE2BA0" w14:textId="77777777" w:rsidR="0045299D" w:rsidRPr="00E1647F" w:rsidRDefault="006915F1" w:rsidP="007411AB">
      <w:pPr>
        <w:pStyle w:val="FirstParagraph"/>
      </w:pPr>
      <w:r w:rsidRPr="00E1647F">
        <w:t>Pline、line、arc、mline和rec组成。其他元素过滤掉，如圆圈、文字、填充。</w:t>
      </w:r>
    </w:p>
    <w:p w14:paraId="59CC88EB" w14:textId="77777777" w:rsidR="00ED6298" w:rsidRDefault="006915F1" w:rsidP="007411AB">
      <w:pPr>
        <w:pStyle w:val="a0"/>
      </w:pPr>
      <w:r w:rsidRPr="00E1647F">
        <w:rPr>
          <w:noProof/>
        </w:rPr>
        <w:drawing>
          <wp:inline distT="0" distB="0" distL="0" distR="0" wp14:anchorId="0A4FF7A9" wp14:editId="38DCB788">
            <wp:extent cx="2395182" cy="1828800"/>
            <wp:effectExtent l="0" t="0" r="0" b="0"/>
            <wp:docPr id="2"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6e0c7c87cc7004672b568.png"/>
                    <pic:cNvPicPr>
                      <a:picLocks noChangeAspect="1" noChangeArrowheads="1"/>
                    </pic:cNvPicPr>
                  </pic:nvPicPr>
                  <pic:blipFill>
                    <a:blip r:embed="rId9"/>
                    <a:stretch>
                      <a:fillRect/>
                    </a:stretch>
                  </pic:blipFill>
                  <pic:spPr bwMode="auto">
                    <a:xfrm>
                      <a:off x="0" y="0"/>
                      <a:ext cx="2406884" cy="1837735"/>
                    </a:xfrm>
                    <a:prstGeom prst="rect">
                      <a:avLst/>
                    </a:prstGeom>
                    <a:noFill/>
                    <a:ln w="9525">
                      <a:noFill/>
                      <a:headEnd/>
                      <a:tailEnd/>
                    </a:ln>
                  </pic:spPr>
                </pic:pic>
              </a:graphicData>
            </a:graphic>
          </wp:inline>
        </w:drawing>
      </w:r>
    </w:p>
    <w:p w14:paraId="16AD7983" w14:textId="77777777" w:rsidR="0045299D" w:rsidRPr="00E1647F" w:rsidRDefault="006915F1" w:rsidP="007411AB">
      <w:pPr>
        <w:pStyle w:val="a0"/>
      </w:pPr>
      <w:r w:rsidRPr="00E1647F">
        <w:rPr>
          <w:noProof/>
        </w:rPr>
        <w:drawing>
          <wp:inline distT="0" distB="0" distL="0" distR="0" wp14:anchorId="0679AB89" wp14:editId="04B6530E">
            <wp:extent cx="2408829" cy="1944805"/>
            <wp:effectExtent l="0" t="0" r="0" b="0"/>
            <wp:docPr id="3"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6e7acc87cc7004672b58e.png"/>
                    <pic:cNvPicPr>
                      <a:picLocks noChangeAspect="1" noChangeArrowheads="1"/>
                    </pic:cNvPicPr>
                  </pic:nvPicPr>
                  <pic:blipFill>
                    <a:blip r:embed="rId10"/>
                    <a:stretch>
                      <a:fillRect/>
                    </a:stretch>
                  </pic:blipFill>
                  <pic:spPr bwMode="auto">
                    <a:xfrm>
                      <a:off x="0" y="0"/>
                      <a:ext cx="2427180" cy="1959621"/>
                    </a:xfrm>
                    <a:prstGeom prst="rect">
                      <a:avLst/>
                    </a:prstGeom>
                    <a:noFill/>
                    <a:ln w="9525">
                      <a:noFill/>
                      <a:headEnd/>
                      <a:tailEnd/>
                    </a:ln>
                  </pic:spPr>
                </pic:pic>
              </a:graphicData>
            </a:graphic>
          </wp:inline>
        </w:drawing>
      </w:r>
    </w:p>
    <w:p w14:paraId="181B5DC6" w14:textId="77777777" w:rsidR="0045299D" w:rsidRPr="00E1647F" w:rsidRDefault="006915F1" w:rsidP="007411AB">
      <w:pPr>
        <w:pStyle w:val="a0"/>
      </w:pPr>
      <w:r w:rsidRPr="00E1647F">
        <w:t>结束处大多不封闭，封闭的也可能不闭合</w:t>
      </w:r>
    </w:p>
    <w:p w14:paraId="6CE93DD5" w14:textId="77777777" w:rsidR="00EB59CB" w:rsidRDefault="006915F1" w:rsidP="007411AB">
      <w:pPr>
        <w:pStyle w:val="a0"/>
      </w:pPr>
      <w:r w:rsidRPr="00E1647F">
        <w:rPr>
          <w:noProof/>
        </w:rPr>
        <w:drawing>
          <wp:inline distT="0" distB="0" distL="0" distR="0" wp14:anchorId="619D00F9" wp14:editId="5F3B35D5">
            <wp:extent cx="4060209" cy="1317009"/>
            <wp:effectExtent l="0" t="0" r="0" b="0"/>
            <wp:docPr id="4"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03b5c9b46004605ea39.png"/>
                    <pic:cNvPicPr>
                      <a:picLocks noChangeAspect="1" noChangeArrowheads="1"/>
                    </pic:cNvPicPr>
                  </pic:nvPicPr>
                  <pic:blipFill>
                    <a:blip r:embed="rId11"/>
                    <a:stretch>
                      <a:fillRect/>
                    </a:stretch>
                  </pic:blipFill>
                  <pic:spPr bwMode="auto">
                    <a:xfrm>
                      <a:off x="0" y="0"/>
                      <a:ext cx="4093628" cy="1327849"/>
                    </a:xfrm>
                    <a:prstGeom prst="rect">
                      <a:avLst/>
                    </a:prstGeom>
                    <a:noFill/>
                    <a:ln w="9525">
                      <a:noFill/>
                      <a:headEnd/>
                      <a:tailEnd/>
                    </a:ln>
                  </pic:spPr>
                </pic:pic>
              </a:graphicData>
            </a:graphic>
          </wp:inline>
        </w:drawing>
      </w:r>
    </w:p>
    <w:p w14:paraId="4AF60A77" w14:textId="77777777" w:rsidR="0045299D" w:rsidRPr="00E1647F" w:rsidRDefault="006915F1" w:rsidP="00EB59CB">
      <w:pPr>
        <w:pStyle w:val="a0"/>
        <w:jc w:val="center"/>
      </w:pPr>
      <w:r w:rsidRPr="00E1647F">
        <w:rPr>
          <w:noProof/>
        </w:rPr>
        <w:lastRenderedPageBreak/>
        <w:drawing>
          <wp:inline distT="0" distB="0" distL="0" distR="0" wp14:anchorId="7D8D235D" wp14:editId="2A9291B6">
            <wp:extent cx="1685499" cy="2286000"/>
            <wp:effectExtent l="0" t="0" r="0" b="0"/>
            <wp:docPr id="5"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28e5c9b46004605eaa2.png"/>
                    <pic:cNvPicPr>
                      <a:picLocks noChangeAspect="1" noChangeArrowheads="1"/>
                    </pic:cNvPicPr>
                  </pic:nvPicPr>
                  <pic:blipFill>
                    <a:blip r:embed="rId12"/>
                    <a:stretch>
                      <a:fillRect/>
                    </a:stretch>
                  </pic:blipFill>
                  <pic:spPr bwMode="auto">
                    <a:xfrm>
                      <a:off x="0" y="0"/>
                      <a:ext cx="1694232" cy="2297844"/>
                    </a:xfrm>
                    <a:prstGeom prst="rect">
                      <a:avLst/>
                    </a:prstGeom>
                    <a:noFill/>
                    <a:ln w="9525">
                      <a:noFill/>
                      <a:headEnd/>
                      <a:tailEnd/>
                    </a:ln>
                  </pic:spPr>
                </pic:pic>
              </a:graphicData>
            </a:graphic>
          </wp:inline>
        </w:drawing>
      </w:r>
    </w:p>
    <w:p w14:paraId="5BFC5B42" w14:textId="77777777" w:rsidR="0045299D" w:rsidRPr="00E1647F" w:rsidRDefault="006915F1" w:rsidP="007411AB">
      <w:pPr>
        <w:pStyle w:val="a0"/>
      </w:pPr>
      <w:r w:rsidRPr="00E1647F">
        <w:t>明显的中断</w:t>
      </w:r>
    </w:p>
    <w:p w14:paraId="7B45DF9F" w14:textId="77777777" w:rsidR="0045299D" w:rsidRPr="00E1647F" w:rsidRDefault="006915F1" w:rsidP="007411AB">
      <w:pPr>
        <w:pStyle w:val="a0"/>
      </w:pPr>
      <w:r w:rsidRPr="00E1647F">
        <w:rPr>
          <w:noProof/>
        </w:rPr>
        <w:drawing>
          <wp:inline distT="0" distB="0" distL="0" distR="0" wp14:anchorId="53ECAE62" wp14:editId="39EAD971">
            <wp:extent cx="2292824" cy="1951630"/>
            <wp:effectExtent l="0" t="0" r="0" b="0"/>
            <wp:docPr id="6"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2e35c9b46004605eaa6.png"/>
                    <pic:cNvPicPr>
                      <a:picLocks noChangeAspect="1" noChangeArrowheads="1"/>
                    </pic:cNvPicPr>
                  </pic:nvPicPr>
                  <pic:blipFill>
                    <a:blip r:embed="rId13"/>
                    <a:stretch>
                      <a:fillRect/>
                    </a:stretch>
                  </pic:blipFill>
                  <pic:spPr bwMode="auto">
                    <a:xfrm>
                      <a:off x="0" y="0"/>
                      <a:ext cx="2339823" cy="1991635"/>
                    </a:xfrm>
                    <a:prstGeom prst="rect">
                      <a:avLst/>
                    </a:prstGeom>
                    <a:noFill/>
                    <a:ln w="9525">
                      <a:noFill/>
                      <a:headEnd/>
                      <a:tailEnd/>
                    </a:ln>
                  </pic:spPr>
                </pic:pic>
              </a:graphicData>
            </a:graphic>
          </wp:inline>
        </w:drawing>
      </w:r>
    </w:p>
    <w:p w14:paraId="42A0BF23" w14:textId="77777777" w:rsidR="0045299D" w:rsidRPr="00E1647F" w:rsidRDefault="006915F1" w:rsidP="007411AB">
      <w:pPr>
        <w:pStyle w:val="a0"/>
      </w:pPr>
      <w:r w:rsidRPr="00E1647F">
        <w:t>双层</w:t>
      </w:r>
    </w:p>
    <w:p w14:paraId="2BD17C9B" w14:textId="77777777" w:rsidR="0045299D" w:rsidRPr="00E1647F" w:rsidRDefault="006915F1" w:rsidP="007411AB">
      <w:pPr>
        <w:pStyle w:val="a0"/>
      </w:pPr>
      <w:r w:rsidRPr="00E1647F">
        <w:rPr>
          <w:noProof/>
        </w:rPr>
        <w:drawing>
          <wp:inline distT="0" distB="0" distL="0" distR="0" wp14:anchorId="01A496DA" wp14:editId="223BD1A9">
            <wp:extent cx="3521122" cy="1568997"/>
            <wp:effectExtent l="0" t="0" r="0" b="0"/>
            <wp:docPr id="7"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0e55c9b46004605ea43.png"/>
                    <pic:cNvPicPr>
                      <a:picLocks noChangeAspect="1" noChangeArrowheads="1"/>
                    </pic:cNvPicPr>
                  </pic:nvPicPr>
                  <pic:blipFill>
                    <a:blip r:embed="rId14"/>
                    <a:stretch>
                      <a:fillRect/>
                    </a:stretch>
                  </pic:blipFill>
                  <pic:spPr bwMode="auto">
                    <a:xfrm>
                      <a:off x="0" y="0"/>
                      <a:ext cx="3539623" cy="1577241"/>
                    </a:xfrm>
                    <a:prstGeom prst="rect">
                      <a:avLst/>
                    </a:prstGeom>
                    <a:noFill/>
                    <a:ln w="9525">
                      <a:noFill/>
                      <a:headEnd/>
                      <a:tailEnd/>
                    </a:ln>
                  </pic:spPr>
                </pic:pic>
              </a:graphicData>
            </a:graphic>
          </wp:inline>
        </w:drawing>
      </w:r>
    </w:p>
    <w:p w14:paraId="1EA60673" w14:textId="77777777" w:rsidR="0045299D" w:rsidRPr="00E1647F" w:rsidRDefault="006915F1" w:rsidP="007411AB">
      <w:pPr>
        <w:pStyle w:val="a0"/>
      </w:pPr>
      <w:r w:rsidRPr="00E1647F">
        <w:t>线画的质量差 重合、角度不一定平行等</w:t>
      </w:r>
    </w:p>
    <w:p w14:paraId="62522FD5" w14:textId="77777777" w:rsidR="0045299D" w:rsidRPr="00E1647F" w:rsidRDefault="006915F1" w:rsidP="007411AB">
      <w:pPr>
        <w:pStyle w:val="a0"/>
      </w:pPr>
      <w:r w:rsidRPr="00E1647F">
        <w:t>中间有垂直线</w:t>
      </w:r>
    </w:p>
    <w:p w14:paraId="0601F837" w14:textId="77777777" w:rsidR="0045299D" w:rsidRPr="00E1647F" w:rsidRDefault="006915F1" w:rsidP="007411AB">
      <w:pPr>
        <w:pStyle w:val="a0"/>
      </w:pPr>
      <w:r w:rsidRPr="00E1647F">
        <w:rPr>
          <w:noProof/>
        </w:rPr>
        <w:lastRenderedPageBreak/>
        <w:drawing>
          <wp:inline distT="0" distB="0" distL="0" distR="0" wp14:anchorId="6BE6F72A" wp14:editId="16A5097F">
            <wp:extent cx="2634018" cy="1724429"/>
            <wp:effectExtent l="0" t="0" r="0" b="0"/>
            <wp:docPr id="8"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1f85c9b46004605ea88.png"/>
                    <pic:cNvPicPr>
                      <a:picLocks noChangeAspect="1" noChangeArrowheads="1"/>
                    </pic:cNvPicPr>
                  </pic:nvPicPr>
                  <pic:blipFill>
                    <a:blip r:embed="rId15"/>
                    <a:stretch>
                      <a:fillRect/>
                    </a:stretch>
                  </pic:blipFill>
                  <pic:spPr bwMode="auto">
                    <a:xfrm>
                      <a:off x="0" y="0"/>
                      <a:ext cx="2649333" cy="1734455"/>
                    </a:xfrm>
                    <a:prstGeom prst="rect">
                      <a:avLst/>
                    </a:prstGeom>
                    <a:noFill/>
                    <a:ln w="9525">
                      <a:noFill/>
                      <a:headEnd/>
                      <a:tailEnd/>
                    </a:ln>
                  </pic:spPr>
                </pic:pic>
              </a:graphicData>
            </a:graphic>
          </wp:inline>
        </w:drawing>
      </w:r>
    </w:p>
    <w:p w14:paraId="149C16CC" w14:textId="77777777" w:rsidR="006765C0" w:rsidRDefault="006915F1" w:rsidP="007411AB">
      <w:pPr>
        <w:pStyle w:val="a0"/>
      </w:pPr>
      <w:r w:rsidRPr="00E1647F">
        <w:t>小矩形</w:t>
      </w:r>
    </w:p>
    <w:p w14:paraId="43234828" w14:textId="77777777" w:rsidR="006765C0" w:rsidRDefault="006915F1" w:rsidP="007411AB">
      <w:pPr>
        <w:pStyle w:val="a0"/>
      </w:pPr>
      <w:r w:rsidRPr="00E1647F">
        <w:rPr>
          <w:noProof/>
        </w:rPr>
        <w:drawing>
          <wp:inline distT="0" distB="0" distL="0" distR="0" wp14:anchorId="546A1956" wp14:editId="055AEE09">
            <wp:extent cx="2559753" cy="2265529"/>
            <wp:effectExtent l="0" t="0" r="0" b="0"/>
            <wp:docPr id="9"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2255c9b46004605ea8f.png"/>
                    <pic:cNvPicPr>
                      <a:picLocks noChangeAspect="1" noChangeArrowheads="1"/>
                    </pic:cNvPicPr>
                  </pic:nvPicPr>
                  <pic:blipFill>
                    <a:blip r:embed="rId16"/>
                    <a:stretch>
                      <a:fillRect/>
                    </a:stretch>
                  </pic:blipFill>
                  <pic:spPr bwMode="auto">
                    <a:xfrm>
                      <a:off x="0" y="0"/>
                      <a:ext cx="2590859" cy="2293060"/>
                    </a:xfrm>
                    <a:prstGeom prst="rect">
                      <a:avLst/>
                    </a:prstGeom>
                    <a:noFill/>
                    <a:ln w="9525">
                      <a:noFill/>
                      <a:headEnd/>
                      <a:tailEnd/>
                    </a:ln>
                  </pic:spPr>
                </pic:pic>
              </a:graphicData>
            </a:graphic>
          </wp:inline>
        </w:drawing>
      </w:r>
    </w:p>
    <w:p w14:paraId="3B93FB47" w14:textId="77777777" w:rsidR="0045299D" w:rsidRDefault="006915F1" w:rsidP="007411AB">
      <w:pPr>
        <w:pStyle w:val="a0"/>
      </w:pPr>
      <w:r w:rsidRPr="00E1647F">
        <w:rPr>
          <w:noProof/>
        </w:rPr>
        <w:drawing>
          <wp:inline distT="0" distB="0" distL="0" distR="0" wp14:anchorId="0C6A7111" wp14:editId="6A804994">
            <wp:extent cx="2115403" cy="2717803"/>
            <wp:effectExtent l="0" t="0" r="0" b="0"/>
            <wp:docPr id="10"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2615c9b46004605ea9c.png"/>
                    <pic:cNvPicPr>
                      <a:picLocks noChangeAspect="1" noChangeArrowheads="1"/>
                    </pic:cNvPicPr>
                  </pic:nvPicPr>
                  <pic:blipFill>
                    <a:blip r:embed="rId17"/>
                    <a:stretch>
                      <a:fillRect/>
                    </a:stretch>
                  </pic:blipFill>
                  <pic:spPr bwMode="auto">
                    <a:xfrm>
                      <a:off x="0" y="0"/>
                      <a:ext cx="2122119" cy="2726431"/>
                    </a:xfrm>
                    <a:prstGeom prst="rect">
                      <a:avLst/>
                    </a:prstGeom>
                    <a:noFill/>
                    <a:ln w="9525">
                      <a:noFill/>
                      <a:headEnd/>
                      <a:tailEnd/>
                    </a:ln>
                  </pic:spPr>
                </pic:pic>
              </a:graphicData>
            </a:graphic>
          </wp:inline>
        </w:drawing>
      </w:r>
    </w:p>
    <w:p w14:paraId="371B96FB" w14:textId="77777777" w:rsidR="006A4CA7" w:rsidRPr="006A4CA7" w:rsidRDefault="006A4CA7" w:rsidP="007411AB">
      <w:pPr>
        <w:pStyle w:val="a0"/>
        <w:ind w:firstLine="560"/>
        <w:rPr>
          <w:sz w:val="28"/>
        </w:rPr>
      </w:pPr>
      <w:r w:rsidRPr="006A4CA7">
        <w:rPr>
          <w:sz w:val="28"/>
          <w:highlight w:val="yellow"/>
        </w:rPr>
        <w:t>这里中间缩小了</w:t>
      </w:r>
      <w:r w:rsidRPr="006A4CA7">
        <w:rPr>
          <w:rFonts w:hint="eastAsia"/>
          <w:sz w:val="28"/>
          <w:highlight w:val="yellow"/>
        </w:rPr>
        <w:t>，</w:t>
      </w:r>
      <w:r w:rsidRPr="006A4CA7">
        <w:rPr>
          <w:sz w:val="28"/>
          <w:highlight w:val="yellow"/>
        </w:rPr>
        <w:t>应该是两段排水沟不能直接连通</w:t>
      </w:r>
      <w:r w:rsidRPr="006A4CA7">
        <w:rPr>
          <w:rFonts w:hint="eastAsia"/>
          <w:sz w:val="28"/>
          <w:highlight w:val="yellow"/>
        </w:rPr>
        <w:t>（跨防火分区），中间换成了钢管连接。</w:t>
      </w:r>
    </w:p>
    <w:p w14:paraId="387BD9E6" w14:textId="77777777" w:rsidR="0045299D" w:rsidRPr="00E1647F" w:rsidRDefault="006915F1" w:rsidP="007411AB">
      <w:pPr>
        <w:pStyle w:val="Compact"/>
        <w:numPr>
          <w:ilvl w:val="0"/>
          <w:numId w:val="28"/>
        </w:numPr>
        <w:ind w:firstLineChars="0"/>
      </w:pPr>
      <w:r w:rsidRPr="00E1647F">
        <w:t>集水井特征：</w:t>
      </w:r>
    </w:p>
    <w:p w14:paraId="026327AC" w14:textId="77777777" w:rsidR="0045299D" w:rsidRPr="00E1647F" w:rsidRDefault="006915F1" w:rsidP="007411AB">
      <w:pPr>
        <w:pStyle w:val="FirstParagraph"/>
      </w:pPr>
      <w:r w:rsidRPr="00E1647F">
        <w:lastRenderedPageBreak/>
        <w:t>理论上把排水沟识别出来后，剩下的就是集水井。集水井的特征是必然为矩形，但内部的绘制方式不确定。可能是图块也可能不是图块。</w:t>
      </w:r>
    </w:p>
    <w:p w14:paraId="30F5A02A" w14:textId="77777777" w:rsidR="0045299D" w:rsidRPr="00E1647F" w:rsidRDefault="006915F1" w:rsidP="007411AB">
      <w:pPr>
        <w:pStyle w:val="a0"/>
      </w:pPr>
      <w:r w:rsidRPr="00E1647F">
        <w:rPr>
          <w:noProof/>
        </w:rPr>
        <w:drawing>
          <wp:inline distT="0" distB="0" distL="0" distR="0" wp14:anchorId="569399A4" wp14:editId="777A117A">
            <wp:extent cx="1866900" cy="1790700"/>
            <wp:effectExtent l="0" t="0" r="0" b="0"/>
            <wp:docPr id="11"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d525c9b46004605eb9d.png"/>
                    <pic:cNvPicPr>
                      <a:picLocks noChangeAspect="1" noChangeArrowheads="1"/>
                    </pic:cNvPicPr>
                  </pic:nvPicPr>
                  <pic:blipFill>
                    <a:blip r:embed="rId18"/>
                    <a:stretch>
                      <a:fillRect/>
                    </a:stretch>
                  </pic:blipFill>
                  <pic:spPr bwMode="auto">
                    <a:xfrm>
                      <a:off x="0" y="0"/>
                      <a:ext cx="1866900" cy="1790700"/>
                    </a:xfrm>
                    <a:prstGeom prst="rect">
                      <a:avLst/>
                    </a:prstGeom>
                    <a:noFill/>
                    <a:ln w="9525">
                      <a:noFill/>
                      <a:headEnd/>
                      <a:tailEnd/>
                    </a:ln>
                  </pic:spPr>
                </pic:pic>
              </a:graphicData>
            </a:graphic>
          </wp:inline>
        </w:drawing>
      </w:r>
      <w:r w:rsidRPr="00E1647F">
        <w:rPr>
          <w:noProof/>
        </w:rPr>
        <w:drawing>
          <wp:inline distT="0" distB="0" distL="0" distR="0" wp14:anchorId="20FD5A8D" wp14:editId="328795FC">
            <wp:extent cx="1739900" cy="1778000"/>
            <wp:effectExtent l="0" t="0" r="0" b="0"/>
            <wp:docPr id="12"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d615c9b46004605eb9e.png"/>
                    <pic:cNvPicPr>
                      <a:picLocks noChangeAspect="1" noChangeArrowheads="1"/>
                    </pic:cNvPicPr>
                  </pic:nvPicPr>
                  <pic:blipFill>
                    <a:blip r:embed="rId19"/>
                    <a:stretch>
                      <a:fillRect/>
                    </a:stretch>
                  </pic:blipFill>
                  <pic:spPr bwMode="auto">
                    <a:xfrm>
                      <a:off x="0" y="0"/>
                      <a:ext cx="1739900" cy="1778000"/>
                    </a:xfrm>
                    <a:prstGeom prst="rect">
                      <a:avLst/>
                    </a:prstGeom>
                    <a:noFill/>
                    <a:ln w="9525">
                      <a:noFill/>
                      <a:headEnd/>
                      <a:tailEnd/>
                    </a:ln>
                  </pic:spPr>
                </pic:pic>
              </a:graphicData>
            </a:graphic>
          </wp:inline>
        </w:drawing>
      </w:r>
    </w:p>
    <w:p w14:paraId="5A0E4B51" w14:textId="77777777" w:rsidR="0045299D" w:rsidRPr="00E1647F" w:rsidRDefault="006915F1" w:rsidP="007411AB">
      <w:pPr>
        <w:pStyle w:val="a0"/>
      </w:pPr>
      <w:r w:rsidRPr="00E1647F">
        <w:t>集水井和排水沟连接的情况较多。排水沟的水最终都是排到集水井后由集水井内的水泵排走。</w:t>
      </w:r>
    </w:p>
    <w:p w14:paraId="716C4E05" w14:textId="77777777" w:rsidR="0045299D" w:rsidRPr="00E1647F" w:rsidRDefault="006915F1" w:rsidP="007411AB">
      <w:pPr>
        <w:pStyle w:val="a0"/>
      </w:pPr>
      <w:r w:rsidRPr="00E1647F">
        <w:rPr>
          <w:noProof/>
        </w:rPr>
        <w:drawing>
          <wp:inline distT="0" distB="0" distL="0" distR="0" wp14:anchorId="1691B852" wp14:editId="6F58D81C">
            <wp:extent cx="4533900" cy="2197100"/>
            <wp:effectExtent l="0" t="0" r="0" b="0"/>
            <wp:docPr id="13" name="Picture" descr="image.png"/>
            <wp:cNvGraphicFramePr/>
            <a:graphic xmlns:a="http://schemas.openxmlformats.org/drawingml/2006/main">
              <a:graphicData uri="http://schemas.openxmlformats.org/drawingml/2006/picture">
                <pic:pic xmlns:pic="http://schemas.openxmlformats.org/drawingml/2006/picture">
                  <pic:nvPicPr>
                    <pic:cNvPr id="0" name="Picture" descr="/app/packages/convert/tmp/d34bf20a3924475ead7780535bde366b/5ff7fd845c9b46004605eba1.png"/>
                    <pic:cNvPicPr>
                      <a:picLocks noChangeAspect="1" noChangeArrowheads="1"/>
                    </pic:cNvPicPr>
                  </pic:nvPicPr>
                  <pic:blipFill>
                    <a:blip r:embed="rId20"/>
                    <a:stretch>
                      <a:fillRect/>
                    </a:stretch>
                  </pic:blipFill>
                  <pic:spPr bwMode="auto">
                    <a:xfrm>
                      <a:off x="0" y="0"/>
                      <a:ext cx="4533900" cy="2197100"/>
                    </a:xfrm>
                    <a:prstGeom prst="rect">
                      <a:avLst/>
                    </a:prstGeom>
                    <a:noFill/>
                    <a:ln w="9525">
                      <a:noFill/>
                      <a:headEnd/>
                      <a:tailEnd/>
                    </a:ln>
                  </pic:spPr>
                </pic:pic>
              </a:graphicData>
            </a:graphic>
          </wp:inline>
        </w:drawing>
      </w:r>
    </w:p>
    <w:p w14:paraId="62FA0FB9" w14:textId="77777777" w:rsidR="0045299D" w:rsidRPr="00E1647F" w:rsidRDefault="006915F1" w:rsidP="00ED6298">
      <w:pPr>
        <w:pStyle w:val="3"/>
      </w:pPr>
      <w:bookmarkStart w:id="10" w:name="房间判断"/>
      <w:r w:rsidRPr="00E1647F">
        <w:t>房间判断</w:t>
      </w:r>
      <w:bookmarkEnd w:id="10"/>
    </w:p>
    <w:p w14:paraId="2E3A1A6E" w14:textId="77777777" w:rsidR="0045299D" w:rsidRPr="00E1647F" w:rsidRDefault="006915F1" w:rsidP="007411AB">
      <w:pPr>
        <w:pStyle w:val="FirstParagraph"/>
      </w:pPr>
      <w:r w:rsidRPr="00E1647F">
        <w:t>有些空间中无论是否有排水设施都必须有冲洗点位。根据空间的名称判断。</w:t>
      </w:r>
    </w:p>
    <w:p w14:paraId="0614A8DC" w14:textId="77777777" w:rsidR="0045299D" w:rsidRPr="00E1647F" w:rsidRDefault="006915F1" w:rsidP="007411AB">
      <w:pPr>
        <w:pStyle w:val="a0"/>
      </w:pPr>
      <w:r w:rsidRPr="00E1647F">
        <w:t>图元位置：必在建筑外参中</w:t>
      </w:r>
    </w:p>
    <w:p w14:paraId="619EAA8E" w14:textId="77777777" w:rsidR="0045299D" w:rsidRPr="00E1647F" w:rsidRDefault="006915F1" w:rsidP="007411AB">
      <w:pPr>
        <w:pStyle w:val="a0"/>
      </w:pPr>
      <w:r w:rsidRPr="00E1647F">
        <w:t>图层：包含AD-NAME-ROOM</w:t>
      </w:r>
    </w:p>
    <w:p w14:paraId="1F01F0FD" w14:textId="77777777" w:rsidR="0045299D" w:rsidRPr="00E1647F" w:rsidRDefault="006915F1" w:rsidP="007411AB">
      <w:pPr>
        <w:pStyle w:val="a0"/>
      </w:pPr>
      <w:r w:rsidRPr="00E1647F">
        <w:t>字符包含：”隔油”、“水泵”、“提升”、”污水”或”垃圾” （此处还需根据大量图纸总结出常用的名称的特征）</w:t>
      </w:r>
    </w:p>
    <w:p w14:paraId="2886E6DD" w14:textId="77777777" w:rsidR="0045299D" w:rsidRPr="00E1647F" w:rsidRDefault="006915F1" w:rsidP="00ED6298">
      <w:pPr>
        <w:pStyle w:val="2"/>
      </w:pPr>
      <w:bookmarkStart w:id="11" w:name="点位标识-1"/>
      <w:r w:rsidRPr="00E1647F">
        <w:t>点位标识</w:t>
      </w:r>
      <w:bookmarkEnd w:id="11"/>
    </w:p>
    <w:p w14:paraId="5A5374AA" w14:textId="77777777" w:rsidR="0045299D" w:rsidRPr="00E1647F" w:rsidRDefault="006915F1" w:rsidP="007411AB">
      <w:pPr>
        <w:pStyle w:val="FirstParagraph"/>
      </w:pPr>
      <w:r w:rsidRPr="00E1647F">
        <w:t>分为“靠近排水设施”和”远离排水设施”两个checkbox，默认不勾上。</w:t>
      </w:r>
    </w:p>
    <w:p w14:paraId="4EAF896E" w14:textId="77777777" w:rsidR="0045299D" w:rsidRPr="00E1647F" w:rsidRDefault="006915F1" w:rsidP="007411AB">
      <w:pPr>
        <w:pStyle w:val="a0"/>
      </w:pPr>
      <w:r w:rsidRPr="00E1647F">
        <w:t>勾选以后在对应类型的每个点位生成高亮标识并且选中本图中所有的此类点位。高亮标识的元素不能被选中（图层、形式待定）</w:t>
      </w:r>
    </w:p>
    <w:p w14:paraId="3F381B7A" w14:textId="77777777" w:rsidR="0045299D" w:rsidRDefault="006915F1" w:rsidP="007411AB">
      <w:pPr>
        <w:pStyle w:val="a0"/>
      </w:pPr>
      <w:r w:rsidRPr="00E1647F">
        <w:t>取消勾选后隐藏高亮标识，不需要改变图元的选中状态。</w:t>
      </w:r>
    </w:p>
    <w:p w14:paraId="6682DAFB" w14:textId="4F21A641" w:rsidR="005D3BFE" w:rsidRDefault="00AB6725" w:rsidP="00CB7719">
      <w:pPr>
        <w:pStyle w:val="a0"/>
        <w:ind w:firstLineChars="0" w:firstLine="0"/>
        <w:rPr>
          <w:sz w:val="28"/>
        </w:rPr>
      </w:pPr>
      <w:r w:rsidRPr="00E245D3">
        <w:rPr>
          <w:sz w:val="28"/>
          <w:highlight w:val="yellow"/>
        </w:rPr>
        <w:t>当底图有调整</w:t>
      </w:r>
      <w:r w:rsidR="00336058" w:rsidRPr="00E245D3">
        <w:rPr>
          <w:sz w:val="28"/>
          <w:highlight w:val="yellow"/>
        </w:rPr>
        <w:t>时</w:t>
      </w:r>
      <w:r w:rsidR="00336058" w:rsidRPr="00E245D3">
        <w:rPr>
          <w:rFonts w:hint="eastAsia"/>
          <w:sz w:val="28"/>
          <w:highlight w:val="yellow"/>
        </w:rPr>
        <w:t>，有两种方式，第一种是全部重新布置，</w:t>
      </w:r>
      <w:r w:rsidR="00336058" w:rsidRPr="00E245D3">
        <w:rPr>
          <w:sz w:val="28"/>
          <w:highlight w:val="yellow"/>
        </w:rPr>
        <w:t>二次布置的点位是否会将之前的布置删除并重新刷新并重新放置编号</w:t>
      </w:r>
      <w:r w:rsidR="00336058" w:rsidRPr="00E245D3">
        <w:rPr>
          <w:rFonts w:hint="eastAsia"/>
          <w:sz w:val="28"/>
          <w:highlight w:val="yellow"/>
        </w:rPr>
        <w:t>。第二种是用户自己修改某一区域的布置，是否可以有校核的选项</w:t>
      </w:r>
      <w:r w:rsidR="00E245D3" w:rsidRPr="00E245D3">
        <w:rPr>
          <w:rFonts w:hint="eastAsia"/>
          <w:sz w:val="28"/>
          <w:highlight w:val="yellow"/>
        </w:rPr>
        <w:t>。</w:t>
      </w:r>
    </w:p>
    <w:p w14:paraId="58F3E9CC" w14:textId="0048124C" w:rsidR="00767BCF" w:rsidRPr="00E245D3" w:rsidRDefault="00767BCF" w:rsidP="00CB7719">
      <w:pPr>
        <w:pStyle w:val="a0"/>
        <w:ind w:firstLineChars="0" w:firstLine="0"/>
        <w:rPr>
          <w:rFonts w:hint="eastAsia"/>
          <w:sz w:val="28"/>
        </w:rPr>
      </w:pPr>
      <w:r>
        <w:rPr>
          <w:noProof/>
        </w:rPr>
        <w:lastRenderedPageBreak/>
        <w:drawing>
          <wp:inline distT="0" distB="0" distL="0" distR="0" wp14:anchorId="5ADB6942" wp14:editId="2E61F0AE">
            <wp:extent cx="2733333" cy="1523810"/>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3333" cy="1523810"/>
                    </a:xfrm>
                    <a:prstGeom prst="rect">
                      <a:avLst/>
                    </a:prstGeom>
                  </pic:spPr>
                </pic:pic>
              </a:graphicData>
            </a:graphic>
          </wp:inline>
        </w:drawing>
      </w:r>
      <w:r>
        <w:rPr>
          <w:rFonts w:hint="eastAsia"/>
          <w:sz w:val="28"/>
        </w:rPr>
        <w:t>如果角阀图块只用于表达冲洗点位，则可以。</w:t>
      </w:r>
    </w:p>
    <w:sectPr w:rsidR="00767BCF" w:rsidRPr="00E245D3" w:rsidSect="00E648B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520E4" w14:textId="77777777" w:rsidR="00E52B3F" w:rsidRDefault="00E52B3F" w:rsidP="007411AB">
      <w:r>
        <w:separator/>
      </w:r>
    </w:p>
  </w:endnote>
  <w:endnote w:type="continuationSeparator" w:id="0">
    <w:p w14:paraId="00EAE6C2" w14:textId="77777777" w:rsidR="00E52B3F" w:rsidRDefault="00E52B3F" w:rsidP="00741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2B919" w14:textId="77777777" w:rsidR="00CB7719" w:rsidRDefault="00CB7719">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81842" w14:textId="77777777" w:rsidR="00CB7719" w:rsidRDefault="00CB7719">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6352F" w14:textId="77777777" w:rsidR="00CB7719" w:rsidRDefault="00CB7719">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3FD46" w14:textId="77777777" w:rsidR="00E52B3F" w:rsidRDefault="00E52B3F" w:rsidP="007411AB">
      <w:r>
        <w:separator/>
      </w:r>
    </w:p>
  </w:footnote>
  <w:footnote w:type="continuationSeparator" w:id="0">
    <w:p w14:paraId="4F2CEB53" w14:textId="77777777" w:rsidR="00E52B3F" w:rsidRDefault="00E52B3F" w:rsidP="00741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B0F0AF" w14:textId="77777777" w:rsidR="00CB7719" w:rsidRDefault="00CB7719">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5A4A4" w14:textId="77777777" w:rsidR="00CB7719" w:rsidRDefault="00CB7719">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8B62F" w14:textId="77777777" w:rsidR="00CB7719" w:rsidRDefault="00CB7719">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E1EB7B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0"/>
        </w:tabs>
        <w:ind w:left="48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FFFFFF1D"/>
    <w:multiLevelType w:val="multilevel"/>
    <w:tmpl w:val="5462C8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C7D023A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D140AA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44829FE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89C2DDC"/>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CCA096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03DA320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DFC0D7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2C24ED3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2A6D3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AA4ADC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934AF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FFC2582"/>
    <w:multiLevelType w:val="multilevel"/>
    <w:tmpl w:val="400A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D49D0"/>
    <w:multiLevelType w:val="hybridMultilevel"/>
    <w:tmpl w:val="89226F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A97F10"/>
    <w:multiLevelType w:val="hybridMultilevel"/>
    <w:tmpl w:val="BC964E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D83041"/>
    <w:multiLevelType w:val="hybridMultilevel"/>
    <w:tmpl w:val="C4FC95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F17920"/>
    <w:multiLevelType w:val="hybridMultilevel"/>
    <w:tmpl w:val="783E6D72"/>
    <w:lvl w:ilvl="0" w:tplc="07BC19A0">
      <w:start w:val="3"/>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93B39E0"/>
    <w:multiLevelType w:val="multilevel"/>
    <w:tmpl w:val="1B7E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4A042E"/>
    <w:multiLevelType w:val="multilevel"/>
    <w:tmpl w:val="04F6968C"/>
    <w:lvl w:ilvl="0">
      <w:start w:val="1"/>
      <w:numFmt w:val="decimal"/>
      <w:pStyle w:val="1"/>
      <w:lvlText w:val="%1."/>
      <w:lvlJc w:val="left"/>
      <w:pPr>
        <w:ind w:left="360" w:hanging="360"/>
      </w:pPr>
      <w:rPr>
        <w:rFonts w:hint="default"/>
      </w:rPr>
    </w:lvl>
    <w:lvl w:ilvl="1">
      <w:start w:val="1"/>
      <w:numFmt w:val="decimal"/>
      <w:pStyle w:val="2"/>
      <w:isLgl/>
      <w:lvlText w:val="%1.%2"/>
      <w:lvlJc w:val="left"/>
      <w:pPr>
        <w:ind w:left="480" w:hanging="48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15:restartNumberingAfterBreak="0">
    <w:nsid w:val="71315DCA"/>
    <w:multiLevelType w:val="multilevel"/>
    <w:tmpl w:val="2BBC3D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21"/>
  </w:num>
  <w:num w:numId="28">
    <w:abstractNumId w:val="21"/>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7"/>
  </w:num>
  <w:num w:numId="33">
    <w:abstractNumId w:val="20"/>
  </w:num>
  <w:num w:numId="34">
    <w:abstractNumId w:val="20"/>
  </w:num>
  <w:num w:numId="35">
    <w:abstractNumId w:val="18"/>
  </w:num>
  <w:num w:numId="36">
    <w:abstractNumId w:val="16"/>
  </w:num>
  <w:num w:numId="37">
    <w:abstractNumId w:val="19"/>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3E28"/>
    <w:rsid w:val="0003681C"/>
    <w:rsid w:val="00051D78"/>
    <w:rsid w:val="0007545F"/>
    <w:rsid w:val="00090EA7"/>
    <w:rsid w:val="000B6947"/>
    <w:rsid w:val="000B7BA6"/>
    <w:rsid w:val="000E3CF2"/>
    <w:rsid w:val="0014178D"/>
    <w:rsid w:val="00163C92"/>
    <w:rsid w:val="0017786B"/>
    <w:rsid w:val="001F070C"/>
    <w:rsid w:val="002B12D3"/>
    <w:rsid w:val="002B4433"/>
    <w:rsid w:val="00304265"/>
    <w:rsid w:val="00317DED"/>
    <w:rsid w:val="00323589"/>
    <w:rsid w:val="00336058"/>
    <w:rsid w:val="00350A40"/>
    <w:rsid w:val="00364FBD"/>
    <w:rsid w:val="00373C32"/>
    <w:rsid w:val="00387C26"/>
    <w:rsid w:val="00390949"/>
    <w:rsid w:val="003A34E8"/>
    <w:rsid w:val="00402B79"/>
    <w:rsid w:val="0045299D"/>
    <w:rsid w:val="00453C5E"/>
    <w:rsid w:val="004E29B3"/>
    <w:rsid w:val="005051BD"/>
    <w:rsid w:val="00505471"/>
    <w:rsid w:val="005659C5"/>
    <w:rsid w:val="00573F00"/>
    <w:rsid w:val="00590D07"/>
    <w:rsid w:val="005D10E3"/>
    <w:rsid w:val="005D3BFE"/>
    <w:rsid w:val="0060076E"/>
    <w:rsid w:val="00624087"/>
    <w:rsid w:val="00640C69"/>
    <w:rsid w:val="00646BBC"/>
    <w:rsid w:val="006567FC"/>
    <w:rsid w:val="0066105B"/>
    <w:rsid w:val="006765C0"/>
    <w:rsid w:val="006915F1"/>
    <w:rsid w:val="006A4CA7"/>
    <w:rsid w:val="006D5973"/>
    <w:rsid w:val="006E1E89"/>
    <w:rsid w:val="006F43F2"/>
    <w:rsid w:val="007411AB"/>
    <w:rsid w:val="00741FC1"/>
    <w:rsid w:val="0074366B"/>
    <w:rsid w:val="00767BCF"/>
    <w:rsid w:val="007718F6"/>
    <w:rsid w:val="00784D58"/>
    <w:rsid w:val="00785841"/>
    <w:rsid w:val="00795DF5"/>
    <w:rsid w:val="007A02AD"/>
    <w:rsid w:val="007A4719"/>
    <w:rsid w:val="007E3256"/>
    <w:rsid w:val="007F79AA"/>
    <w:rsid w:val="008130DD"/>
    <w:rsid w:val="00831A14"/>
    <w:rsid w:val="00857F80"/>
    <w:rsid w:val="008618D9"/>
    <w:rsid w:val="008B6406"/>
    <w:rsid w:val="008D6863"/>
    <w:rsid w:val="00920899"/>
    <w:rsid w:val="009257E5"/>
    <w:rsid w:val="00947869"/>
    <w:rsid w:val="00995149"/>
    <w:rsid w:val="009B0C74"/>
    <w:rsid w:val="009B565D"/>
    <w:rsid w:val="009B7C8C"/>
    <w:rsid w:val="009C6A2F"/>
    <w:rsid w:val="009D35AC"/>
    <w:rsid w:val="00A6026E"/>
    <w:rsid w:val="00A703BE"/>
    <w:rsid w:val="00AB223D"/>
    <w:rsid w:val="00AB6725"/>
    <w:rsid w:val="00AB7FB8"/>
    <w:rsid w:val="00AC283A"/>
    <w:rsid w:val="00AD3FE5"/>
    <w:rsid w:val="00AE6F82"/>
    <w:rsid w:val="00B36F37"/>
    <w:rsid w:val="00B41FC4"/>
    <w:rsid w:val="00B86B75"/>
    <w:rsid w:val="00B90982"/>
    <w:rsid w:val="00B927EF"/>
    <w:rsid w:val="00B94A23"/>
    <w:rsid w:val="00B97D9C"/>
    <w:rsid w:val="00BB10EE"/>
    <w:rsid w:val="00BC48D5"/>
    <w:rsid w:val="00C17C68"/>
    <w:rsid w:val="00C36279"/>
    <w:rsid w:val="00C41D93"/>
    <w:rsid w:val="00C46038"/>
    <w:rsid w:val="00C52F7E"/>
    <w:rsid w:val="00CB7719"/>
    <w:rsid w:val="00CB7E29"/>
    <w:rsid w:val="00CE3F6C"/>
    <w:rsid w:val="00D67474"/>
    <w:rsid w:val="00D8231F"/>
    <w:rsid w:val="00DB0182"/>
    <w:rsid w:val="00DF7B7D"/>
    <w:rsid w:val="00E06229"/>
    <w:rsid w:val="00E1647F"/>
    <w:rsid w:val="00E22689"/>
    <w:rsid w:val="00E245D3"/>
    <w:rsid w:val="00E27D03"/>
    <w:rsid w:val="00E315A3"/>
    <w:rsid w:val="00E52B3F"/>
    <w:rsid w:val="00E61998"/>
    <w:rsid w:val="00E6676A"/>
    <w:rsid w:val="00E70AF8"/>
    <w:rsid w:val="00E70C12"/>
    <w:rsid w:val="00E8603D"/>
    <w:rsid w:val="00EB59CB"/>
    <w:rsid w:val="00EC3EB7"/>
    <w:rsid w:val="00ED6298"/>
    <w:rsid w:val="00EE4664"/>
    <w:rsid w:val="00F1303B"/>
    <w:rsid w:val="00F13C73"/>
    <w:rsid w:val="00F73468"/>
    <w:rsid w:val="00FA4BD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55061"/>
  <w15:docId w15:val="{A9806D44-6E6A-4307-B609-673129D5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11AB"/>
    <w:pPr>
      <w:spacing w:after="0" w:line="276" w:lineRule="auto"/>
      <w:ind w:firstLineChars="200" w:firstLine="480"/>
    </w:pPr>
    <w:rPr>
      <w:rFonts w:ascii="宋体" w:eastAsia="宋体" w:hAnsi="宋体"/>
      <w:lang w:eastAsia="zh-CN"/>
    </w:rPr>
  </w:style>
  <w:style w:type="paragraph" w:styleId="1">
    <w:name w:val="heading 1"/>
    <w:basedOn w:val="a0"/>
    <w:next w:val="a0"/>
    <w:uiPriority w:val="9"/>
    <w:qFormat/>
    <w:rsid w:val="00E8603D"/>
    <w:pPr>
      <w:numPr>
        <w:numId w:val="33"/>
      </w:numPr>
      <w:ind w:left="0" w:firstLineChars="0" w:firstLine="0"/>
      <w:outlineLvl w:val="0"/>
    </w:pPr>
    <w:rPr>
      <w:b/>
      <w:sz w:val="28"/>
    </w:rPr>
  </w:style>
  <w:style w:type="paragraph" w:styleId="2">
    <w:name w:val="heading 2"/>
    <w:basedOn w:val="a0"/>
    <w:next w:val="a0"/>
    <w:uiPriority w:val="9"/>
    <w:unhideWhenUsed/>
    <w:qFormat/>
    <w:rsid w:val="00ED6298"/>
    <w:pPr>
      <w:numPr>
        <w:ilvl w:val="1"/>
        <w:numId w:val="33"/>
      </w:numPr>
      <w:ind w:left="0" w:firstLineChars="0" w:firstLine="0"/>
      <w:outlineLvl w:val="1"/>
    </w:pPr>
  </w:style>
  <w:style w:type="paragraph" w:styleId="3">
    <w:name w:val="heading 3"/>
    <w:basedOn w:val="a0"/>
    <w:next w:val="a0"/>
    <w:uiPriority w:val="9"/>
    <w:unhideWhenUsed/>
    <w:qFormat/>
    <w:rsid w:val="00ED6298"/>
    <w:pPr>
      <w:numPr>
        <w:ilvl w:val="2"/>
        <w:numId w:val="33"/>
      </w:numPr>
      <w:ind w:left="0" w:firstLineChars="0" w:firstLine="0"/>
      <w:outlineLvl w:val="2"/>
    </w:pPr>
  </w:style>
  <w:style w:type="paragraph" w:styleId="4">
    <w:name w:val="heading 4"/>
    <w:basedOn w:val="a"/>
    <w:next w:val="a0"/>
    <w:uiPriority w:val="9"/>
    <w:unhideWhenUsed/>
    <w:qFormat/>
    <w:rsid w:val="00547FB2"/>
    <w:pPr>
      <w:keepNext/>
      <w:keepLines/>
      <w:spacing w:before="200"/>
      <w:outlineLvl w:val="3"/>
    </w:pPr>
    <w:rPr>
      <w:rFonts w:asciiTheme="majorHAnsi" w:eastAsiaTheme="majorEastAsia" w:hAnsiTheme="majorHAnsi"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style>
  <w:style w:type="paragraph" w:customStyle="1" w:styleId="FirstParagraph">
    <w:name w:val="First Paragraph"/>
    <w:basedOn w:val="a0"/>
    <w:next w:val="a0"/>
  </w:style>
  <w:style w:type="paragraph" w:customStyle="1" w:styleId="Compact">
    <w:name w:val="Compact"/>
    <w:basedOn w:val="a0"/>
    <w:pPr>
      <w:spacing w:before="36" w:after="36"/>
    </w:pPr>
  </w:style>
  <w:style w:type="paragraph" w:styleId="a5">
    <w:name w:val="Title"/>
    <w:basedOn w:val="a"/>
    <w:next w:val="a0"/>
    <w:qFormat/>
    <w:rsid w:val="00547FB2"/>
    <w:pPr>
      <w:keepNext/>
      <w:keepLines/>
      <w:spacing w:before="480" w:after="240"/>
      <w:jc w:val="center"/>
    </w:pPr>
    <w:rPr>
      <w:rFonts w:asciiTheme="majorHAnsi" w:eastAsiaTheme="majorEastAsia" w:hAnsiTheme="majorHAnsi" w:cstheme="majorBidi"/>
      <w:b/>
      <w:bCs/>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pPr>
      <w:keepNext/>
      <w:keepLines/>
      <w:jc w:val="center"/>
    </w:pPr>
  </w:style>
  <w:style w:type="paragraph" w:styleId="a7">
    <w:name w:val="Date"/>
    <w:next w:val="a0"/>
    <w:pPr>
      <w:keepNext/>
      <w:keepLines/>
      <w:jc w:val="center"/>
    </w:pPr>
  </w:style>
  <w:style w:type="paragraph" w:customStyle="1" w:styleId="Abstract">
    <w:name w:val="Abstract"/>
    <w:basedOn w:val="a"/>
    <w:next w:val="a0"/>
    <w:pPr>
      <w:keepNext/>
      <w:keepLines/>
      <w:spacing w:before="300" w:after="300"/>
    </w:pPr>
    <w:rPr>
      <w:sz w:val="20"/>
      <w:szCs w:val="20"/>
    </w:rPr>
  </w:style>
  <w:style w:type="paragraph" w:styleId="a8">
    <w:name w:val="Bibliography"/>
    <w:basedOn w:val="a"/>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547FB2"/>
    <w:pPr>
      <w:spacing w:before="240" w:line="259" w:lineRule="auto"/>
      <w:outlineLvl w:val="9"/>
    </w:pPr>
    <w:rPr>
      <w:b w:val="0"/>
      <w:bCs/>
    </w:rPr>
  </w:style>
  <w:style w:type="paragraph" w:styleId="af">
    <w:name w:val="Intense Quote"/>
    <w:basedOn w:val="a"/>
    <w:next w:val="a"/>
    <w:link w:val="af0"/>
    <w:rsid w:val="0087295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4">
    <w:name w:val="正文文本 字符"/>
    <w:basedOn w:val="a1"/>
    <w:link w:val="a0"/>
    <w:rsid w:val="00872955"/>
  </w:style>
  <w:style w:type="character" w:customStyle="1" w:styleId="af0">
    <w:name w:val="明显引用 字符"/>
    <w:basedOn w:val="a1"/>
    <w:link w:val="af"/>
    <w:rsid w:val="00872955"/>
    <w:rPr>
      <w:i/>
      <w:iCs/>
      <w:color w:val="4F81BD" w:themeColor="accent1"/>
    </w:rPr>
  </w:style>
  <w:style w:type="paragraph" w:styleId="af1">
    <w:name w:val="Quote"/>
    <w:basedOn w:val="a"/>
    <w:next w:val="a"/>
    <w:link w:val="af2"/>
    <w:rsid w:val="00872955"/>
    <w:pPr>
      <w:spacing w:before="200" w:after="160"/>
      <w:ind w:left="864" w:right="864"/>
      <w:jc w:val="center"/>
    </w:pPr>
    <w:rPr>
      <w:i/>
      <w:iCs/>
      <w:color w:val="404040" w:themeColor="text1" w:themeTint="BF"/>
    </w:rPr>
  </w:style>
  <w:style w:type="character" w:customStyle="1" w:styleId="af2">
    <w:name w:val="引用 字符"/>
    <w:basedOn w:val="a1"/>
    <w:link w:val="af1"/>
    <w:rsid w:val="00872955"/>
    <w:rPr>
      <w:i/>
      <w:iCs/>
      <w:color w:val="404040" w:themeColor="text1" w:themeTint="BF"/>
    </w:rPr>
  </w:style>
  <w:style w:type="paragraph" w:styleId="10">
    <w:name w:val="index 1"/>
    <w:basedOn w:val="a"/>
    <w:next w:val="a"/>
    <w:autoRedefine/>
    <w:rsid w:val="00872955"/>
    <w:pPr>
      <w:ind w:left="240" w:hanging="240"/>
    </w:pPr>
  </w:style>
  <w:style w:type="paragraph" w:styleId="20">
    <w:name w:val="index 2"/>
    <w:basedOn w:val="a"/>
    <w:next w:val="a"/>
    <w:autoRedefine/>
    <w:rsid w:val="00872955"/>
    <w:pPr>
      <w:ind w:left="480" w:hanging="240"/>
    </w:pPr>
  </w:style>
  <w:style w:type="paragraph" w:styleId="30">
    <w:name w:val="index 3"/>
    <w:basedOn w:val="a"/>
    <w:next w:val="a"/>
    <w:autoRedefine/>
    <w:unhideWhenUsed/>
    <w:rsid w:val="00872955"/>
    <w:pPr>
      <w:ind w:left="720" w:hanging="240"/>
    </w:pPr>
  </w:style>
  <w:style w:type="paragraph" w:styleId="40">
    <w:name w:val="index 4"/>
    <w:basedOn w:val="a"/>
    <w:next w:val="a"/>
    <w:autoRedefine/>
    <w:unhideWhenUsed/>
    <w:rsid w:val="00872955"/>
    <w:pPr>
      <w:ind w:left="960" w:hanging="240"/>
    </w:pPr>
  </w:style>
  <w:style w:type="paragraph" w:styleId="50">
    <w:name w:val="index 5"/>
    <w:basedOn w:val="a"/>
    <w:next w:val="a"/>
    <w:autoRedefine/>
    <w:unhideWhenUsed/>
    <w:rsid w:val="00872955"/>
    <w:pPr>
      <w:ind w:left="1200" w:hanging="240"/>
    </w:pPr>
  </w:style>
  <w:style w:type="paragraph" w:styleId="60">
    <w:name w:val="index 6"/>
    <w:basedOn w:val="a"/>
    <w:next w:val="a"/>
    <w:autoRedefine/>
    <w:unhideWhenUsed/>
    <w:rsid w:val="00872955"/>
    <w:pPr>
      <w:ind w:left="1440" w:hanging="240"/>
    </w:pPr>
  </w:style>
  <w:style w:type="paragraph" w:styleId="70">
    <w:name w:val="index 7"/>
    <w:basedOn w:val="a"/>
    <w:next w:val="a"/>
    <w:autoRedefine/>
    <w:unhideWhenUsed/>
    <w:rsid w:val="00872955"/>
    <w:pPr>
      <w:ind w:left="1680" w:hanging="240"/>
    </w:pPr>
  </w:style>
  <w:style w:type="paragraph" w:styleId="80">
    <w:name w:val="index 8"/>
    <w:basedOn w:val="a"/>
    <w:next w:val="a"/>
    <w:autoRedefine/>
    <w:unhideWhenUsed/>
    <w:rsid w:val="00872955"/>
    <w:pPr>
      <w:ind w:left="1920" w:hanging="240"/>
    </w:pPr>
  </w:style>
  <w:style w:type="paragraph" w:styleId="90">
    <w:name w:val="index 9"/>
    <w:basedOn w:val="a"/>
    <w:next w:val="a"/>
    <w:autoRedefine/>
    <w:unhideWhenUsed/>
    <w:rsid w:val="00872955"/>
    <w:pPr>
      <w:ind w:left="2160" w:hanging="240"/>
    </w:pPr>
  </w:style>
  <w:style w:type="paragraph" w:styleId="af3">
    <w:name w:val="index heading"/>
    <w:basedOn w:val="a"/>
    <w:next w:val="10"/>
    <w:unhideWhenUsed/>
    <w:rsid w:val="00872955"/>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4">
    <w:name w:val="List Paragraph"/>
    <w:basedOn w:val="a"/>
    <w:rsid w:val="00023E28"/>
    <w:pPr>
      <w:ind w:firstLine="420"/>
    </w:pPr>
  </w:style>
  <w:style w:type="paragraph" w:customStyle="1" w:styleId="p1x2j">
    <w:name w:val="p__1x2j"/>
    <w:basedOn w:val="a"/>
    <w:rsid w:val="0003681C"/>
    <w:pPr>
      <w:spacing w:before="100" w:beforeAutospacing="1" w:after="100" w:afterAutospacing="1" w:line="240" w:lineRule="auto"/>
      <w:ind w:firstLineChars="0" w:firstLine="0"/>
    </w:pPr>
    <w:rPr>
      <w:rFonts w:cs="宋体"/>
    </w:rPr>
  </w:style>
  <w:style w:type="paragraph" w:styleId="af5">
    <w:name w:val="header"/>
    <w:basedOn w:val="a"/>
    <w:link w:val="af6"/>
    <w:unhideWhenUsed/>
    <w:rsid w:val="00CB77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1"/>
    <w:link w:val="af5"/>
    <w:rsid w:val="00CB7719"/>
    <w:rPr>
      <w:rFonts w:ascii="宋体" w:eastAsia="宋体" w:hAnsi="宋体"/>
      <w:sz w:val="18"/>
      <w:szCs w:val="18"/>
      <w:lang w:eastAsia="zh-CN"/>
    </w:rPr>
  </w:style>
  <w:style w:type="paragraph" w:styleId="af7">
    <w:name w:val="footer"/>
    <w:basedOn w:val="a"/>
    <w:link w:val="af8"/>
    <w:unhideWhenUsed/>
    <w:rsid w:val="00CB7719"/>
    <w:pPr>
      <w:tabs>
        <w:tab w:val="center" w:pos="4153"/>
        <w:tab w:val="right" w:pos="8306"/>
      </w:tabs>
      <w:snapToGrid w:val="0"/>
      <w:spacing w:line="240" w:lineRule="auto"/>
    </w:pPr>
    <w:rPr>
      <w:sz w:val="18"/>
      <w:szCs w:val="18"/>
    </w:rPr>
  </w:style>
  <w:style w:type="character" w:customStyle="1" w:styleId="af8">
    <w:name w:val="页脚 字符"/>
    <w:basedOn w:val="a1"/>
    <w:link w:val="af7"/>
    <w:rsid w:val="00CB7719"/>
    <w:rPr>
      <w:rFonts w:ascii="宋体" w:eastAsia="宋体" w:hAnsi="宋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042721">
      <w:bodyDiv w:val="1"/>
      <w:marLeft w:val="0"/>
      <w:marRight w:val="0"/>
      <w:marTop w:val="0"/>
      <w:marBottom w:val="0"/>
      <w:divBdr>
        <w:top w:val="none" w:sz="0" w:space="0" w:color="auto"/>
        <w:left w:val="none" w:sz="0" w:space="0" w:color="auto"/>
        <w:bottom w:val="none" w:sz="0" w:space="0" w:color="auto"/>
        <w:right w:val="none" w:sz="0" w:space="0" w:color="auto"/>
      </w:divBdr>
    </w:div>
    <w:div w:id="1468278042">
      <w:bodyDiv w:val="1"/>
      <w:marLeft w:val="0"/>
      <w:marRight w:val="0"/>
      <w:marTop w:val="0"/>
      <w:marBottom w:val="0"/>
      <w:divBdr>
        <w:top w:val="none" w:sz="0" w:space="0" w:color="auto"/>
        <w:left w:val="none" w:sz="0" w:space="0" w:color="auto"/>
        <w:bottom w:val="none" w:sz="0" w:space="0" w:color="auto"/>
        <w:right w:val="none" w:sz="0" w:space="0" w:color="auto"/>
      </w:divBdr>
      <w:divsChild>
        <w:div w:id="1778138696">
          <w:marLeft w:val="0"/>
          <w:marRight w:val="0"/>
          <w:marTop w:val="0"/>
          <w:marBottom w:val="0"/>
          <w:divBdr>
            <w:top w:val="none" w:sz="0" w:space="0" w:color="auto"/>
            <w:left w:val="none" w:sz="0" w:space="0" w:color="auto"/>
            <w:bottom w:val="none" w:sz="0" w:space="0" w:color="auto"/>
            <w:right w:val="none" w:sz="0" w:space="0" w:color="auto"/>
          </w:divBdr>
          <w:divsChild>
            <w:div w:id="1465270092">
              <w:marLeft w:val="0"/>
              <w:marRight w:val="0"/>
              <w:marTop w:val="0"/>
              <w:marBottom w:val="0"/>
              <w:divBdr>
                <w:top w:val="none" w:sz="0" w:space="0" w:color="auto"/>
                <w:left w:val="none" w:sz="0" w:space="0" w:color="auto"/>
                <w:bottom w:val="none" w:sz="0" w:space="0" w:color="auto"/>
                <w:right w:val="none" w:sz="0" w:space="0" w:color="auto"/>
              </w:divBdr>
              <w:divsChild>
                <w:div w:id="2040232202">
                  <w:marLeft w:val="0"/>
                  <w:marRight w:val="0"/>
                  <w:marTop w:val="0"/>
                  <w:marBottom w:val="0"/>
                  <w:divBdr>
                    <w:top w:val="none" w:sz="0" w:space="0" w:color="auto"/>
                    <w:left w:val="none" w:sz="0" w:space="0" w:color="auto"/>
                    <w:bottom w:val="none" w:sz="0" w:space="0" w:color="auto"/>
                    <w:right w:val="none" w:sz="0" w:space="0" w:color="auto"/>
                  </w:divBdr>
                </w:div>
                <w:div w:id="323508222">
                  <w:marLeft w:val="0"/>
                  <w:marRight w:val="0"/>
                  <w:marTop w:val="0"/>
                  <w:marBottom w:val="0"/>
                  <w:divBdr>
                    <w:top w:val="none" w:sz="0" w:space="0" w:color="auto"/>
                    <w:left w:val="none" w:sz="0" w:space="0" w:color="auto"/>
                    <w:bottom w:val="none" w:sz="0" w:space="0" w:color="auto"/>
                    <w:right w:val="none" w:sz="0" w:space="0" w:color="auto"/>
                  </w:divBdr>
                </w:div>
                <w:div w:id="1463766580">
                  <w:marLeft w:val="0"/>
                  <w:marRight w:val="0"/>
                  <w:marTop w:val="0"/>
                  <w:marBottom w:val="0"/>
                  <w:divBdr>
                    <w:top w:val="none" w:sz="0" w:space="0" w:color="auto"/>
                    <w:left w:val="none" w:sz="0" w:space="0" w:color="auto"/>
                    <w:bottom w:val="none" w:sz="0" w:space="0" w:color="auto"/>
                    <w:right w:val="none" w:sz="0" w:space="0" w:color="auto"/>
                  </w:divBdr>
                </w:div>
                <w:div w:id="979579421">
                  <w:marLeft w:val="0"/>
                  <w:marRight w:val="0"/>
                  <w:marTop w:val="0"/>
                  <w:marBottom w:val="0"/>
                  <w:divBdr>
                    <w:top w:val="none" w:sz="0" w:space="0" w:color="auto"/>
                    <w:left w:val="none" w:sz="0" w:space="0" w:color="auto"/>
                    <w:bottom w:val="none" w:sz="0" w:space="0" w:color="auto"/>
                    <w:right w:val="none" w:sz="0" w:space="0" w:color="auto"/>
                  </w:divBdr>
                </w:div>
                <w:div w:id="699088051">
                  <w:marLeft w:val="0"/>
                  <w:marRight w:val="0"/>
                  <w:marTop w:val="0"/>
                  <w:marBottom w:val="0"/>
                  <w:divBdr>
                    <w:top w:val="none" w:sz="0" w:space="0" w:color="auto"/>
                    <w:left w:val="none" w:sz="0" w:space="0" w:color="auto"/>
                    <w:bottom w:val="none" w:sz="0" w:space="0" w:color="auto"/>
                    <w:right w:val="none" w:sz="0" w:space="0" w:color="auto"/>
                  </w:divBdr>
                </w:div>
                <w:div w:id="1264529191">
                  <w:marLeft w:val="0"/>
                  <w:marRight w:val="0"/>
                  <w:marTop w:val="0"/>
                  <w:marBottom w:val="0"/>
                  <w:divBdr>
                    <w:top w:val="none" w:sz="0" w:space="0" w:color="auto"/>
                    <w:left w:val="none" w:sz="0" w:space="0" w:color="auto"/>
                    <w:bottom w:val="none" w:sz="0" w:space="0" w:color="auto"/>
                    <w:right w:val="none" w:sz="0" w:space="0" w:color="auto"/>
                  </w:divBdr>
                </w:div>
                <w:div w:id="402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9820">
          <w:marLeft w:val="0"/>
          <w:marRight w:val="0"/>
          <w:marTop w:val="0"/>
          <w:marBottom w:val="0"/>
          <w:divBdr>
            <w:top w:val="none" w:sz="0" w:space="0" w:color="auto"/>
            <w:left w:val="none" w:sz="0" w:space="0" w:color="auto"/>
            <w:bottom w:val="none" w:sz="0" w:space="0" w:color="auto"/>
            <w:right w:val="none" w:sz="0" w:space="0" w:color="auto"/>
          </w:divBdr>
          <w:divsChild>
            <w:div w:id="302278632">
              <w:marLeft w:val="0"/>
              <w:marRight w:val="0"/>
              <w:marTop w:val="0"/>
              <w:marBottom w:val="0"/>
              <w:divBdr>
                <w:top w:val="none" w:sz="0" w:space="0" w:color="auto"/>
                <w:left w:val="none" w:sz="0" w:space="0" w:color="auto"/>
                <w:bottom w:val="none" w:sz="0" w:space="0" w:color="auto"/>
                <w:right w:val="none" w:sz="0" w:space="0" w:color="auto"/>
              </w:divBdr>
              <w:divsChild>
                <w:div w:id="17996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3363">
          <w:marLeft w:val="0"/>
          <w:marRight w:val="0"/>
          <w:marTop w:val="0"/>
          <w:marBottom w:val="0"/>
          <w:divBdr>
            <w:top w:val="none" w:sz="0" w:space="0" w:color="auto"/>
            <w:left w:val="none" w:sz="0" w:space="0" w:color="auto"/>
            <w:bottom w:val="none" w:sz="0" w:space="0" w:color="auto"/>
            <w:right w:val="none" w:sz="0" w:space="0" w:color="auto"/>
          </w:divBdr>
          <w:divsChild>
            <w:div w:id="453645374">
              <w:marLeft w:val="0"/>
              <w:marRight w:val="0"/>
              <w:marTop w:val="0"/>
              <w:marBottom w:val="0"/>
              <w:divBdr>
                <w:top w:val="none" w:sz="0" w:space="0" w:color="auto"/>
                <w:left w:val="none" w:sz="0" w:space="0" w:color="auto"/>
                <w:bottom w:val="none" w:sz="0" w:space="0" w:color="auto"/>
                <w:right w:val="none" w:sz="0" w:space="0" w:color="auto"/>
              </w:divBdr>
              <w:divsChild>
                <w:div w:id="36861725">
                  <w:marLeft w:val="0"/>
                  <w:marRight w:val="0"/>
                  <w:marTop w:val="0"/>
                  <w:marBottom w:val="0"/>
                  <w:divBdr>
                    <w:top w:val="none" w:sz="0" w:space="0" w:color="auto"/>
                    <w:left w:val="none" w:sz="0" w:space="0" w:color="auto"/>
                    <w:bottom w:val="none" w:sz="0" w:space="0" w:color="auto"/>
                    <w:right w:val="none" w:sz="0" w:space="0" w:color="auto"/>
                  </w:divBdr>
                </w:div>
                <w:div w:id="899941302">
                  <w:marLeft w:val="0"/>
                  <w:marRight w:val="0"/>
                  <w:marTop w:val="0"/>
                  <w:marBottom w:val="0"/>
                  <w:divBdr>
                    <w:top w:val="none" w:sz="0" w:space="0" w:color="auto"/>
                    <w:left w:val="none" w:sz="0" w:space="0" w:color="auto"/>
                    <w:bottom w:val="none" w:sz="0" w:space="0" w:color="auto"/>
                    <w:right w:val="none" w:sz="0" w:space="0" w:color="auto"/>
                  </w:divBdr>
                </w:div>
                <w:div w:id="19527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23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3213</TotalTime>
  <Pages>8</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力 马</cp:lastModifiedBy>
  <cp:revision>99</cp:revision>
  <dcterms:created xsi:type="dcterms:W3CDTF">2021-02-01T03:27:00Z</dcterms:created>
  <dcterms:modified xsi:type="dcterms:W3CDTF">2021-02-09T04:32:00Z</dcterms:modified>
</cp:coreProperties>
</file>