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80689" w14:textId="61477731" w:rsidR="00CA54A2" w:rsidRPr="00CA54A2" w:rsidRDefault="00CA54A2" w:rsidP="0086530B">
      <w:pPr>
        <w:tabs>
          <w:tab w:val="num" w:pos="720"/>
        </w:tabs>
        <w:ind w:left="720" w:hanging="360"/>
        <w:rPr>
          <w:color w:val="FF0000"/>
        </w:rPr>
      </w:pPr>
      <w:r w:rsidRPr="00CA54A2">
        <w:rPr>
          <w:color w:val="FF0000"/>
        </w:rPr>
        <w:t>Answer</w:t>
      </w:r>
      <w:bookmarkStart w:id="0" w:name="_GoBack"/>
      <w:bookmarkEnd w:id="0"/>
      <w:r w:rsidRPr="00CA54A2">
        <w:rPr>
          <w:color w:val="FF0000"/>
        </w:rPr>
        <w:t>s are in Red</w:t>
      </w:r>
    </w:p>
    <w:p w14:paraId="43D1C0EA" w14:textId="0EC8F027" w:rsidR="0086530B" w:rsidRDefault="0086530B" w:rsidP="0086530B">
      <w:pPr>
        <w:pStyle w:val="Standard"/>
        <w:numPr>
          <w:ilvl w:val="0"/>
          <w:numId w:val="1"/>
        </w:numPr>
      </w:pPr>
      <w:r>
        <w:t xml:space="preserve">Which of the following is/are generally NOT a component of telemedicine </w:t>
      </w:r>
      <w:r>
        <w:rPr>
          <w:i/>
          <w:iCs/>
        </w:rPr>
        <w:t xml:space="preserve">(mark one or </w:t>
      </w:r>
      <w:proofErr w:type="gramStart"/>
      <w:r>
        <w:rPr>
          <w:i/>
          <w:iCs/>
        </w:rPr>
        <w:t>more *</w:t>
      </w:r>
      <w:r w:rsidRPr="004D0C7B">
        <w:rPr>
          <w:i/>
          <w:iCs/>
        </w:rPr>
        <w:t>)</w:t>
      </w:r>
      <w:proofErr w:type="gramEnd"/>
    </w:p>
    <w:p w14:paraId="60E2A693" w14:textId="2A07FFAE" w:rsidR="0086530B" w:rsidRPr="00CB0DD8" w:rsidRDefault="0086530B" w:rsidP="0086530B">
      <w:pPr>
        <w:pStyle w:val="Standard"/>
        <w:numPr>
          <w:ilvl w:val="1"/>
          <w:numId w:val="1"/>
        </w:numPr>
      </w:pPr>
      <w:r w:rsidRPr="00CB0DD8">
        <w:t>Biopsy</w:t>
      </w:r>
      <w:r w:rsidR="006943FE">
        <w:t xml:space="preserve"> </w:t>
      </w:r>
      <w:r w:rsidR="00761FB2" w:rsidRPr="00C21725">
        <w:rPr>
          <w:rFonts w:cs="Times New Roman"/>
          <w:b/>
          <w:bCs/>
          <w:color w:val="FF0000"/>
          <w:sz w:val="36"/>
          <w:szCs w:val="36"/>
        </w:rPr>
        <w:t>×</w:t>
      </w:r>
    </w:p>
    <w:p w14:paraId="721D3FDF" w14:textId="77777777" w:rsidR="0086530B" w:rsidRDefault="0086530B" w:rsidP="0086530B">
      <w:pPr>
        <w:pStyle w:val="Standard"/>
        <w:numPr>
          <w:ilvl w:val="1"/>
          <w:numId w:val="1"/>
        </w:numPr>
      </w:pPr>
      <w:r>
        <w:t>Online Consultation</w:t>
      </w:r>
    </w:p>
    <w:p w14:paraId="6728527C" w14:textId="77777777" w:rsidR="0086530B" w:rsidRDefault="0086530B" w:rsidP="0086530B">
      <w:pPr>
        <w:pStyle w:val="Standard"/>
        <w:numPr>
          <w:ilvl w:val="1"/>
          <w:numId w:val="1"/>
        </w:numPr>
      </w:pPr>
      <w:r>
        <w:t>Email Discussion</w:t>
      </w:r>
    </w:p>
    <w:p w14:paraId="10F13E49" w14:textId="25D30C04" w:rsidR="0086530B" w:rsidRDefault="0086530B" w:rsidP="0086530B">
      <w:pPr>
        <w:pStyle w:val="Standard"/>
        <w:numPr>
          <w:ilvl w:val="1"/>
          <w:numId w:val="1"/>
        </w:numPr>
      </w:pPr>
      <w:r>
        <w:t>Supply Chain of Medicines</w:t>
      </w:r>
      <w:r w:rsidR="008C15E2">
        <w:t xml:space="preserve"> </w:t>
      </w:r>
      <w:r w:rsidR="008C15E2" w:rsidRPr="00C21725">
        <w:rPr>
          <w:rFonts w:cs="Times New Roman"/>
          <w:b/>
          <w:bCs/>
          <w:color w:val="FF0000"/>
          <w:sz w:val="36"/>
          <w:szCs w:val="36"/>
        </w:rPr>
        <w:t>×</w:t>
      </w:r>
    </w:p>
    <w:p w14:paraId="11EF24D4" w14:textId="2CD9AA93" w:rsidR="0086530B" w:rsidRDefault="0086530B" w:rsidP="0086530B">
      <w:pPr>
        <w:pStyle w:val="Standard"/>
        <w:numPr>
          <w:ilvl w:val="1"/>
          <w:numId w:val="1"/>
        </w:numPr>
      </w:pPr>
      <w:r>
        <w:t>Phone Call to RMP</w:t>
      </w:r>
    </w:p>
    <w:p w14:paraId="35718173" w14:textId="7A46A783" w:rsidR="00DD4869" w:rsidRDefault="0095242C" w:rsidP="0086530B">
      <w:pPr>
        <w:pStyle w:val="Standard"/>
        <w:numPr>
          <w:ilvl w:val="1"/>
          <w:numId w:val="1"/>
        </w:numPr>
      </w:pPr>
      <w:r>
        <w:t>Payment</w:t>
      </w:r>
    </w:p>
    <w:p w14:paraId="6D632B00" w14:textId="49CBCCCC" w:rsidR="002C63B3" w:rsidRDefault="0086530B" w:rsidP="00F410A8">
      <w:pPr>
        <w:numPr>
          <w:ilvl w:val="0"/>
          <w:numId w:val="1"/>
        </w:numPr>
      </w:pPr>
      <w:r>
        <w:t>Match the device</w:t>
      </w:r>
      <w:r w:rsidR="00814158">
        <w:t>s</w:t>
      </w:r>
      <w:r>
        <w:t xml:space="preserve"> in Column B </w:t>
      </w:r>
      <w:r w:rsidR="00814158">
        <w:t xml:space="preserve">which can perform </w:t>
      </w:r>
      <w:r>
        <w:t xml:space="preserve">the </w:t>
      </w:r>
      <w:r w:rsidR="00814158">
        <w:t xml:space="preserve">relevant </w:t>
      </w:r>
      <w:r>
        <w:t>telemedicine activity in Column A (Each can have one or more match</w:t>
      </w:r>
      <w:r w:rsidR="00814158">
        <w:t xml:space="preserve">) e.g. the answer to 6 is </w:t>
      </w:r>
      <w:r w:rsidR="00524B2B">
        <w:t xml:space="preserve">B, </w:t>
      </w:r>
      <w:r w:rsidR="00814158">
        <w:t>C &amp; D</w:t>
      </w:r>
    </w:p>
    <w:p w14:paraId="2B6C9B1B" w14:textId="77777777" w:rsidR="00814158" w:rsidRDefault="00814158" w:rsidP="00814158">
      <w:pPr>
        <w:ind w:left="720"/>
      </w:pPr>
    </w:p>
    <w:tbl>
      <w:tblPr>
        <w:tblStyle w:val="TableGrid"/>
        <w:tblW w:w="0" w:type="auto"/>
        <w:tblInd w:w="754" w:type="dxa"/>
        <w:tblLook w:val="04A0" w:firstRow="1" w:lastRow="0" w:firstColumn="1" w:lastColumn="0" w:noHBand="0" w:noVBand="1"/>
      </w:tblPr>
      <w:tblGrid>
        <w:gridCol w:w="477"/>
        <w:gridCol w:w="2450"/>
        <w:gridCol w:w="1559"/>
        <w:gridCol w:w="425"/>
        <w:gridCol w:w="2597"/>
      </w:tblGrid>
      <w:tr w:rsidR="008E64F8" w14:paraId="6C7C8545" w14:textId="77777777" w:rsidTr="00D003DA">
        <w:tc>
          <w:tcPr>
            <w:tcW w:w="477" w:type="dxa"/>
            <w:shd w:val="clear" w:color="auto" w:fill="ACB9CA" w:themeFill="text2" w:themeFillTint="66"/>
          </w:tcPr>
          <w:p w14:paraId="26A0D29E" w14:textId="5B32CB89" w:rsidR="008E64F8" w:rsidRDefault="008E64F8"/>
        </w:tc>
        <w:tc>
          <w:tcPr>
            <w:tcW w:w="2450" w:type="dxa"/>
            <w:shd w:val="clear" w:color="auto" w:fill="ACB9CA" w:themeFill="text2" w:themeFillTint="66"/>
          </w:tcPr>
          <w:p w14:paraId="02BCBD3C" w14:textId="60946B80" w:rsidR="008E64F8" w:rsidRDefault="008E64F8">
            <w:r>
              <w:t>Activity</w:t>
            </w:r>
            <w:r w:rsidR="006361E7">
              <w:t xml:space="preserve"> (A)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14:paraId="1DB4655D" w14:textId="30AC9616" w:rsidR="008E64F8" w:rsidRDefault="008E64F8">
            <w:r>
              <w:t>Answer</w:t>
            </w:r>
          </w:p>
        </w:tc>
        <w:tc>
          <w:tcPr>
            <w:tcW w:w="425" w:type="dxa"/>
            <w:shd w:val="clear" w:color="auto" w:fill="ACB9CA" w:themeFill="text2" w:themeFillTint="66"/>
          </w:tcPr>
          <w:p w14:paraId="2CA16DF7" w14:textId="0AE8AB47" w:rsidR="008E64F8" w:rsidRDefault="008E64F8"/>
        </w:tc>
        <w:tc>
          <w:tcPr>
            <w:tcW w:w="2597" w:type="dxa"/>
            <w:shd w:val="clear" w:color="auto" w:fill="ACB9CA" w:themeFill="text2" w:themeFillTint="66"/>
          </w:tcPr>
          <w:p w14:paraId="48046AA8" w14:textId="341E65D5" w:rsidR="008E64F8" w:rsidRDefault="00265E41">
            <w:r>
              <w:t>Device</w:t>
            </w:r>
            <w:r w:rsidR="006361E7">
              <w:t xml:space="preserve"> (B)</w:t>
            </w:r>
          </w:p>
        </w:tc>
      </w:tr>
      <w:tr w:rsidR="00814158" w14:paraId="003DB68F" w14:textId="6A2E6083" w:rsidTr="00D003DA">
        <w:tc>
          <w:tcPr>
            <w:tcW w:w="477" w:type="dxa"/>
          </w:tcPr>
          <w:p w14:paraId="1F663C47" w14:textId="4B552B09" w:rsidR="00814158" w:rsidRDefault="00814158">
            <w:r>
              <w:t>1</w:t>
            </w:r>
          </w:p>
        </w:tc>
        <w:tc>
          <w:tcPr>
            <w:tcW w:w="2450" w:type="dxa"/>
          </w:tcPr>
          <w:p w14:paraId="58CC84B0" w14:textId="54E72B9D" w:rsidR="00814158" w:rsidRDefault="00814158">
            <w:r>
              <w:t>SMS</w:t>
            </w:r>
          </w:p>
        </w:tc>
        <w:tc>
          <w:tcPr>
            <w:tcW w:w="1559" w:type="dxa"/>
          </w:tcPr>
          <w:p w14:paraId="390B4408" w14:textId="3A23D14E" w:rsidR="00814158" w:rsidRDefault="00C21725">
            <w:r w:rsidRPr="00C21725">
              <w:rPr>
                <w:color w:val="FF0000"/>
              </w:rPr>
              <w:t>A, B, C</w:t>
            </w:r>
          </w:p>
        </w:tc>
        <w:tc>
          <w:tcPr>
            <w:tcW w:w="425" w:type="dxa"/>
          </w:tcPr>
          <w:p w14:paraId="4FC736F2" w14:textId="24869C9C" w:rsidR="00814158" w:rsidRDefault="006361E7">
            <w:r>
              <w:t>A</w:t>
            </w:r>
          </w:p>
        </w:tc>
        <w:tc>
          <w:tcPr>
            <w:tcW w:w="2597" w:type="dxa"/>
          </w:tcPr>
          <w:p w14:paraId="10396EEA" w14:textId="674938FA" w:rsidR="00814158" w:rsidRDefault="00814158">
            <w:r>
              <w:t>Basic /feature Phone</w:t>
            </w:r>
          </w:p>
        </w:tc>
      </w:tr>
      <w:tr w:rsidR="00814158" w14:paraId="26D9AA24" w14:textId="0660BB03" w:rsidTr="00D003DA">
        <w:tc>
          <w:tcPr>
            <w:tcW w:w="477" w:type="dxa"/>
          </w:tcPr>
          <w:p w14:paraId="530951D4" w14:textId="1D60D183" w:rsidR="00814158" w:rsidRDefault="00814158">
            <w:r>
              <w:t>2</w:t>
            </w:r>
          </w:p>
        </w:tc>
        <w:tc>
          <w:tcPr>
            <w:tcW w:w="2450" w:type="dxa"/>
          </w:tcPr>
          <w:p w14:paraId="5A9142A5" w14:textId="0BD464C5" w:rsidR="00814158" w:rsidRDefault="00814158">
            <w:r>
              <w:t>Phone call</w:t>
            </w:r>
          </w:p>
        </w:tc>
        <w:tc>
          <w:tcPr>
            <w:tcW w:w="1559" w:type="dxa"/>
          </w:tcPr>
          <w:p w14:paraId="11B6A4B7" w14:textId="5CD4EC07" w:rsidR="00814158" w:rsidRDefault="00C21725">
            <w:r w:rsidRPr="00C21725">
              <w:rPr>
                <w:color w:val="FF0000"/>
              </w:rPr>
              <w:t>A, B, C</w:t>
            </w:r>
          </w:p>
        </w:tc>
        <w:tc>
          <w:tcPr>
            <w:tcW w:w="425" w:type="dxa"/>
          </w:tcPr>
          <w:p w14:paraId="476E4316" w14:textId="41A15DC8" w:rsidR="00814158" w:rsidRPr="006361E7" w:rsidRDefault="006361E7">
            <w:pPr>
              <w:rPr>
                <w:lang w:val="en-IN"/>
              </w:rPr>
            </w:pPr>
            <w:r>
              <w:t>B</w:t>
            </w:r>
          </w:p>
        </w:tc>
        <w:tc>
          <w:tcPr>
            <w:tcW w:w="2597" w:type="dxa"/>
          </w:tcPr>
          <w:p w14:paraId="47F317D0" w14:textId="398F93BC" w:rsidR="00814158" w:rsidRDefault="00814158">
            <w:r>
              <w:t>Smart Mobile (no App)</w:t>
            </w:r>
          </w:p>
        </w:tc>
      </w:tr>
      <w:tr w:rsidR="00814158" w14:paraId="4BE71CD3" w14:textId="53E56978" w:rsidTr="00D003DA">
        <w:tc>
          <w:tcPr>
            <w:tcW w:w="477" w:type="dxa"/>
          </w:tcPr>
          <w:p w14:paraId="1B1D0BEF" w14:textId="26524EE1" w:rsidR="00814158" w:rsidRDefault="00814158">
            <w:r>
              <w:t>3</w:t>
            </w:r>
          </w:p>
        </w:tc>
        <w:tc>
          <w:tcPr>
            <w:tcW w:w="2450" w:type="dxa"/>
          </w:tcPr>
          <w:p w14:paraId="0761009F" w14:textId="606BE625" w:rsidR="00814158" w:rsidRDefault="00814158">
            <w:r>
              <w:t>Email</w:t>
            </w:r>
          </w:p>
        </w:tc>
        <w:tc>
          <w:tcPr>
            <w:tcW w:w="1559" w:type="dxa"/>
          </w:tcPr>
          <w:p w14:paraId="2F618990" w14:textId="4594B15D" w:rsidR="00814158" w:rsidRDefault="00555B16">
            <w:r w:rsidRPr="00C21725">
              <w:rPr>
                <w:color w:val="FF0000"/>
              </w:rPr>
              <w:t>B, C</w:t>
            </w:r>
            <w:r>
              <w:rPr>
                <w:color w:val="FF0000"/>
              </w:rPr>
              <w:t>, D</w:t>
            </w:r>
          </w:p>
        </w:tc>
        <w:tc>
          <w:tcPr>
            <w:tcW w:w="425" w:type="dxa"/>
          </w:tcPr>
          <w:p w14:paraId="4F2D2D94" w14:textId="0E0A782E" w:rsidR="00814158" w:rsidRDefault="006361E7">
            <w:r>
              <w:t>C</w:t>
            </w:r>
          </w:p>
        </w:tc>
        <w:tc>
          <w:tcPr>
            <w:tcW w:w="2597" w:type="dxa"/>
          </w:tcPr>
          <w:p w14:paraId="230BF172" w14:textId="7B268BA0" w:rsidR="00814158" w:rsidRDefault="00814158">
            <w:r>
              <w:t>Smart mobile with App</w:t>
            </w:r>
          </w:p>
        </w:tc>
      </w:tr>
      <w:tr w:rsidR="00814158" w14:paraId="17F75704" w14:textId="1C3A5585" w:rsidTr="00D003DA">
        <w:tc>
          <w:tcPr>
            <w:tcW w:w="477" w:type="dxa"/>
          </w:tcPr>
          <w:p w14:paraId="1F7F0FAC" w14:textId="3EA8E1BC" w:rsidR="00814158" w:rsidRDefault="00814158">
            <w:r>
              <w:t>4</w:t>
            </w:r>
          </w:p>
        </w:tc>
        <w:tc>
          <w:tcPr>
            <w:tcW w:w="2450" w:type="dxa"/>
          </w:tcPr>
          <w:p w14:paraId="7C499760" w14:textId="2F5CA3A1" w:rsidR="00814158" w:rsidRDefault="00814158">
            <w:r>
              <w:t>Video Conference</w:t>
            </w:r>
          </w:p>
        </w:tc>
        <w:tc>
          <w:tcPr>
            <w:tcW w:w="1559" w:type="dxa"/>
          </w:tcPr>
          <w:p w14:paraId="2E413E14" w14:textId="7DB49B9E" w:rsidR="00814158" w:rsidRDefault="00555B16">
            <w:r w:rsidRPr="00C21725">
              <w:rPr>
                <w:color w:val="FF0000"/>
              </w:rPr>
              <w:t>B, C</w:t>
            </w:r>
            <w:r>
              <w:rPr>
                <w:color w:val="FF0000"/>
              </w:rPr>
              <w:t>, D</w:t>
            </w:r>
          </w:p>
        </w:tc>
        <w:tc>
          <w:tcPr>
            <w:tcW w:w="425" w:type="dxa"/>
          </w:tcPr>
          <w:p w14:paraId="4028FC89" w14:textId="4DEA70FC" w:rsidR="00814158" w:rsidRDefault="00814158">
            <w:r>
              <w:t>D</w:t>
            </w:r>
          </w:p>
        </w:tc>
        <w:tc>
          <w:tcPr>
            <w:tcW w:w="2597" w:type="dxa"/>
          </w:tcPr>
          <w:p w14:paraId="04EF7E27" w14:textId="3DC4EEBF" w:rsidR="00814158" w:rsidRDefault="00814158">
            <w:r>
              <w:t xml:space="preserve">Computer  </w:t>
            </w:r>
          </w:p>
        </w:tc>
      </w:tr>
      <w:tr w:rsidR="00814158" w14:paraId="535E593A" w14:textId="72C73F6F" w:rsidTr="00D003DA">
        <w:tc>
          <w:tcPr>
            <w:tcW w:w="477" w:type="dxa"/>
          </w:tcPr>
          <w:p w14:paraId="6AF128C4" w14:textId="6FE8B486" w:rsidR="00814158" w:rsidRDefault="00814158">
            <w:r>
              <w:t>5</w:t>
            </w:r>
          </w:p>
        </w:tc>
        <w:tc>
          <w:tcPr>
            <w:tcW w:w="2450" w:type="dxa"/>
          </w:tcPr>
          <w:p w14:paraId="06D1EE74" w14:textId="2133F97A" w:rsidR="00814158" w:rsidRDefault="00D003DA">
            <w:r>
              <w:t xml:space="preserve">Dedicated </w:t>
            </w:r>
            <w:r w:rsidR="002D259F">
              <w:t>Health App</w:t>
            </w:r>
          </w:p>
        </w:tc>
        <w:tc>
          <w:tcPr>
            <w:tcW w:w="1559" w:type="dxa"/>
          </w:tcPr>
          <w:p w14:paraId="3EB57BE2" w14:textId="451221C0" w:rsidR="00814158" w:rsidRDefault="00646F04">
            <w:r w:rsidRPr="00C21725">
              <w:rPr>
                <w:color w:val="FF0000"/>
              </w:rPr>
              <w:t>C</w:t>
            </w:r>
            <w:r>
              <w:rPr>
                <w:color w:val="FF0000"/>
              </w:rPr>
              <w:t>, D</w:t>
            </w:r>
          </w:p>
        </w:tc>
        <w:tc>
          <w:tcPr>
            <w:tcW w:w="425" w:type="dxa"/>
          </w:tcPr>
          <w:p w14:paraId="0F631CAD" w14:textId="33881DD2" w:rsidR="00814158" w:rsidRDefault="0059211E">
            <w:r>
              <w:t>E</w:t>
            </w:r>
          </w:p>
        </w:tc>
        <w:tc>
          <w:tcPr>
            <w:tcW w:w="2597" w:type="dxa"/>
          </w:tcPr>
          <w:p w14:paraId="60D9780A" w14:textId="403A8217" w:rsidR="00814158" w:rsidRDefault="0059211E">
            <w:r>
              <w:t>Add on devices</w:t>
            </w:r>
          </w:p>
        </w:tc>
      </w:tr>
      <w:tr w:rsidR="00814158" w14:paraId="59523B0B" w14:textId="77777777" w:rsidTr="00D003DA">
        <w:tc>
          <w:tcPr>
            <w:tcW w:w="477" w:type="dxa"/>
            <w:shd w:val="clear" w:color="auto" w:fill="D9E2F3" w:themeFill="accent1" w:themeFillTint="33"/>
          </w:tcPr>
          <w:p w14:paraId="747283DD" w14:textId="42AFECBD" w:rsidR="00814158" w:rsidRDefault="00814158">
            <w:r>
              <w:t>6</w:t>
            </w:r>
          </w:p>
        </w:tc>
        <w:tc>
          <w:tcPr>
            <w:tcW w:w="2450" w:type="dxa"/>
            <w:shd w:val="clear" w:color="auto" w:fill="D9E2F3" w:themeFill="accent1" w:themeFillTint="33"/>
          </w:tcPr>
          <w:p w14:paraId="6839993D" w14:textId="0AF07AF0" w:rsidR="00814158" w:rsidRDefault="00814158">
            <w:r>
              <w:t>WhatsApp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04B89EFE" w14:textId="42B6920C" w:rsidR="00814158" w:rsidRDefault="00524B2B">
            <w:r>
              <w:t xml:space="preserve">B, </w:t>
            </w:r>
            <w:r w:rsidR="00614347">
              <w:t>C, D</w:t>
            </w:r>
          </w:p>
        </w:tc>
        <w:tc>
          <w:tcPr>
            <w:tcW w:w="425" w:type="dxa"/>
          </w:tcPr>
          <w:p w14:paraId="39B823FB" w14:textId="77777777" w:rsidR="00814158" w:rsidRDefault="00814158"/>
        </w:tc>
        <w:tc>
          <w:tcPr>
            <w:tcW w:w="2597" w:type="dxa"/>
          </w:tcPr>
          <w:p w14:paraId="68492661" w14:textId="77777777" w:rsidR="00814158" w:rsidRDefault="00814158"/>
        </w:tc>
      </w:tr>
      <w:tr w:rsidR="008E64F8" w14:paraId="4285652C" w14:textId="77777777" w:rsidTr="00D003DA">
        <w:tc>
          <w:tcPr>
            <w:tcW w:w="477" w:type="dxa"/>
          </w:tcPr>
          <w:p w14:paraId="38275B6A" w14:textId="1287279F" w:rsidR="008E64F8" w:rsidRDefault="008E64F8">
            <w:r>
              <w:t>7</w:t>
            </w:r>
          </w:p>
        </w:tc>
        <w:tc>
          <w:tcPr>
            <w:tcW w:w="2450" w:type="dxa"/>
          </w:tcPr>
          <w:p w14:paraId="58EAB325" w14:textId="4838DF8F" w:rsidR="008E64F8" w:rsidRDefault="008E64F8">
            <w:r>
              <w:t>Connect to devices</w:t>
            </w:r>
          </w:p>
        </w:tc>
        <w:tc>
          <w:tcPr>
            <w:tcW w:w="1559" w:type="dxa"/>
          </w:tcPr>
          <w:p w14:paraId="3EE770C7" w14:textId="63A596F8" w:rsidR="008E64F8" w:rsidRDefault="00646F04">
            <w:r w:rsidRPr="00C21725">
              <w:rPr>
                <w:color w:val="FF0000"/>
              </w:rPr>
              <w:t>B, C</w:t>
            </w:r>
            <w:r>
              <w:rPr>
                <w:color w:val="FF0000"/>
              </w:rPr>
              <w:t>, D</w:t>
            </w:r>
          </w:p>
        </w:tc>
        <w:tc>
          <w:tcPr>
            <w:tcW w:w="425" w:type="dxa"/>
          </w:tcPr>
          <w:p w14:paraId="4FDE5011" w14:textId="77777777" w:rsidR="008E64F8" w:rsidRDefault="008E64F8"/>
        </w:tc>
        <w:tc>
          <w:tcPr>
            <w:tcW w:w="2597" w:type="dxa"/>
          </w:tcPr>
          <w:p w14:paraId="1EB28AD9" w14:textId="77777777" w:rsidR="008E64F8" w:rsidRDefault="008E64F8"/>
        </w:tc>
      </w:tr>
      <w:tr w:rsidR="002C63B3" w14:paraId="34A33FB7" w14:textId="77777777" w:rsidTr="00D003DA">
        <w:tc>
          <w:tcPr>
            <w:tcW w:w="477" w:type="dxa"/>
          </w:tcPr>
          <w:p w14:paraId="34E60335" w14:textId="6274873B" w:rsidR="002C63B3" w:rsidRDefault="00A24D12">
            <w:r>
              <w:t>8</w:t>
            </w:r>
          </w:p>
        </w:tc>
        <w:tc>
          <w:tcPr>
            <w:tcW w:w="2450" w:type="dxa"/>
          </w:tcPr>
          <w:p w14:paraId="7715E982" w14:textId="52985FF5" w:rsidR="002C63B3" w:rsidRDefault="00A24D12">
            <w:r>
              <w:t xml:space="preserve">Interactive Consent </w:t>
            </w:r>
            <w:r w:rsidR="00F24CA1">
              <w:t>f</w:t>
            </w:r>
            <w:r>
              <w:t>o</w:t>
            </w:r>
            <w:r w:rsidR="00F24CA1">
              <w:t>r</w:t>
            </w:r>
            <w:r>
              <w:t>m</w:t>
            </w:r>
          </w:p>
        </w:tc>
        <w:tc>
          <w:tcPr>
            <w:tcW w:w="1559" w:type="dxa"/>
          </w:tcPr>
          <w:p w14:paraId="1EAC1797" w14:textId="629D883A" w:rsidR="002C63B3" w:rsidRDefault="00646F04">
            <w:r w:rsidRPr="00C21725">
              <w:rPr>
                <w:color w:val="FF0000"/>
              </w:rPr>
              <w:t>B, C</w:t>
            </w:r>
            <w:r>
              <w:rPr>
                <w:color w:val="FF0000"/>
              </w:rPr>
              <w:t>, D</w:t>
            </w:r>
          </w:p>
        </w:tc>
        <w:tc>
          <w:tcPr>
            <w:tcW w:w="425" w:type="dxa"/>
          </w:tcPr>
          <w:p w14:paraId="4B11BCF8" w14:textId="77777777" w:rsidR="002C63B3" w:rsidRDefault="002C63B3"/>
        </w:tc>
        <w:tc>
          <w:tcPr>
            <w:tcW w:w="2597" w:type="dxa"/>
          </w:tcPr>
          <w:p w14:paraId="028B4A04" w14:textId="77777777" w:rsidR="002C63B3" w:rsidRDefault="002C63B3"/>
        </w:tc>
      </w:tr>
    </w:tbl>
    <w:p w14:paraId="0EE8E505" w14:textId="119DA32F" w:rsidR="0086530B" w:rsidRDefault="005378F3" w:rsidP="00AF2A91">
      <w:pPr>
        <w:pStyle w:val="ListParagraph"/>
        <w:numPr>
          <w:ilvl w:val="0"/>
          <w:numId w:val="1"/>
        </w:numPr>
      </w:pPr>
      <w:r>
        <w:t xml:space="preserve">State </w:t>
      </w:r>
      <w:r w:rsidR="004156BD">
        <w:t>whether</w:t>
      </w:r>
      <w:r w:rsidR="004D2650">
        <w:t xml:space="preserve"> </w:t>
      </w:r>
      <w:r w:rsidR="004156BD">
        <w:t>T</w:t>
      </w:r>
      <w:r w:rsidR="004D2650">
        <w:t>rue</w:t>
      </w:r>
      <w:r w:rsidR="004156BD">
        <w:t xml:space="preserve"> </w:t>
      </w:r>
      <w:r w:rsidR="00CA4C58">
        <w:t xml:space="preserve">(T) </w:t>
      </w:r>
      <w:r w:rsidR="004156BD">
        <w:t>or False</w:t>
      </w:r>
      <w:r w:rsidR="00CA4C58">
        <w:t xml:space="preserve"> (F)</w:t>
      </w:r>
    </w:p>
    <w:p w14:paraId="116E8528" w14:textId="0D93C0F2" w:rsidR="004D2650" w:rsidRDefault="00081DAB" w:rsidP="004D2650">
      <w:pPr>
        <w:pStyle w:val="ListParagraph"/>
        <w:numPr>
          <w:ilvl w:val="1"/>
          <w:numId w:val="1"/>
        </w:numPr>
      </w:pPr>
      <w:r>
        <w:t>I need to dress up to attend a telephone call</w:t>
      </w:r>
      <w:r w:rsidR="00CA4C58">
        <w:t xml:space="preserve"> </w:t>
      </w:r>
      <w:r w:rsidR="00CA4C58">
        <w:rPr>
          <w:color w:val="FF0000"/>
        </w:rPr>
        <w:t>(F)</w:t>
      </w:r>
    </w:p>
    <w:p w14:paraId="57411FA6" w14:textId="0D8BEC1B" w:rsidR="005378F3" w:rsidRDefault="007E40C2" w:rsidP="004D2650">
      <w:pPr>
        <w:pStyle w:val="ListParagraph"/>
        <w:numPr>
          <w:ilvl w:val="1"/>
          <w:numId w:val="1"/>
        </w:numPr>
      </w:pPr>
      <w:r>
        <w:t xml:space="preserve">I can </w:t>
      </w:r>
      <w:r w:rsidR="00083F44">
        <w:t>prescribe Morphine if I am using a dedicated Health App</w:t>
      </w:r>
      <w:r w:rsidR="00CA4C58">
        <w:t xml:space="preserve"> </w:t>
      </w:r>
      <w:r w:rsidR="009E2267">
        <w:rPr>
          <w:color w:val="FF0000"/>
        </w:rPr>
        <w:t>(F)</w:t>
      </w:r>
    </w:p>
    <w:p w14:paraId="13767322" w14:textId="7373D099" w:rsidR="00981C46" w:rsidRDefault="00304F44" w:rsidP="004D2650">
      <w:pPr>
        <w:pStyle w:val="ListParagraph"/>
        <w:numPr>
          <w:ilvl w:val="1"/>
          <w:numId w:val="1"/>
        </w:numPr>
      </w:pPr>
      <w:r>
        <w:t>If a patient calls me for urgent help, I will f</w:t>
      </w:r>
      <w:r w:rsidR="000F4A76">
        <w:t>ir</w:t>
      </w:r>
      <w:r>
        <w:t xml:space="preserve">st ask for </w:t>
      </w:r>
      <w:r w:rsidR="000F4A76">
        <w:t>his consent.</w:t>
      </w:r>
      <w:r w:rsidR="009E2267" w:rsidRPr="009E2267">
        <w:rPr>
          <w:color w:val="FF0000"/>
        </w:rPr>
        <w:t xml:space="preserve"> </w:t>
      </w:r>
      <w:r w:rsidR="009E2267">
        <w:rPr>
          <w:color w:val="FF0000"/>
        </w:rPr>
        <w:t>(F)</w:t>
      </w:r>
    </w:p>
    <w:p w14:paraId="4FC146EF" w14:textId="226B9F33" w:rsidR="002A4EA7" w:rsidRDefault="00727184" w:rsidP="004D2650">
      <w:pPr>
        <w:pStyle w:val="ListParagraph"/>
        <w:numPr>
          <w:ilvl w:val="1"/>
          <w:numId w:val="1"/>
        </w:numPr>
      </w:pPr>
      <w:r>
        <w:t>R</w:t>
      </w:r>
      <w:r w:rsidR="00AC3E02">
        <w:t xml:space="preserve">ealtime </w:t>
      </w:r>
      <w:r>
        <w:t xml:space="preserve">and Store and Forward </w:t>
      </w:r>
      <w:r w:rsidR="006F354E">
        <w:t>Telemedicine</w:t>
      </w:r>
      <w:r>
        <w:t xml:space="preserve"> cannot be merged.</w:t>
      </w:r>
      <w:r w:rsidR="009E2267" w:rsidRPr="009E2267">
        <w:rPr>
          <w:color w:val="FF0000"/>
        </w:rPr>
        <w:t xml:space="preserve"> </w:t>
      </w:r>
      <w:r w:rsidR="009E2267">
        <w:rPr>
          <w:color w:val="FF0000"/>
        </w:rPr>
        <w:t>(F)</w:t>
      </w:r>
    </w:p>
    <w:p w14:paraId="0E310BE8" w14:textId="5A82FB11" w:rsidR="008C02CF" w:rsidRDefault="00813A57" w:rsidP="004D2650">
      <w:pPr>
        <w:pStyle w:val="ListParagraph"/>
        <w:numPr>
          <w:ilvl w:val="1"/>
          <w:numId w:val="1"/>
        </w:numPr>
      </w:pPr>
      <w:r>
        <w:t>Only a smart phone allows creation of the consent</w:t>
      </w:r>
      <w:r w:rsidR="009E2267">
        <w:t xml:space="preserve"> </w:t>
      </w:r>
      <w:r w:rsidR="000505A4">
        <w:rPr>
          <w:color w:val="FF0000"/>
        </w:rPr>
        <w:t>(</w:t>
      </w:r>
      <w:r w:rsidR="009B0C63">
        <w:rPr>
          <w:color w:val="FF0000"/>
        </w:rPr>
        <w:t>T</w:t>
      </w:r>
      <w:r w:rsidR="000505A4">
        <w:rPr>
          <w:color w:val="FF0000"/>
        </w:rPr>
        <w:t>)</w:t>
      </w:r>
    </w:p>
    <w:p w14:paraId="6532A494" w14:textId="450EA82C" w:rsidR="001220C4" w:rsidRDefault="003263E5" w:rsidP="004D2650">
      <w:pPr>
        <w:pStyle w:val="ListParagraph"/>
        <w:numPr>
          <w:ilvl w:val="1"/>
          <w:numId w:val="1"/>
        </w:numPr>
      </w:pPr>
      <w:r>
        <w:t xml:space="preserve">Face to face </w:t>
      </w:r>
      <w:r w:rsidR="007323FD">
        <w:t>connect with</w:t>
      </w:r>
      <w:r w:rsidR="001220C4">
        <w:t xml:space="preserve"> the patient </w:t>
      </w:r>
      <w:r w:rsidR="00F46478">
        <w:t>is possible through telemedicine</w:t>
      </w:r>
      <w:r w:rsidR="009B0C63">
        <w:t xml:space="preserve"> </w:t>
      </w:r>
      <w:r w:rsidR="009B0C63">
        <w:rPr>
          <w:color w:val="FF0000"/>
        </w:rPr>
        <w:t>(F)</w:t>
      </w:r>
    </w:p>
    <w:p w14:paraId="3626E7EB" w14:textId="5D0781B2" w:rsidR="00F46478" w:rsidRDefault="00F46478" w:rsidP="004D2650">
      <w:pPr>
        <w:pStyle w:val="ListParagraph"/>
        <w:numPr>
          <w:ilvl w:val="1"/>
          <w:numId w:val="1"/>
        </w:numPr>
      </w:pPr>
      <w:r>
        <w:t xml:space="preserve"> </w:t>
      </w:r>
      <w:r w:rsidR="008A3204">
        <w:t>Telemedicine is an expensive and unaffordable form of healthcare delivery</w:t>
      </w:r>
      <w:r w:rsidR="009B0C63">
        <w:t xml:space="preserve"> </w:t>
      </w:r>
      <w:r w:rsidR="009B0C63">
        <w:rPr>
          <w:color w:val="FF0000"/>
        </w:rPr>
        <w:t>(F)</w:t>
      </w:r>
    </w:p>
    <w:p w14:paraId="75EE1552" w14:textId="37445D0C" w:rsidR="00794796" w:rsidRDefault="003D17FB" w:rsidP="004D2650">
      <w:pPr>
        <w:pStyle w:val="ListParagraph"/>
        <w:numPr>
          <w:ilvl w:val="1"/>
          <w:numId w:val="1"/>
        </w:numPr>
      </w:pPr>
      <w:r>
        <w:t>Computers cannot run Health Apps</w:t>
      </w:r>
      <w:r w:rsidR="009B0C63">
        <w:t xml:space="preserve"> </w:t>
      </w:r>
      <w:r w:rsidR="009B0C63">
        <w:rPr>
          <w:color w:val="FF0000"/>
        </w:rPr>
        <w:t>(F)</w:t>
      </w:r>
    </w:p>
    <w:p w14:paraId="66A8FAFA" w14:textId="0E8A300C" w:rsidR="00274F09" w:rsidRPr="00446A46" w:rsidRDefault="00274F09" w:rsidP="00274F09">
      <w:pPr>
        <w:numPr>
          <w:ilvl w:val="0"/>
          <w:numId w:val="1"/>
        </w:numPr>
        <w:rPr>
          <w:color w:val="FF0000"/>
        </w:rPr>
      </w:pPr>
      <w:r>
        <w:t>Place by order of preference as to which telemedicine streams is most required in the COVID context (5 is highest and 1 is lowest)</w:t>
      </w:r>
      <w:r w:rsidR="000B37CB">
        <w:t xml:space="preserve"> </w:t>
      </w:r>
      <w:r w:rsidR="000B37CB" w:rsidRPr="00446A46">
        <w:rPr>
          <w:color w:val="FF0000"/>
        </w:rPr>
        <w:t xml:space="preserve">(we give a </w:t>
      </w:r>
      <w:r w:rsidR="00B3142B" w:rsidRPr="00446A46">
        <w:rPr>
          <w:color w:val="FF0000"/>
        </w:rPr>
        <w:t>%</w:t>
      </w:r>
      <w:r w:rsidR="000B37CB" w:rsidRPr="00446A46">
        <w:rPr>
          <w:color w:val="FF0000"/>
        </w:rPr>
        <w:t xml:space="preserve"> </w:t>
      </w:r>
      <w:r w:rsidR="00446A46">
        <w:rPr>
          <w:color w:val="FF0000"/>
        </w:rPr>
        <w:t xml:space="preserve">marking </w:t>
      </w:r>
      <w:r w:rsidR="000B37CB" w:rsidRPr="00446A46">
        <w:rPr>
          <w:color w:val="FF0000"/>
        </w:rPr>
        <w:t xml:space="preserve">answer and not </w:t>
      </w:r>
      <w:r w:rsidR="00737A5D" w:rsidRPr="00446A46">
        <w:rPr>
          <w:color w:val="FF0000"/>
        </w:rPr>
        <w:t>all or none</w:t>
      </w:r>
      <w:r w:rsidR="00446A46">
        <w:rPr>
          <w:color w:val="FF0000"/>
        </w:rPr>
        <w:t xml:space="preserve"> </w:t>
      </w:r>
      <w:r w:rsidR="009E409E">
        <w:rPr>
          <w:color w:val="FF0000"/>
        </w:rPr>
        <w:t xml:space="preserve">– </w:t>
      </w:r>
      <w:proofErr w:type="spellStart"/>
      <w:proofErr w:type="gramStart"/>
      <w:r w:rsidR="009E409E">
        <w:rPr>
          <w:color w:val="FF0000"/>
        </w:rPr>
        <w:t>ever</w:t>
      </w:r>
      <w:r w:rsidR="00CA54A2">
        <w:rPr>
          <w:color w:val="FF0000"/>
        </w:rPr>
        <w:t>y</w:t>
      </w:r>
      <w:r w:rsidR="009E409E">
        <w:rPr>
          <w:color w:val="FF0000"/>
        </w:rPr>
        <w:t xml:space="preserve"> one</w:t>
      </w:r>
      <w:proofErr w:type="spellEnd"/>
      <w:proofErr w:type="gramEnd"/>
      <w:r w:rsidR="009E409E">
        <w:rPr>
          <w:color w:val="FF0000"/>
        </w:rPr>
        <w:t xml:space="preserve"> should get around 80%</w:t>
      </w:r>
      <w:r w:rsidR="00CA54A2">
        <w:rPr>
          <w:color w:val="FF0000"/>
        </w:rPr>
        <w:t xml:space="preserve"> or more</w:t>
      </w:r>
      <w:r w:rsidR="00737A5D" w:rsidRPr="00446A46">
        <w:rPr>
          <w:color w:val="FF0000"/>
        </w:rPr>
        <w:t>)</w:t>
      </w:r>
    </w:p>
    <w:p w14:paraId="7BB13769" w14:textId="70CDA819" w:rsidR="00274F09" w:rsidRDefault="00274F09" w:rsidP="00274F09">
      <w:pPr>
        <w:numPr>
          <w:ilvl w:val="1"/>
          <w:numId w:val="1"/>
        </w:numPr>
      </w:pPr>
      <w:r>
        <w:t xml:space="preserve">Home </w:t>
      </w:r>
      <w:proofErr w:type="gramStart"/>
      <w:r>
        <w:t>telemedicine</w:t>
      </w:r>
      <w:r w:rsidR="009B0C63">
        <w:t xml:space="preserve"> </w:t>
      </w:r>
      <w:r w:rsidR="00737A5D">
        <w:t xml:space="preserve"> </w:t>
      </w:r>
      <w:r w:rsidR="00737A5D" w:rsidRPr="003737EB">
        <w:rPr>
          <w:b/>
          <w:bCs/>
          <w:color w:val="FF0000"/>
        </w:rPr>
        <w:t>(</w:t>
      </w:r>
      <w:proofErr w:type="gramEnd"/>
      <w:r w:rsidR="009C44F3">
        <w:rPr>
          <w:b/>
          <w:bCs/>
          <w:color w:val="FF0000"/>
        </w:rPr>
        <w:t>3</w:t>
      </w:r>
      <w:r w:rsidR="00737A5D" w:rsidRPr="003737EB">
        <w:rPr>
          <w:b/>
          <w:bCs/>
          <w:color w:val="FF0000"/>
        </w:rPr>
        <w:t>)</w:t>
      </w:r>
    </w:p>
    <w:p w14:paraId="58A7BB3E" w14:textId="6CCA2F17" w:rsidR="00274F09" w:rsidRDefault="00274F09" w:rsidP="00274F09">
      <w:pPr>
        <w:numPr>
          <w:ilvl w:val="1"/>
          <w:numId w:val="1"/>
        </w:numPr>
      </w:pPr>
      <w:r>
        <w:t>RMP to RMP</w:t>
      </w:r>
      <w:r w:rsidR="003737EB">
        <w:t xml:space="preserve"> </w:t>
      </w:r>
      <w:r w:rsidR="0013093B" w:rsidRPr="00CA54A2">
        <w:rPr>
          <w:b/>
          <w:bCs/>
          <w:color w:val="FF0000"/>
        </w:rPr>
        <w:t>(</w:t>
      </w:r>
      <w:r w:rsidR="00446A46" w:rsidRPr="00CA54A2">
        <w:rPr>
          <w:b/>
          <w:bCs/>
          <w:color w:val="FF0000"/>
        </w:rPr>
        <w:t>4)</w:t>
      </w:r>
    </w:p>
    <w:p w14:paraId="35C71C5B" w14:textId="67D4F28C" w:rsidR="00274F09" w:rsidRDefault="00274F09" w:rsidP="00274F09">
      <w:pPr>
        <w:numPr>
          <w:ilvl w:val="1"/>
          <w:numId w:val="1"/>
        </w:numPr>
      </w:pPr>
      <w:r>
        <w:t>Healthcare worker to RMP</w:t>
      </w:r>
      <w:r w:rsidR="003737EB">
        <w:t xml:space="preserve"> </w:t>
      </w:r>
      <w:r w:rsidR="003737EB">
        <w:rPr>
          <w:color w:val="FF0000"/>
        </w:rPr>
        <w:t>(2)</w:t>
      </w:r>
    </w:p>
    <w:p w14:paraId="329798F0" w14:textId="031F546D" w:rsidR="00274F09" w:rsidRDefault="00274F09" w:rsidP="00274F09">
      <w:pPr>
        <w:numPr>
          <w:ilvl w:val="1"/>
          <w:numId w:val="1"/>
        </w:numPr>
      </w:pPr>
      <w:r>
        <w:t>Patient to RMP</w:t>
      </w:r>
      <w:r w:rsidR="00737A5D">
        <w:t xml:space="preserve"> </w:t>
      </w:r>
      <w:r w:rsidR="00737A5D" w:rsidRPr="00737A5D">
        <w:rPr>
          <w:b/>
          <w:bCs/>
          <w:color w:val="FF0000"/>
        </w:rPr>
        <w:t>(1)</w:t>
      </w:r>
    </w:p>
    <w:p w14:paraId="7CD30CC5" w14:textId="39470291" w:rsidR="00274F09" w:rsidRDefault="00274F09" w:rsidP="00274F09">
      <w:pPr>
        <w:numPr>
          <w:ilvl w:val="1"/>
          <w:numId w:val="1"/>
        </w:numPr>
      </w:pPr>
      <w:r>
        <w:t>Training and education of health workers</w:t>
      </w:r>
      <w:r w:rsidR="00CA54A2">
        <w:t xml:space="preserve"> </w:t>
      </w:r>
      <w:r w:rsidR="00CA54A2" w:rsidRPr="00CA54A2">
        <w:rPr>
          <w:b/>
          <w:bCs/>
          <w:color w:val="FF0000"/>
        </w:rPr>
        <w:t>(5)</w:t>
      </w:r>
    </w:p>
    <w:p w14:paraId="230735D5" w14:textId="12CE5981" w:rsidR="00274F09" w:rsidRDefault="00274F09" w:rsidP="00274F09">
      <w:pPr>
        <w:pStyle w:val="ListParagraph"/>
        <w:ind w:left="1080"/>
      </w:pPr>
    </w:p>
    <w:p w14:paraId="4CBD9C0E" w14:textId="47E5A3EF" w:rsidR="00C4524F" w:rsidRDefault="00E844A7" w:rsidP="00274F09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A56FAA" wp14:editId="2850BD60">
            <wp:simplePos x="0" y="0"/>
            <wp:positionH relativeFrom="column">
              <wp:posOffset>514350</wp:posOffset>
            </wp:positionH>
            <wp:positionV relativeFrom="paragraph">
              <wp:posOffset>5715</wp:posOffset>
            </wp:positionV>
            <wp:extent cx="3057525" cy="1330960"/>
            <wp:effectExtent l="0" t="0" r="9525" b="2540"/>
            <wp:wrapSquare wrapText="bothSides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DCDFA68-984A-4222-8099-DDAFB1A824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DCDFA68-984A-4222-8099-DDAFB1A824F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33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24F">
        <w:t xml:space="preserve">5, A </w:t>
      </w:r>
      <w:r w:rsidR="00215BB5">
        <w:t xml:space="preserve">patient with severe back pain </w:t>
      </w:r>
      <w:r w:rsidR="00566204">
        <w:t xml:space="preserve">and drug induced gastritis </w:t>
      </w:r>
      <w:r w:rsidR="00215BB5">
        <w:t>is asked on the phone to get an Xray</w:t>
      </w:r>
      <w:r w:rsidR="00857DEB">
        <w:t xml:space="preserve"> of the LS Spine. based on the above, what can you safely </w:t>
      </w:r>
      <w:r w:rsidR="00FB2443">
        <w:t xml:space="preserve">advise </w:t>
      </w:r>
    </w:p>
    <w:p w14:paraId="0026CB3F" w14:textId="35242D2B" w:rsidR="0027113F" w:rsidRDefault="003F597D" w:rsidP="0027113F">
      <w:pPr>
        <w:pStyle w:val="ListParagraph"/>
        <w:numPr>
          <w:ilvl w:val="0"/>
          <w:numId w:val="2"/>
        </w:numPr>
      </w:pPr>
      <w:r>
        <w:t xml:space="preserve">Higher </w:t>
      </w:r>
      <w:proofErr w:type="spellStart"/>
      <w:r>
        <w:t>does</w:t>
      </w:r>
      <w:proofErr w:type="spellEnd"/>
      <w:r>
        <w:t xml:space="preserve"> of </w:t>
      </w:r>
      <w:r w:rsidR="00D52AF0">
        <w:t>Ib</w:t>
      </w:r>
      <w:r>
        <w:t>u</w:t>
      </w:r>
      <w:r w:rsidR="00D52AF0">
        <w:t>prof</w:t>
      </w:r>
      <w:r>
        <w:t>e</w:t>
      </w:r>
      <w:r w:rsidR="00D52AF0">
        <w:t>n</w:t>
      </w:r>
      <w:proofErr w:type="gramStart"/>
      <w:r>
        <w:t>/</w:t>
      </w:r>
      <w:r w:rsidR="00D52AF0">
        <w:t>.Paracetam</w:t>
      </w:r>
      <w:r w:rsidR="009708F1">
        <w:t>ol</w:t>
      </w:r>
      <w:proofErr w:type="gramEnd"/>
      <w:r w:rsidR="00D52AF0">
        <w:t xml:space="preserve"> </w:t>
      </w:r>
      <w:r w:rsidR="00D52AF0">
        <w:lastRenderedPageBreak/>
        <w:t>combination</w:t>
      </w:r>
    </w:p>
    <w:p w14:paraId="2C85F50E" w14:textId="380C8E91" w:rsidR="003F597D" w:rsidRDefault="00FB2443" w:rsidP="0027113F">
      <w:pPr>
        <w:pStyle w:val="ListParagraph"/>
        <w:numPr>
          <w:ilvl w:val="0"/>
          <w:numId w:val="2"/>
        </w:numPr>
      </w:pPr>
      <w:r>
        <w:t>Tramadol for pain</w:t>
      </w:r>
    </w:p>
    <w:p w14:paraId="49FFCAC9" w14:textId="49486632" w:rsidR="00FB2443" w:rsidRPr="00545523" w:rsidRDefault="00FB2443" w:rsidP="0027113F">
      <w:pPr>
        <w:pStyle w:val="ListParagraph"/>
        <w:numPr>
          <w:ilvl w:val="0"/>
          <w:numId w:val="2"/>
        </w:numPr>
        <w:rPr>
          <w:color w:val="FF0000"/>
        </w:rPr>
      </w:pPr>
      <w:r w:rsidRPr="00545523">
        <w:rPr>
          <w:color w:val="FF0000"/>
        </w:rPr>
        <w:t>Vitamin D3</w:t>
      </w:r>
    </w:p>
    <w:p w14:paraId="04A23CAD" w14:textId="54F533B6" w:rsidR="00FB2443" w:rsidRDefault="00FB2443" w:rsidP="0027113F">
      <w:pPr>
        <w:pStyle w:val="ListParagraph"/>
        <w:numPr>
          <w:ilvl w:val="0"/>
          <w:numId w:val="2"/>
        </w:numPr>
      </w:pPr>
      <w:r>
        <w:t>Rush to hospital</w:t>
      </w:r>
    </w:p>
    <w:p w14:paraId="38C6D965" w14:textId="63913BA6" w:rsidR="00AB3E8E" w:rsidRDefault="00C4524F" w:rsidP="00274F09">
      <w:pPr>
        <w:pStyle w:val="ListParagraph"/>
        <w:ind w:left="1080"/>
      </w:pPr>
      <w:r>
        <w:t xml:space="preserve"> </w:t>
      </w:r>
    </w:p>
    <w:sectPr w:rsidR="00AB3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26B00"/>
    <w:multiLevelType w:val="hybridMultilevel"/>
    <w:tmpl w:val="44944AF4"/>
    <w:lvl w:ilvl="0" w:tplc="3C8052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9D227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OpenSymbol" w:eastAsia="OpenSymbol" w:hAnsi="OpenSymbol"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0B"/>
    <w:rsid w:val="000505A4"/>
    <w:rsid w:val="00081DAB"/>
    <w:rsid w:val="00083F44"/>
    <w:rsid w:val="000B37CB"/>
    <w:rsid w:val="000F4A76"/>
    <w:rsid w:val="001220C4"/>
    <w:rsid w:val="0013093B"/>
    <w:rsid w:val="00171B0A"/>
    <w:rsid w:val="001B24CF"/>
    <w:rsid w:val="00215BB5"/>
    <w:rsid w:val="00265E41"/>
    <w:rsid w:val="0027113F"/>
    <w:rsid w:val="00274F09"/>
    <w:rsid w:val="002A4EA7"/>
    <w:rsid w:val="002C63B3"/>
    <w:rsid w:val="002D259F"/>
    <w:rsid w:val="00304F44"/>
    <w:rsid w:val="003263E5"/>
    <w:rsid w:val="003737EB"/>
    <w:rsid w:val="003D17FB"/>
    <w:rsid w:val="003E424A"/>
    <w:rsid w:val="003F597D"/>
    <w:rsid w:val="004156BD"/>
    <w:rsid w:val="00446A46"/>
    <w:rsid w:val="004D2650"/>
    <w:rsid w:val="00524434"/>
    <w:rsid w:val="00524B2B"/>
    <w:rsid w:val="005378F3"/>
    <w:rsid w:val="00545523"/>
    <w:rsid w:val="00555B16"/>
    <w:rsid w:val="00566204"/>
    <w:rsid w:val="0059211E"/>
    <w:rsid w:val="005D6B31"/>
    <w:rsid w:val="00614347"/>
    <w:rsid w:val="006361E7"/>
    <w:rsid w:val="00646F04"/>
    <w:rsid w:val="006943FE"/>
    <w:rsid w:val="0069715B"/>
    <w:rsid w:val="006F354E"/>
    <w:rsid w:val="00727184"/>
    <w:rsid w:val="007323FD"/>
    <w:rsid w:val="00737A5D"/>
    <w:rsid w:val="00761FB2"/>
    <w:rsid w:val="00794796"/>
    <w:rsid w:val="007E40C2"/>
    <w:rsid w:val="00813A57"/>
    <w:rsid w:val="00814158"/>
    <w:rsid w:val="00857DEB"/>
    <w:rsid w:val="0086530B"/>
    <w:rsid w:val="008A3204"/>
    <w:rsid w:val="008A7BAC"/>
    <w:rsid w:val="008C02CF"/>
    <w:rsid w:val="008C15E2"/>
    <w:rsid w:val="008E64F8"/>
    <w:rsid w:val="0091380C"/>
    <w:rsid w:val="0095242C"/>
    <w:rsid w:val="009708F1"/>
    <w:rsid w:val="00981C46"/>
    <w:rsid w:val="009B0C63"/>
    <w:rsid w:val="009C44F3"/>
    <w:rsid w:val="009E2267"/>
    <w:rsid w:val="009E409E"/>
    <w:rsid w:val="00A24D12"/>
    <w:rsid w:val="00AB3E8E"/>
    <w:rsid w:val="00AC3E02"/>
    <w:rsid w:val="00AF2A91"/>
    <w:rsid w:val="00B3142B"/>
    <w:rsid w:val="00C21725"/>
    <w:rsid w:val="00C4524F"/>
    <w:rsid w:val="00C818AD"/>
    <w:rsid w:val="00C91F89"/>
    <w:rsid w:val="00CA4C58"/>
    <w:rsid w:val="00CA54A2"/>
    <w:rsid w:val="00D003DA"/>
    <w:rsid w:val="00D52AF0"/>
    <w:rsid w:val="00DA5887"/>
    <w:rsid w:val="00DB3FD8"/>
    <w:rsid w:val="00DD4869"/>
    <w:rsid w:val="00E437E5"/>
    <w:rsid w:val="00E844A7"/>
    <w:rsid w:val="00E9775D"/>
    <w:rsid w:val="00EE4ADF"/>
    <w:rsid w:val="00F24CA1"/>
    <w:rsid w:val="00F410A8"/>
    <w:rsid w:val="00F46478"/>
    <w:rsid w:val="00FB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0DA6"/>
  <w15:chartTrackingRefBased/>
  <w15:docId w15:val="{E4AB9845-4258-4F5B-9B0D-5EBE6B47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30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6530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rsid w:val="00814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2A91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Gogia</dc:creator>
  <cp:keywords/>
  <dc:description/>
  <cp:lastModifiedBy>Shashi Gogia</cp:lastModifiedBy>
  <cp:revision>32</cp:revision>
  <dcterms:created xsi:type="dcterms:W3CDTF">2020-04-03T04:55:00Z</dcterms:created>
  <dcterms:modified xsi:type="dcterms:W3CDTF">2020-04-04T00:32:00Z</dcterms:modified>
</cp:coreProperties>
</file>