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38B0" w14:textId="115E6D09" w:rsidR="00667525" w:rsidRPr="00667525" w:rsidRDefault="00667525" w:rsidP="00667525">
      <w:pPr>
        <w:pStyle w:val="Title"/>
      </w:pPr>
      <w:r>
        <w:t>INTRODUCTORY TUTORIAL ON AGENT-BASED MODELING</w:t>
      </w:r>
    </w:p>
    <w:p w14:paraId="33F89620" w14:textId="721C2331" w:rsidR="00667525" w:rsidRPr="00667525" w:rsidRDefault="00667525" w:rsidP="00667525">
      <w:pPr>
        <w:spacing w:before="41"/>
        <w:ind w:left="53" w:right="27"/>
        <w:jc w:val="center"/>
        <w:rPr>
          <w:i/>
        </w:rPr>
      </w:pPr>
      <w:r>
        <w:t xml:space="preserve">Charles M. </w:t>
      </w:r>
      <w:proofErr w:type="spellStart"/>
      <w:r>
        <w:t>Macal</w:t>
      </w:r>
      <w:proofErr w:type="spellEnd"/>
      <w:r>
        <w:t xml:space="preserve">, PhD, </w:t>
      </w:r>
      <w:hyperlink r:id="rId7">
        <w:r>
          <w:rPr>
            <w:i/>
            <w:spacing w:val="-2"/>
            <w:sz w:val="20"/>
          </w:rPr>
          <w:t>macal@anl.gov</w:t>
        </w:r>
      </w:hyperlink>
    </w:p>
    <w:p w14:paraId="62A40976" w14:textId="77777777" w:rsidR="00667525" w:rsidRDefault="00667525" w:rsidP="00667525">
      <w:pPr>
        <w:spacing w:before="202"/>
        <w:ind w:left="26" w:right="43"/>
        <w:jc w:val="center"/>
        <w:rPr>
          <w:sz w:val="20"/>
        </w:rPr>
      </w:pPr>
      <w:r>
        <w:rPr>
          <w:sz w:val="20"/>
        </w:rPr>
        <w:t>Decision &amp; Infrastructure Sciences Division,</w:t>
      </w:r>
      <w:r>
        <w:rPr>
          <w:spacing w:val="-8"/>
          <w:sz w:val="20"/>
        </w:rPr>
        <w:t xml:space="preserve"> </w:t>
      </w:r>
      <w:r>
        <w:rPr>
          <w:sz w:val="20"/>
        </w:rPr>
        <w:t>Argonne National Laboratory,</w:t>
      </w:r>
      <w:r>
        <w:rPr>
          <w:spacing w:val="-8"/>
          <w:sz w:val="20"/>
        </w:rPr>
        <w:t xml:space="preserve"> </w:t>
      </w:r>
      <w:r>
        <w:rPr>
          <w:sz w:val="20"/>
        </w:rPr>
        <w:t>Lemont</w:t>
      </w:r>
      <w:r>
        <w:rPr>
          <w:spacing w:val="-9"/>
          <w:sz w:val="20"/>
        </w:rPr>
        <w:t xml:space="preserve"> </w:t>
      </w:r>
      <w:r>
        <w:rPr>
          <w:sz w:val="20"/>
        </w:rPr>
        <w:t>IL,</w:t>
      </w:r>
      <w:r>
        <w:rPr>
          <w:spacing w:val="-8"/>
          <w:sz w:val="20"/>
        </w:rPr>
        <w:t xml:space="preserve"> </w:t>
      </w:r>
      <w:r>
        <w:rPr>
          <w:spacing w:val="-5"/>
          <w:sz w:val="20"/>
        </w:rPr>
        <w:t>USA</w:t>
      </w:r>
    </w:p>
    <w:p w14:paraId="26A9205C" w14:textId="77777777" w:rsidR="00667525" w:rsidRDefault="00667525" w:rsidP="00667525">
      <w:pPr>
        <w:pStyle w:val="Heading1"/>
        <w:ind w:left="100" w:firstLine="0"/>
        <w:rPr>
          <w:spacing w:val="-2"/>
        </w:rPr>
      </w:pPr>
    </w:p>
    <w:p w14:paraId="24996ADA" w14:textId="03541BC5" w:rsidR="00667525" w:rsidRDefault="00667525" w:rsidP="00667525">
      <w:pPr>
        <w:pStyle w:val="Heading1"/>
        <w:ind w:left="100" w:firstLine="0"/>
        <w:rPr>
          <w:b w:val="0"/>
          <w:bCs w:val="0"/>
          <w:spacing w:val="-2"/>
        </w:rPr>
      </w:pPr>
      <w:r>
        <w:rPr>
          <w:spacing w:val="-2"/>
        </w:rPr>
        <w:t>ABSTRACT</w:t>
      </w:r>
      <w:r>
        <w:rPr>
          <w:spacing w:val="-2"/>
        </w:rPr>
        <w:t xml:space="preserve">: </w:t>
      </w:r>
      <w:r w:rsidRPr="00667525">
        <w:rPr>
          <w:b w:val="0"/>
          <w:bCs w:val="0"/>
        </w:rPr>
        <w:t xml:space="preserve">Agent-based modeling (ABM) and simulation is an approach to modeling systems comprised of autonomous, interacting agents. The need for modeling complex and adaptive systems comprised of populations of natural (people, organizations, communities) and engineered (drones, robotic swarms) entities continues to drive the application of ABM in a variety of application areas, including those where simulation has not been extensively applied. Applications range from modeling agent behavior in supply chains, consumer goods markets, and financial markets, to predicting the spread of epidemics and providing insights on the factors responsible for the growth and fall of ancient civilizations.  ABM is having far-reaching effects on the way that governments and businesses use computer models to support decision-making and how researchers use models as in silico electronic laboratories. Some contend that ABM “is a third way of doing science” and could augment traditional discovery methods for knowledge generation. This brief tutorial introduces agent-based modeling by describing key concepts of ABM, discussing some illustrative applications, and addressing toolkits and methods for developing agent-based models. </w:t>
      </w:r>
      <w:r>
        <w:t>Keywords:</w:t>
      </w:r>
      <w:r>
        <w:rPr>
          <w:spacing w:val="-9"/>
        </w:rPr>
        <w:t xml:space="preserve"> </w:t>
      </w:r>
      <w:r w:rsidRPr="00667525">
        <w:rPr>
          <w:b w:val="0"/>
          <w:bCs w:val="0"/>
        </w:rPr>
        <w:t>agent-based model,</w:t>
      </w:r>
      <w:r w:rsidRPr="00667525">
        <w:rPr>
          <w:b w:val="0"/>
          <w:bCs w:val="0"/>
          <w:spacing w:val="-14"/>
        </w:rPr>
        <w:t xml:space="preserve"> </w:t>
      </w:r>
      <w:r w:rsidRPr="00667525">
        <w:rPr>
          <w:b w:val="0"/>
          <w:bCs w:val="0"/>
        </w:rPr>
        <w:t>complex adaptive system, simulation</w:t>
      </w:r>
      <w:r w:rsidRPr="00667525">
        <w:rPr>
          <w:b w:val="0"/>
          <w:bCs w:val="0"/>
          <w:spacing w:val="-2"/>
        </w:rPr>
        <w:t>.</w:t>
      </w:r>
    </w:p>
    <w:p w14:paraId="756A9F50" w14:textId="77777777" w:rsidR="00667525" w:rsidRDefault="00667525" w:rsidP="00667525">
      <w:pPr>
        <w:pStyle w:val="BodyText"/>
        <w:spacing w:before="229"/>
        <w:ind w:left="100"/>
        <w:jc w:val="both"/>
      </w:pPr>
      <w:r>
        <w:t>By</w:t>
      </w:r>
      <w:r>
        <w:rPr>
          <w:spacing w:val="-7"/>
        </w:rPr>
        <w:t xml:space="preserve"> </w:t>
      </w:r>
      <w:r>
        <w:t>completing</w:t>
      </w:r>
      <w:r>
        <w:rPr>
          <w:spacing w:val="-6"/>
        </w:rPr>
        <w:t xml:space="preserve"> </w:t>
      </w:r>
      <w:r>
        <w:t>this</w:t>
      </w:r>
      <w:r>
        <w:rPr>
          <w:spacing w:val="-6"/>
        </w:rPr>
        <w:t xml:space="preserve"> </w:t>
      </w:r>
      <w:r>
        <w:t>tutorial,</w:t>
      </w:r>
      <w:r>
        <w:rPr>
          <w:spacing w:val="-6"/>
        </w:rPr>
        <w:t xml:space="preserve"> </w:t>
      </w:r>
      <w:r>
        <w:t>participants</w:t>
      </w:r>
      <w:r>
        <w:rPr>
          <w:spacing w:val="-7"/>
        </w:rPr>
        <w:t xml:space="preserve"> </w:t>
      </w:r>
      <w:r>
        <w:t>will</w:t>
      </w:r>
      <w:r>
        <w:rPr>
          <w:spacing w:val="-6"/>
        </w:rPr>
        <w:t xml:space="preserve"> </w:t>
      </w:r>
      <w:r>
        <w:t>be</w:t>
      </w:r>
      <w:r>
        <w:rPr>
          <w:spacing w:val="-6"/>
        </w:rPr>
        <w:t xml:space="preserve"> </w:t>
      </w:r>
      <w:r>
        <w:t>able</w:t>
      </w:r>
      <w:r>
        <w:rPr>
          <w:spacing w:val="-6"/>
        </w:rPr>
        <w:t xml:space="preserve"> </w:t>
      </w:r>
      <w:r>
        <w:rPr>
          <w:spacing w:val="-5"/>
        </w:rPr>
        <w:t>to:</w:t>
      </w:r>
    </w:p>
    <w:p w14:paraId="166EB135" w14:textId="77777777" w:rsidR="00667525" w:rsidRPr="00AD3AC4" w:rsidRDefault="00667525" w:rsidP="00667525">
      <w:pPr>
        <w:pStyle w:val="ListParagraph"/>
        <w:numPr>
          <w:ilvl w:val="1"/>
          <w:numId w:val="1"/>
        </w:numPr>
        <w:tabs>
          <w:tab w:val="left" w:pos="780"/>
        </w:tabs>
      </w:pPr>
      <w:r>
        <w:t>Understand agent-based modeling concepts and terminology, and the roots of ABM</w:t>
      </w:r>
      <w:r>
        <w:rPr>
          <w:spacing w:val="-2"/>
        </w:rPr>
        <w:t>.</w:t>
      </w:r>
    </w:p>
    <w:p w14:paraId="2F90FC5F" w14:textId="77777777" w:rsidR="00667525" w:rsidRDefault="00667525" w:rsidP="00667525">
      <w:pPr>
        <w:pStyle w:val="ListParagraph"/>
        <w:numPr>
          <w:ilvl w:val="1"/>
          <w:numId w:val="1"/>
        </w:numPr>
        <w:tabs>
          <w:tab w:val="left" w:pos="780"/>
        </w:tabs>
        <w:ind w:right="117"/>
      </w:pPr>
      <w:r>
        <w:t>How to think about, design and build agent-based models, emphasizing their basic, unique structure, independent of implementation platforms.</w:t>
      </w:r>
    </w:p>
    <w:p w14:paraId="682E923D" w14:textId="77777777" w:rsidR="00667525" w:rsidRDefault="00667525" w:rsidP="00667525">
      <w:pPr>
        <w:pStyle w:val="ListParagraph"/>
        <w:numPr>
          <w:ilvl w:val="1"/>
          <w:numId w:val="1"/>
        </w:numPr>
        <w:tabs>
          <w:tab w:val="left" w:pos="780"/>
        </w:tabs>
      </w:pPr>
      <w:r>
        <w:t>Understand the relationship of ABM to other modeling and simulation approaches, such as System Dynamics, discrete-event simulation, and Monte-Carlo simulation.</w:t>
      </w:r>
    </w:p>
    <w:p w14:paraId="2CA4FE6B" w14:textId="604A8485" w:rsidR="00667525" w:rsidRPr="00667525" w:rsidRDefault="00667525" w:rsidP="00667525">
      <w:pPr>
        <w:pStyle w:val="ListParagraph"/>
        <w:numPr>
          <w:ilvl w:val="1"/>
          <w:numId w:val="1"/>
        </w:numPr>
        <w:tabs>
          <w:tab w:val="left" w:pos="780"/>
        </w:tabs>
        <w:spacing w:before="1"/>
      </w:pPr>
      <w:r>
        <w:t>Know where to go to begin doing agent-based modeling</w:t>
      </w:r>
      <w:r>
        <w:rPr>
          <w:spacing w:val="-2"/>
        </w:rPr>
        <w:t>.</w:t>
      </w:r>
    </w:p>
    <w:p w14:paraId="03FA3082" w14:textId="77777777" w:rsidR="00667525" w:rsidRPr="00667525" w:rsidRDefault="00667525" w:rsidP="00667525">
      <w:pPr>
        <w:pStyle w:val="ListParagraph"/>
        <w:tabs>
          <w:tab w:val="left" w:pos="780"/>
        </w:tabs>
        <w:spacing w:before="1"/>
        <w:ind w:firstLine="0"/>
      </w:pPr>
    </w:p>
    <w:p w14:paraId="1CAE2684" w14:textId="070D56FD" w:rsidR="00667525" w:rsidRPr="00667525" w:rsidRDefault="00667525" w:rsidP="00667525">
      <w:pPr>
        <w:pStyle w:val="Heading1"/>
        <w:numPr>
          <w:ilvl w:val="0"/>
          <w:numId w:val="1"/>
        </w:numPr>
        <w:tabs>
          <w:tab w:val="left" w:pos="459"/>
        </w:tabs>
        <w:spacing w:before="0"/>
        <w:ind w:left="459" w:hanging="359"/>
      </w:pPr>
      <w:r>
        <w:rPr>
          <w:spacing w:val="-2"/>
        </w:rPr>
        <w:t>OVERVIEW</w:t>
      </w:r>
    </w:p>
    <w:p w14:paraId="60085F75" w14:textId="77777777" w:rsidR="00667525" w:rsidRPr="00482C0F" w:rsidRDefault="00667525" w:rsidP="00667525">
      <w:pPr>
        <w:pStyle w:val="Heading1"/>
        <w:tabs>
          <w:tab w:val="left" w:pos="459"/>
        </w:tabs>
        <w:spacing w:before="0"/>
        <w:rPr>
          <w:b w:val="0"/>
          <w:bCs w:val="0"/>
        </w:rPr>
      </w:pPr>
      <w:r w:rsidRPr="00482C0F">
        <w:rPr>
          <w:b w:val="0"/>
          <w:bCs w:val="0"/>
          <w:spacing w:val="-2"/>
        </w:rPr>
        <w:t xml:space="preserve">This is </w:t>
      </w:r>
      <w:r>
        <w:rPr>
          <w:b w:val="0"/>
          <w:bCs w:val="0"/>
          <w:spacing w:val="-2"/>
        </w:rPr>
        <w:t>the outline for topics to be covered in the ABM tutorial:</w:t>
      </w:r>
    </w:p>
    <w:p w14:paraId="3C42EC9D" w14:textId="77777777" w:rsidR="00667525" w:rsidRDefault="00667525" w:rsidP="00667525">
      <w:pPr>
        <w:pStyle w:val="BodyText"/>
        <w:ind w:left="461" w:right="115"/>
        <w:jc w:val="both"/>
      </w:pPr>
    </w:p>
    <w:p w14:paraId="6E7C0618" w14:textId="77777777" w:rsidR="00667525" w:rsidRDefault="00667525" w:rsidP="00667525">
      <w:pPr>
        <w:pStyle w:val="BodyText"/>
        <w:numPr>
          <w:ilvl w:val="0"/>
          <w:numId w:val="2"/>
        </w:numPr>
        <w:ind w:left="819" w:right="115"/>
        <w:jc w:val="both"/>
      </w:pPr>
      <w:r>
        <w:t>INTRODUCTION</w:t>
      </w:r>
    </w:p>
    <w:p w14:paraId="2702B65D" w14:textId="77777777" w:rsidR="00667525" w:rsidRDefault="00667525" w:rsidP="00667525">
      <w:pPr>
        <w:pStyle w:val="BodyText"/>
        <w:ind w:left="459" w:right="115"/>
        <w:jc w:val="both"/>
      </w:pPr>
      <w:r>
        <w:t>2</w:t>
      </w:r>
      <w:r>
        <w:tab/>
        <w:t>HOW TO THINK ABOUT AGENT-BASED MODELING</w:t>
      </w:r>
    </w:p>
    <w:p w14:paraId="2E1AD9FD" w14:textId="77777777" w:rsidR="00667525" w:rsidRDefault="00667525" w:rsidP="00667525">
      <w:pPr>
        <w:pStyle w:val="BodyText"/>
        <w:ind w:left="718" w:right="115"/>
        <w:jc w:val="both"/>
      </w:pPr>
      <w:r>
        <w:t>2.1</w:t>
      </w:r>
      <w:r>
        <w:tab/>
        <w:t>Structure of an Agent-based Model</w:t>
      </w:r>
    </w:p>
    <w:p w14:paraId="57298E55" w14:textId="77777777" w:rsidR="00667525" w:rsidRDefault="00667525" w:rsidP="00667525">
      <w:pPr>
        <w:pStyle w:val="BodyText"/>
        <w:ind w:left="718" w:right="115"/>
        <w:jc w:val="both"/>
      </w:pPr>
      <w:r>
        <w:t>2.2</w:t>
      </w:r>
      <w:r>
        <w:tab/>
        <w:t>Agents</w:t>
      </w:r>
    </w:p>
    <w:p w14:paraId="70464165" w14:textId="77777777" w:rsidR="00667525" w:rsidRDefault="00667525" w:rsidP="00667525">
      <w:pPr>
        <w:pStyle w:val="BodyText"/>
        <w:ind w:left="718" w:right="115"/>
        <w:jc w:val="both"/>
      </w:pPr>
      <w:r>
        <w:t>2.3</w:t>
      </w:r>
      <w:r>
        <w:tab/>
        <w:t>Agent Relationships</w:t>
      </w:r>
    </w:p>
    <w:p w14:paraId="5247BCD2" w14:textId="77777777" w:rsidR="00667525" w:rsidRDefault="00667525" w:rsidP="00667525">
      <w:pPr>
        <w:pStyle w:val="BodyText"/>
        <w:ind w:left="718" w:right="115"/>
        <w:jc w:val="both"/>
      </w:pPr>
      <w:r>
        <w:t>2.3</w:t>
      </w:r>
      <w:r>
        <w:tab/>
        <w:t>Agent Environment</w:t>
      </w:r>
    </w:p>
    <w:p w14:paraId="2523AB2B" w14:textId="77777777" w:rsidR="00667525" w:rsidRDefault="00667525" w:rsidP="00667525">
      <w:pPr>
        <w:pStyle w:val="BodyText"/>
        <w:ind w:left="459" w:right="115"/>
        <w:jc w:val="both"/>
      </w:pPr>
      <w:r>
        <w:t>3</w:t>
      </w:r>
      <w:r>
        <w:tab/>
        <w:t>HOW TO DO AGENT-BASED MODELING</w:t>
      </w:r>
    </w:p>
    <w:p w14:paraId="646A5328" w14:textId="77777777" w:rsidR="00667525" w:rsidRDefault="00667525" w:rsidP="00667525">
      <w:pPr>
        <w:pStyle w:val="BodyText"/>
        <w:ind w:left="718" w:right="115"/>
        <w:jc w:val="both"/>
      </w:pPr>
      <w:r>
        <w:t>3.1</w:t>
      </w:r>
      <w:r>
        <w:tab/>
        <w:t>Thinking Through an Agent Model</w:t>
      </w:r>
    </w:p>
    <w:p w14:paraId="5E050AC2" w14:textId="77777777" w:rsidR="00667525" w:rsidRDefault="00667525" w:rsidP="00667525">
      <w:pPr>
        <w:pStyle w:val="BodyText"/>
        <w:ind w:left="718" w:right="115"/>
        <w:jc w:val="both"/>
      </w:pPr>
      <w:r>
        <w:t>3.2</w:t>
      </w:r>
      <w:r>
        <w:tab/>
        <w:t>Documenting Agent-based Models</w:t>
      </w:r>
    </w:p>
    <w:p w14:paraId="027A9D88" w14:textId="77777777" w:rsidR="00667525" w:rsidRDefault="00667525" w:rsidP="00667525">
      <w:pPr>
        <w:pStyle w:val="BodyText"/>
        <w:numPr>
          <w:ilvl w:val="1"/>
          <w:numId w:val="3"/>
        </w:numPr>
        <w:ind w:left="1078" w:right="115"/>
        <w:jc w:val="both"/>
      </w:pPr>
      <w:r>
        <w:t>ABM Software and Toolkits</w:t>
      </w:r>
    </w:p>
    <w:p w14:paraId="34FA10D8" w14:textId="77777777" w:rsidR="00667525" w:rsidRDefault="00667525" w:rsidP="00667525">
      <w:pPr>
        <w:pStyle w:val="BodyText"/>
        <w:ind w:left="459" w:right="115"/>
        <w:jc w:val="both"/>
      </w:pPr>
      <w:r>
        <w:t>4</w:t>
      </w:r>
      <w:r>
        <w:tab/>
        <w:t>HOW TO GET STARTED WITH AGENT-BASED MODELING</w:t>
      </w:r>
    </w:p>
    <w:p w14:paraId="78650F46" w14:textId="77777777" w:rsidR="00667525" w:rsidRDefault="00667525" w:rsidP="00667525">
      <w:pPr>
        <w:pStyle w:val="BodyText"/>
        <w:ind w:left="459" w:right="115"/>
        <w:jc w:val="both"/>
      </w:pPr>
      <w:r>
        <w:t>5</w:t>
      </w:r>
      <w:r>
        <w:tab/>
        <w:t>SIMPLE ABM EXAMPLES</w:t>
      </w:r>
    </w:p>
    <w:p w14:paraId="5807FB58" w14:textId="77777777" w:rsidR="00667525" w:rsidRDefault="00667525" w:rsidP="00667525">
      <w:pPr>
        <w:pStyle w:val="BodyText"/>
        <w:ind w:left="718" w:right="115"/>
        <w:jc w:val="both"/>
      </w:pPr>
      <w:r>
        <w:t>5.1</w:t>
      </w:r>
      <w:r>
        <w:tab/>
        <w:t>Epidemiological Modeling</w:t>
      </w:r>
    </w:p>
    <w:p w14:paraId="45425608" w14:textId="77777777" w:rsidR="00667525" w:rsidRDefault="00667525" w:rsidP="00667525">
      <w:pPr>
        <w:pStyle w:val="BodyText"/>
        <w:ind w:left="718" w:right="115"/>
        <w:jc w:val="both"/>
      </w:pPr>
      <w:r>
        <w:t>5.2</w:t>
      </w:r>
      <w:r>
        <w:tab/>
        <w:t>Queuing Systems</w:t>
      </w:r>
    </w:p>
    <w:p w14:paraId="1CEB3C70" w14:textId="77777777" w:rsidR="00667525" w:rsidRDefault="00667525" w:rsidP="00667525">
      <w:pPr>
        <w:pStyle w:val="BodyText"/>
        <w:ind w:left="718" w:right="115"/>
        <w:jc w:val="both"/>
      </w:pPr>
      <w:r>
        <w:t>5.3</w:t>
      </w:r>
      <w:r>
        <w:tab/>
        <w:t>Mobile Agents (Cellular Automata)</w:t>
      </w:r>
    </w:p>
    <w:p w14:paraId="16696CC5" w14:textId="5FB1E666" w:rsidR="005C6DFD" w:rsidRDefault="00667525" w:rsidP="00667525">
      <w:pPr>
        <w:pStyle w:val="BodyText"/>
        <w:ind w:left="459" w:right="115"/>
        <w:jc w:val="both"/>
      </w:pPr>
      <w:r>
        <w:t>6</w:t>
      </w:r>
      <w:r>
        <w:tab/>
        <w:t>SUMMARY AND CONCLUSIONS</w:t>
      </w:r>
    </w:p>
    <w:sectPr w:rsidR="005C6DFD" w:rsidSect="00667525">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7B63" w14:textId="77777777" w:rsidR="00B83A45" w:rsidRDefault="00B83A45" w:rsidP="00667525">
      <w:r>
        <w:separator/>
      </w:r>
    </w:p>
  </w:endnote>
  <w:endnote w:type="continuationSeparator" w:id="0">
    <w:p w14:paraId="6F43CA09" w14:textId="77777777" w:rsidR="00B83A45" w:rsidRDefault="00B83A45" w:rsidP="0066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w:panose1 w:val="02000503020000020003"/>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D891" w14:textId="74AB181B" w:rsidR="00667525" w:rsidRPr="00667525" w:rsidRDefault="00667525" w:rsidP="00667525">
    <w:pPr>
      <w:pStyle w:val="Heading3"/>
      <w:shd w:val="clear" w:color="auto" w:fill="F8F8F8"/>
      <w:spacing w:before="300" w:after="150"/>
      <w:rPr>
        <w:rFonts w:ascii="Avenir" w:hAnsi="Avenir"/>
        <w:color w:val="222222"/>
        <w:sz w:val="20"/>
        <w:szCs w:val="20"/>
      </w:rPr>
    </w:pPr>
    <w:r w:rsidRPr="00667525">
      <w:rPr>
        <w:rFonts w:ascii="Avenir" w:hAnsi="Avenir"/>
        <w:color w:val="222222"/>
        <w:sz w:val="20"/>
        <w:szCs w:val="20"/>
      </w:rPr>
      <w:t>Submitted to</w:t>
    </w:r>
    <w:r w:rsidRPr="00667525">
      <w:rPr>
        <w:rFonts w:ascii="Avenir" w:hAnsi="Avenir"/>
        <w:color w:val="222222"/>
        <w:sz w:val="20"/>
        <w:szCs w:val="20"/>
      </w:rPr>
      <w:t>17th International Conference on Social Computing, Behavioral-Cultural Modeling, &amp; Prediction and Behavior Representation in Modeling and Simulation</w:t>
    </w:r>
    <w:r w:rsidRPr="00667525">
      <w:rPr>
        <w:rFonts w:ascii="Avenir" w:hAnsi="Avenir"/>
        <w:color w:val="222222"/>
        <w:sz w:val="20"/>
        <w:szCs w:val="20"/>
      </w:rPr>
      <w:br/>
      <w:t>September 18-20, 2024, Hybrid.</w:t>
    </w:r>
    <w:r w:rsidRPr="00667525">
      <w:rPr>
        <w:rFonts w:ascii="Avenir" w:hAnsi="Avenir"/>
        <w:color w:val="222222"/>
        <w:sz w:val="20"/>
        <w:szCs w:val="20"/>
      </w:rPr>
      <w:br/>
      <w:t>Gates Hillman Complex</w:t>
    </w:r>
    <w:r w:rsidRPr="00667525">
      <w:rPr>
        <w:rFonts w:ascii="Avenir" w:hAnsi="Avenir"/>
        <w:color w:val="222222"/>
        <w:sz w:val="20"/>
        <w:szCs w:val="20"/>
      </w:rPr>
      <w:br/>
      <w:t>4902 Forbes Ave, Pittsburgh, PA 15213.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7615" w14:textId="77777777" w:rsidR="00B83A45" w:rsidRDefault="00B83A45" w:rsidP="00667525">
      <w:r>
        <w:separator/>
      </w:r>
    </w:p>
  </w:footnote>
  <w:footnote w:type="continuationSeparator" w:id="0">
    <w:p w14:paraId="6C72B5C3" w14:textId="77777777" w:rsidR="00B83A45" w:rsidRDefault="00B83A45" w:rsidP="00667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45554"/>
    <w:multiLevelType w:val="hybridMultilevel"/>
    <w:tmpl w:val="9A94B242"/>
    <w:lvl w:ilvl="0" w:tplc="38D46F2E">
      <w:start w:val="1"/>
      <w:numFmt w:val="decimal"/>
      <w:lvlText w:val="%1"/>
      <w:lvlJc w:val="left"/>
      <w:pPr>
        <w:ind w:left="460" w:hanging="360"/>
      </w:pPr>
      <w:rPr>
        <w:rFonts w:ascii="Times New Roman" w:eastAsia="Times New Roman" w:hAnsi="Times New Roman" w:cs="Times New Roman" w:hint="default"/>
        <w:b/>
        <w:bCs/>
        <w:i w:val="0"/>
        <w:iCs w:val="0"/>
        <w:spacing w:val="0"/>
        <w:w w:val="99"/>
        <w:sz w:val="22"/>
        <w:szCs w:val="22"/>
        <w:lang w:val="en-US" w:eastAsia="en-US" w:bidi="ar-SA"/>
      </w:rPr>
    </w:lvl>
    <w:lvl w:ilvl="1" w:tplc="D408CFD4">
      <w:numFmt w:val="bullet"/>
      <w:lvlText w:val="•"/>
      <w:lvlJc w:val="left"/>
      <w:pPr>
        <w:ind w:left="780"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2" w:tplc="6EB8E8BC">
      <w:numFmt w:val="bullet"/>
      <w:lvlText w:val="•"/>
      <w:lvlJc w:val="left"/>
      <w:pPr>
        <w:ind w:left="1757" w:hanging="360"/>
      </w:pPr>
      <w:rPr>
        <w:rFonts w:hint="default"/>
        <w:lang w:val="en-US" w:eastAsia="en-US" w:bidi="ar-SA"/>
      </w:rPr>
    </w:lvl>
    <w:lvl w:ilvl="3" w:tplc="20BAF708">
      <w:numFmt w:val="bullet"/>
      <w:lvlText w:val="•"/>
      <w:lvlJc w:val="left"/>
      <w:pPr>
        <w:ind w:left="2735" w:hanging="360"/>
      </w:pPr>
      <w:rPr>
        <w:rFonts w:hint="default"/>
        <w:lang w:val="en-US" w:eastAsia="en-US" w:bidi="ar-SA"/>
      </w:rPr>
    </w:lvl>
    <w:lvl w:ilvl="4" w:tplc="77D0ED44">
      <w:numFmt w:val="bullet"/>
      <w:lvlText w:val="•"/>
      <w:lvlJc w:val="left"/>
      <w:pPr>
        <w:ind w:left="3713" w:hanging="360"/>
      </w:pPr>
      <w:rPr>
        <w:rFonts w:hint="default"/>
        <w:lang w:val="en-US" w:eastAsia="en-US" w:bidi="ar-SA"/>
      </w:rPr>
    </w:lvl>
    <w:lvl w:ilvl="5" w:tplc="0024B87E">
      <w:numFmt w:val="bullet"/>
      <w:lvlText w:val="•"/>
      <w:lvlJc w:val="left"/>
      <w:pPr>
        <w:ind w:left="4691" w:hanging="360"/>
      </w:pPr>
      <w:rPr>
        <w:rFonts w:hint="default"/>
        <w:lang w:val="en-US" w:eastAsia="en-US" w:bidi="ar-SA"/>
      </w:rPr>
    </w:lvl>
    <w:lvl w:ilvl="6" w:tplc="5B88E08C">
      <w:numFmt w:val="bullet"/>
      <w:lvlText w:val="•"/>
      <w:lvlJc w:val="left"/>
      <w:pPr>
        <w:ind w:left="5668" w:hanging="360"/>
      </w:pPr>
      <w:rPr>
        <w:rFonts w:hint="default"/>
        <w:lang w:val="en-US" w:eastAsia="en-US" w:bidi="ar-SA"/>
      </w:rPr>
    </w:lvl>
    <w:lvl w:ilvl="7" w:tplc="F26242EE">
      <w:numFmt w:val="bullet"/>
      <w:lvlText w:val="•"/>
      <w:lvlJc w:val="left"/>
      <w:pPr>
        <w:ind w:left="6646" w:hanging="360"/>
      </w:pPr>
      <w:rPr>
        <w:rFonts w:hint="default"/>
        <w:lang w:val="en-US" w:eastAsia="en-US" w:bidi="ar-SA"/>
      </w:rPr>
    </w:lvl>
    <w:lvl w:ilvl="8" w:tplc="26108D2E">
      <w:numFmt w:val="bullet"/>
      <w:lvlText w:val="•"/>
      <w:lvlJc w:val="left"/>
      <w:pPr>
        <w:ind w:left="7624" w:hanging="360"/>
      </w:pPr>
      <w:rPr>
        <w:rFonts w:hint="default"/>
        <w:lang w:val="en-US" w:eastAsia="en-US" w:bidi="ar-SA"/>
      </w:rPr>
    </w:lvl>
  </w:abstractNum>
  <w:abstractNum w:abstractNumId="1" w15:restartNumberingAfterBreak="0">
    <w:nsid w:val="646008F4"/>
    <w:multiLevelType w:val="hybridMultilevel"/>
    <w:tmpl w:val="ACF2606E"/>
    <w:lvl w:ilvl="0" w:tplc="62D27D2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 w15:restartNumberingAfterBreak="0">
    <w:nsid w:val="7DC40FC6"/>
    <w:multiLevelType w:val="multilevel"/>
    <w:tmpl w:val="8F1EDE5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08727569">
    <w:abstractNumId w:val="0"/>
  </w:num>
  <w:num w:numId="2" w16cid:durableId="887061750">
    <w:abstractNumId w:val="1"/>
  </w:num>
  <w:num w:numId="3" w16cid:durableId="2139717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25"/>
    <w:rsid w:val="0003094C"/>
    <w:rsid w:val="002743AB"/>
    <w:rsid w:val="005C6DFD"/>
    <w:rsid w:val="00667525"/>
    <w:rsid w:val="007E6AA0"/>
    <w:rsid w:val="00B115BA"/>
    <w:rsid w:val="00B83A45"/>
    <w:rsid w:val="00E4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7E551"/>
  <w15:chartTrackingRefBased/>
  <w15:docId w15:val="{9A201040-BE00-2C46-B97C-79B83983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525"/>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link w:val="Heading1Char"/>
    <w:uiPriority w:val="9"/>
    <w:qFormat/>
    <w:rsid w:val="00667525"/>
    <w:pPr>
      <w:spacing w:before="1"/>
      <w:ind w:left="459" w:hanging="359"/>
      <w:outlineLvl w:val="0"/>
    </w:pPr>
    <w:rPr>
      <w:b/>
      <w:bCs/>
    </w:rPr>
  </w:style>
  <w:style w:type="paragraph" w:styleId="Heading3">
    <w:name w:val="heading 3"/>
    <w:basedOn w:val="Normal"/>
    <w:next w:val="Normal"/>
    <w:link w:val="Heading3Char"/>
    <w:uiPriority w:val="9"/>
    <w:unhideWhenUsed/>
    <w:qFormat/>
    <w:rsid w:val="00667525"/>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25"/>
    <w:rPr>
      <w:rFonts w:ascii="Times New Roman" w:eastAsia="Times New Roman" w:hAnsi="Times New Roman" w:cs="Times New Roman"/>
      <w:b/>
      <w:bCs/>
      <w:kern w:val="0"/>
      <w:sz w:val="22"/>
      <w:szCs w:val="22"/>
      <w14:ligatures w14:val="none"/>
    </w:rPr>
  </w:style>
  <w:style w:type="paragraph" w:styleId="BodyText">
    <w:name w:val="Body Text"/>
    <w:basedOn w:val="Normal"/>
    <w:link w:val="BodyTextChar"/>
    <w:uiPriority w:val="1"/>
    <w:qFormat/>
    <w:rsid w:val="00667525"/>
  </w:style>
  <w:style w:type="character" w:customStyle="1" w:styleId="BodyTextChar">
    <w:name w:val="Body Text Char"/>
    <w:basedOn w:val="DefaultParagraphFont"/>
    <w:link w:val="BodyText"/>
    <w:uiPriority w:val="1"/>
    <w:rsid w:val="00667525"/>
    <w:rPr>
      <w:rFonts w:ascii="Times New Roman" w:eastAsia="Times New Roman" w:hAnsi="Times New Roman" w:cs="Times New Roman"/>
      <w:kern w:val="0"/>
      <w:sz w:val="22"/>
      <w:szCs w:val="22"/>
      <w14:ligatures w14:val="none"/>
    </w:rPr>
  </w:style>
  <w:style w:type="paragraph" w:styleId="Title">
    <w:name w:val="Title"/>
    <w:basedOn w:val="Normal"/>
    <w:link w:val="TitleChar"/>
    <w:uiPriority w:val="10"/>
    <w:qFormat/>
    <w:rsid w:val="00667525"/>
    <w:pPr>
      <w:spacing w:before="194"/>
      <w:ind w:left="26" w:right="43"/>
      <w:jc w:val="center"/>
    </w:pPr>
    <w:rPr>
      <w:b/>
      <w:bCs/>
      <w:sz w:val="24"/>
      <w:szCs w:val="24"/>
    </w:rPr>
  </w:style>
  <w:style w:type="character" w:customStyle="1" w:styleId="TitleChar">
    <w:name w:val="Title Char"/>
    <w:basedOn w:val="DefaultParagraphFont"/>
    <w:link w:val="Title"/>
    <w:uiPriority w:val="10"/>
    <w:rsid w:val="00667525"/>
    <w:rPr>
      <w:rFonts w:ascii="Times New Roman" w:eastAsia="Times New Roman" w:hAnsi="Times New Roman" w:cs="Times New Roman"/>
      <w:b/>
      <w:bCs/>
      <w:kern w:val="0"/>
      <w14:ligatures w14:val="none"/>
    </w:rPr>
  </w:style>
  <w:style w:type="paragraph" w:styleId="Header">
    <w:name w:val="header"/>
    <w:basedOn w:val="Normal"/>
    <w:link w:val="HeaderChar"/>
    <w:uiPriority w:val="99"/>
    <w:unhideWhenUsed/>
    <w:rsid w:val="00667525"/>
    <w:pPr>
      <w:tabs>
        <w:tab w:val="center" w:pos="4680"/>
        <w:tab w:val="right" w:pos="9360"/>
      </w:tabs>
    </w:pPr>
  </w:style>
  <w:style w:type="character" w:customStyle="1" w:styleId="HeaderChar">
    <w:name w:val="Header Char"/>
    <w:basedOn w:val="DefaultParagraphFont"/>
    <w:link w:val="Header"/>
    <w:uiPriority w:val="99"/>
    <w:rsid w:val="00667525"/>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667525"/>
    <w:pPr>
      <w:tabs>
        <w:tab w:val="center" w:pos="4680"/>
        <w:tab w:val="right" w:pos="9360"/>
      </w:tabs>
    </w:pPr>
  </w:style>
  <w:style w:type="character" w:customStyle="1" w:styleId="FooterChar">
    <w:name w:val="Footer Char"/>
    <w:basedOn w:val="DefaultParagraphFont"/>
    <w:link w:val="Footer"/>
    <w:uiPriority w:val="99"/>
    <w:rsid w:val="00667525"/>
    <w:rPr>
      <w:rFonts w:ascii="Times New Roman" w:eastAsia="Times New Roman" w:hAnsi="Times New Roman" w:cs="Times New Roman"/>
      <w:kern w:val="0"/>
      <w:sz w:val="22"/>
      <w:szCs w:val="22"/>
      <w14:ligatures w14:val="none"/>
    </w:rPr>
  </w:style>
  <w:style w:type="character" w:customStyle="1" w:styleId="Heading3Char">
    <w:name w:val="Heading 3 Char"/>
    <w:basedOn w:val="DefaultParagraphFont"/>
    <w:link w:val="Heading3"/>
    <w:uiPriority w:val="9"/>
    <w:rsid w:val="00667525"/>
    <w:rPr>
      <w:rFonts w:asciiTheme="majorHAnsi" w:eastAsiaTheme="majorEastAsia" w:hAnsiTheme="majorHAnsi" w:cstheme="majorBidi"/>
      <w:color w:val="0A2F40" w:themeColor="accent1" w:themeShade="7F"/>
      <w:kern w:val="0"/>
      <w14:ligatures w14:val="none"/>
    </w:rPr>
  </w:style>
  <w:style w:type="paragraph" w:styleId="ListParagraph">
    <w:name w:val="List Paragraph"/>
    <w:basedOn w:val="Normal"/>
    <w:uiPriority w:val="1"/>
    <w:qFormat/>
    <w:rsid w:val="00667525"/>
    <w:pPr>
      <w:ind w:left="7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1269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iabbapj@miamio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Macal, Charles M.</cp:lastModifiedBy>
  <cp:revision>2</cp:revision>
  <dcterms:created xsi:type="dcterms:W3CDTF">2024-07-21T21:07:00Z</dcterms:created>
  <dcterms:modified xsi:type="dcterms:W3CDTF">2024-07-21T21:07:00Z</dcterms:modified>
</cp:coreProperties>
</file>