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32090C" w14:textId="0D8D8331" w:rsidR="003701DA" w:rsidRPr="00CB7A55" w:rsidRDefault="003701DA">
      <w:pPr>
        <w:pStyle w:val="Heading1"/>
        <w:divId w:val="1808039875"/>
        <w:rPr>
          <w:rFonts w:eastAsia="Times New Roman"/>
          <w:color w:val="auto"/>
        </w:rPr>
      </w:pPr>
      <w:r w:rsidRPr="00CB7A55">
        <w:rPr>
          <w:rFonts w:eastAsia="Times New Roman"/>
          <w:color w:val="auto"/>
        </w:rPr>
        <w:t xml:space="preserve">Help Validate </w:t>
      </w:r>
      <w:r w:rsidR="00281A59">
        <w:rPr>
          <w:rFonts w:eastAsia="Times New Roman"/>
          <w:color w:val="auto"/>
        </w:rPr>
        <w:t>Timed Acupressure</w:t>
      </w:r>
      <w:r w:rsidRPr="00CB7A55">
        <w:rPr>
          <w:rFonts w:eastAsia="Times New Roman"/>
          <w:color w:val="auto"/>
        </w:rPr>
        <w:t xml:space="preserve"> for Jet Lag </w:t>
      </w:r>
    </w:p>
    <w:p w14:paraId="54F2B4F8" w14:textId="6D053C3E" w:rsidR="00FC5C97" w:rsidRPr="00953615" w:rsidRDefault="00556FE1" w:rsidP="00953615">
      <w:pPr>
        <w:pStyle w:val="paragraph"/>
        <w:jc w:val="center"/>
        <w:divId w:val="1808039875"/>
      </w:pPr>
      <w:r w:rsidRPr="00953615">
        <w:t xml:space="preserve">© 2026 </w:t>
      </w:r>
      <w:r w:rsidR="009F1FC7" w:rsidRPr="00953615">
        <w:rPr>
          <w:rStyle w:val="Strong"/>
          <w:b w:val="0"/>
          <w:bCs w:val="0"/>
        </w:rPr>
        <w:t xml:space="preserve">Steven Schram PhD, DC, </w:t>
      </w:r>
      <w:proofErr w:type="spellStart"/>
      <w:r w:rsidR="009F1FC7" w:rsidRPr="00953615">
        <w:rPr>
          <w:rStyle w:val="Strong"/>
          <w:b w:val="0"/>
          <w:bCs w:val="0"/>
        </w:rPr>
        <w:t>LAc</w:t>
      </w:r>
      <w:proofErr w:type="spellEnd"/>
    </w:p>
    <w:p w14:paraId="1B2BB510" w14:textId="77777777" w:rsidR="00FC5C97" w:rsidRPr="002472C7" w:rsidRDefault="009F1FC7">
      <w:pPr>
        <w:pStyle w:val="Heading2"/>
        <w:divId w:val="1808039875"/>
        <w:rPr>
          <w:rFonts w:eastAsia="Times New Roman"/>
          <w:color w:val="auto"/>
        </w:rPr>
      </w:pPr>
      <w:r w:rsidRPr="002472C7">
        <w:rPr>
          <w:rFonts w:eastAsia="Times New Roman"/>
          <w:color w:val="auto"/>
        </w:rPr>
        <w:t>Introduction</w:t>
      </w:r>
    </w:p>
    <w:p w14:paraId="1C19B5FB" w14:textId="221004B2" w:rsidR="00CD7121" w:rsidRDefault="00CD7121" w:rsidP="00CD7121">
      <w:pPr>
        <w:divId w:val="1808039875"/>
      </w:pPr>
      <w:r>
        <w:t>Jet lag affects many international travelers. Common strategies such as sunrise timing, melatonin, sleep shifts, and meal timing help some people but not all.</w:t>
      </w:r>
      <w:r w:rsidRPr="002472C7">
        <w:rPr>
          <w:vertAlign w:val="superscript"/>
        </w:rPr>
        <w:t>1</w:t>
      </w:r>
      <w:r>
        <w:rPr>
          <w:vertAlign w:val="superscript"/>
        </w:rPr>
        <w:t xml:space="preserve"> </w:t>
      </w:r>
      <w:r>
        <w:t>Acupuncturists have long proposed another approach.</w:t>
      </w:r>
    </w:p>
    <w:p w14:paraId="025BF02E" w14:textId="77777777" w:rsidR="00CD7121" w:rsidRDefault="00CD7121" w:rsidP="002472C7">
      <w:pPr>
        <w:divId w:val="1808039875"/>
      </w:pPr>
    </w:p>
    <w:p w14:paraId="6F688BEF" w14:textId="00745901" w:rsidR="003D5D60" w:rsidRDefault="000F39C9" w:rsidP="002472C7">
      <w:pPr>
        <w:divId w:val="1808039875"/>
      </w:pPr>
      <w:r>
        <w:t>Nearly 50 years ago</w:t>
      </w:r>
      <w:r w:rsidR="003D5D60">
        <w:t>, Khoe</w:t>
      </w:r>
      <w:r w:rsidR="009B1DDC">
        <w:rPr>
          <w:vertAlign w:val="superscript"/>
        </w:rPr>
        <w:t>2</w:t>
      </w:r>
      <w:r w:rsidR="003D5D60">
        <w:t xml:space="preserve"> and </w:t>
      </w:r>
      <w:r w:rsidR="00D446C8">
        <w:t xml:space="preserve">then </w:t>
      </w:r>
      <w:r w:rsidR="003D5D60">
        <w:t>Amaro</w:t>
      </w:r>
      <w:r>
        <w:t xml:space="preserve"> in 2001</w:t>
      </w:r>
      <w:r w:rsidR="00EC10CE">
        <w:rPr>
          <w:vertAlign w:val="superscript"/>
        </w:rPr>
        <w:t>3</w:t>
      </w:r>
      <w:r w:rsidR="003D5D60">
        <w:t xml:space="preserve"> </w:t>
      </w:r>
      <w:r w:rsidR="00CD7121">
        <w:t>suggested</w:t>
      </w:r>
      <w:r w:rsidR="003D5D60">
        <w:t xml:space="preserve"> that stimulating horary points based on destination time during travel </w:t>
      </w:r>
      <w:r w:rsidR="00CD7121">
        <w:t>might</w:t>
      </w:r>
      <w:r w:rsidR="003D5D60">
        <w:t xml:space="preserve"> help </w:t>
      </w:r>
      <w:r w:rsidR="00CD7121">
        <w:t xml:space="preserve">the body adjust before arrival. This </w:t>
      </w:r>
      <w:r w:rsidR="003D5D60">
        <w:t>target</w:t>
      </w:r>
      <w:r w:rsidR="00CD7121">
        <w:t>s</w:t>
      </w:r>
      <w:r w:rsidR="003D5D60">
        <w:t xml:space="preserve"> jet lag's circadian misalignment. </w:t>
      </w:r>
      <w:r w:rsidR="00CD7121">
        <w:t>Case reports and t</w:t>
      </w:r>
      <w:r w:rsidR="003D5D60">
        <w:t xml:space="preserve">heory </w:t>
      </w:r>
      <w:r w:rsidR="00CD7121">
        <w:t>support the idea but no formal</w:t>
      </w:r>
      <w:r w:rsidR="003D5D60">
        <w:t xml:space="preserve"> stud</w:t>
      </w:r>
      <w:r w:rsidR="00CD7121">
        <w:t>y has tested it in real travelers. We build an</w:t>
      </w:r>
      <w:r w:rsidR="003D5D60">
        <w:t xml:space="preserve"> app that </w:t>
      </w:r>
      <w:r w:rsidR="00CD7121">
        <w:t>gives a</w:t>
      </w:r>
      <w:r w:rsidR="003D5D60">
        <w:t xml:space="preserve"> 24-hour schedule of </w:t>
      </w:r>
      <w:r w:rsidR="00CD7121">
        <w:t xml:space="preserve">timed </w:t>
      </w:r>
      <w:r w:rsidR="003D5D60">
        <w:t>acup</w:t>
      </w:r>
      <w:r w:rsidR="0006507F">
        <w:t>ressure</w:t>
      </w:r>
      <w:r w:rsidR="003D5D60">
        <w:t xml:space="preserve"> points </w:t>
      </w:r>
      <w:r w:rsidR="00C70F7D">
        <w:t xml:space="preserve">(no needles) </w:t>
      </w:r>
      <w:r w:rsidR="00CD7121">
        <w:t>to use during travel</w:t>
      </w:r>
      <w:r w:rsidR="003D5D60">
        <w:t xml:space="preserve">. </w:t>
      </w:r>
    </w:p>
    <w:p w14:paraId="164D7C43" w14:textId="77777777" w:rsidR="003D5D60" w:rsidRDefault="003D5D60" w:rsidP="002472C7">
      <w:pPr>
        <w:divId w:val="1808039875"/>
      </w:pPr>
    </w:p>
    <w:p w14:paraId="58D505F3" w14:textId="77777777" w:rsidR="00602133" w:rsidRDefault="00602133" w:rsidP="00602133">
      <w:pPr>
        <w:divId w:val="1808039875"/>
      </w:pPr>
      <w:r>
        <w:t>If you plan international travel, we invite you to try the app and, if you choose, join the research.</w:t>
      </w:r>
    </w:p>
    <w:p w14:paraId="544A5DAE" w14:textId="6202D780" w:rsidR="00FC5C97" w:rsidRPr="002472C7" w:rsidRDefault="009F1FC7">
      <w:pPr>
        <w:pStyle w:val="Heading2"/>
        <w:divId w:val="1808039875"/>
        <w:rPr>
          <w:rFonts w:eastAsia="Times New Roman"/>
          <w:color w:val="auto"/>
        </w:rPr>
      </w:pPr>
      <w:bookmarkStart w:id="0" w:name="_GoBack"/>
      <w:r w:rsidRPr="002472C7">
        <w:rPr>
          <w:rFonts w:eastAsia="Times New Roman"/>
          <w:color w:val="auto"/>
        </w:rPr>
        <w:t>Circadian Biology</w:t>
      </w:r>
      <w:r w:rsidR="00602133">
        <w:rPr>
          <w:rFonts w:eastAsia="Times New Roman"/>
          <w:color w:val="auto"/>
        </w:rPr>
        <w:t xml:space="preserve">: How Internal Clocks Work </w:t>
      </w:r>
    </w:p>
    <w:p w14:paraId="00F1DAE8" w14:textId="1BE4F279" w:rsidR="00F81EBF" w:rsidRDefault="007C3501" w:rsidP="002472C7">
      <w:pPr>
        <w:divId w:val="1808039875"/>
        <w:rPr>
          <w:vertAlign w:val="superscript"/>
        </w:rPr>
      </w:pPr>
      <w:r>
        <w:t>Research shows that circadian rhythms align body processes to a roughly 24-hour cycle. The suprachiasmatic nucleus (SCN) in the brain acts as the master cloc</w:t>
      </w:r>
      <w:r w:rsidR="005074A9">
        <w:t xml:space="preserve">k </w:t>
      </w:r>
      <w:r w:rsidR="00121762">
        <w:t>and</w:t>
      </w:r>
      <w:r>
        <w:t xml:space="preserve"> light is its main signal</w:t>
      </w:r>
      <w:r w:rsidR="009F1FC7" w:rsidRPr="002472C7">
        <w:t>.</w:t>
      </w:r>
      <w:r w:rsidR="00D34DD8">
        <w:rPr>
          <w:vertAlign w:val="superscript"/>
        </w:rPr>
        <w:t>4,5</w:t>
      </w:r>
      <w:r w:rsidR="009F1FC7" w:rsidRPr="002472C7">
        <w:t xml:space="preserve"> </w:t>
      </w:r>
      <w:r w:rsidR="005074A9">
        <w:t>The SCN helps coordinate “peripheral clocks” in organs such as the liver and heart, including effects on blood vessels and blood pressure</w:t>
      </w:r>
      <w:r w:rsidR="009F1FC7" w:rsidRPr="002472C7">
        <w:t>.</w:t>
      </w:r>
      <w:r w:rsidR="00D34DD8">
        <w:rPr>
          <w:vertAlign w:val="superscript"/>
        </w:rPr>
        <w:t>6,7</w:t>
      </w:r>
      <w:r w:rsidR="009F1FC7" w:rsidRPr="002472C7">
        <w:t xml:space="preserve"> </w:t>
      </w:r>
      <w:r w:rsidR="005074A9">
        <w:t>Clock genes run a feedback loop that creates daily rhythms in gene activity</w:t>
      </w:r>
      <w:r w:rsidR="009F1FC7" w:rsidRPr="002472C7">
        <w:t>.</w:t>
      </w:r>
      <w:r w:rsidR="00D34DD8">
        <w:rPr>
          <w:vertAlign w:val="superscript"/>
        </w:rPr>
        <w:t>8</w:t>
      </w:r>
      <w:r w:rsidR="009F1FC7" w:rsidRPr="002472C7">
        <w:t xml:space="preserve"> </w:t>
      </w:r>
      <w:r w:rsidR="005074A9">
        <w:t>Zeitgebers, which are external cues such as light, temperature, activity, and meals</w:t>
      </w:r>
      <w:r w:rsidR="00C70F7D">
        <w:t>,</w:t>
      </w:r>
      <w:r w:rsidR="005074A9">
        <w:t xml:space="preserve"> help keep these rhythms on track</w:t>
      </w:r>
      <w:r w:rsidR="009F1FC7" w:rsidRPr="002472C7">
        <w:t>.</w:t>
      </w:r>
      <w:r w:rsidR="003E5C13" w:rsidRPr="002472C7">
        <w:rPr>
          <w:vertAlign w:val="superscript"/>
        </w:rPr>
        <w:t xml:space="preserve"> </w:t>
      </w:r>
      <w:r w:rsidR="00702424">
        <w:rPr>
          <w:vertAlign w:val="superscript"/>
        </w:rPr>
        <w:t>9</w:t>
      </w:r>
    </w:p>
    <w:p w14:paraId="5A0F6A63" w14:textId="77777777" w:rsidR="0097562B" w:rsidRDefault="0097562B" w:rsidP="002472C7">
      <w:pPr>
        <w:divId w:val="1808039875"/>
        <w:rPr>
          <w:vertAlign w:val="superscript"/>
        </w:rPr>
      </w:pPr>
    </w:p>
    <w:p w14:paraId="15ACC6DD" w14:textId="77777777" w:rsidR="00D446C8" w:rsidRDefault="00D446C8" w:rsidP="00D446C8">
      <w:pPr>
        <w:divId w:val="1808039875"/>
      </w:pPr>
      <w:r>
        <w:t>Jet lag happens when fast travel across time zones throws these clocks out of sync</w:t>
      </w:r>
      <w:r w:rsidRPr="002472C7">
        <w:t>.</w:t>
      </w:r>
    </w:p>
    <w:p w14:paraId="15C420D7" w14:textId="77777777" w:rsidR="00D446C8" w:rsidRDefault="00D446C8" w:rsidP="002472C7">
      <w:pPr>
        <w:divId w:val="1808039875"/>
      </w:pPr>
    </w:p>
    <w:p w14:paraId="2E39E54B" w14:textId="559848DB" w:rsidR="009B1DDC" w:rsidRDefault="005074A9" w:rsidP="009B1DDC">
      <w:pPr>
        <w:divId w:val="1808039875"/>
      </w:pPr>
      <w:r>
        <w:t>A 2024 review reports that acupuncture can affect circadian biology, including clock genes, neurotransmitters, and sleep–wake cycles.</w:t>
      </w:r>
      <w:r w:rsidR="00702424">
        <w:rPr>
          <w:vertAlign w:val="superscript"/>
        </w:rPr>
        <w:t>10</w:t>
      </w:r>
      <w:r w:rsidR="009B1DDC" w:rsidRPr="00AB4B1D">
        <w:t xml:space="preserve"> </w:t>
      </w:r>
      <w:r>
        <w:t>Those studies used sleep-related points, but they support a broader idea: acupuncture may act as a non-photic zeitgeber providing a cue that can shift rhythms without bright light.</w:t>
      </w:r>
    </w:p>
    <w:p w14:paraId="5B92DF96" w14:textId="77777777" w:rsidR="00083D73" w:rsidRDefault="00083D73" w:rsidP="00083D73">
      <w:pPr>
        <w:divId w:val="1808039875"/>
      </w:pPr>
    </w:p>
    <w:p w14:paraId="07F764CA" w14:textId="77777777" w:rsidR="00083D73" w:rsidRDefault="00083D73" w:rsidP="00083D73">
      <w:pPr>
        <w:divId w:val="1808039875"/>
      </w:pPr>
      <w:r w:rsidRPr="00D446C8">
        <w:t xml:space="preserve">In </w:t>
      </w:r>
      <w:r>
        <w:t>TCM</w:t>
      </w:r>
      <w:r w:rsidRPr="00D446C8">
        <w:t xml:space="preserve">, </w:t>
      </w:r>
      <w:r>
        <w:t>e</w:t>
      </w:r>
      <w:r w:rsidRPr="00D446C8">
        <w:t xml:space="preserve">ach meridian has a two-hour window when its related organ system is most active. </w:t>
      </w:r>
      <w:r>
        <w:t>T</w:t>
      </w:r>
      <w:r>
        <w:t>he app knows the local time at your destination</w:t>
      </w:r>
      <w:r>
        <w:t xml:space="preserve"> and </w:t>
      </w:r>
      <w:r>
        <w:t xml:space="preserve">it guides you to </w:t>
      </w:r>
      <w:r w:rsidRPr="00D446C8">
        <w:t>stimulat</w:t>
      </w:r>
      <w:r>
        <w:t>e</w:t>
      </w:r>
      <w:r w:rsidRPr="00D446C8">
        <w:t xml:space="preserve"> the meridian that would be active if you were already at your arrival city. Figure 1 shows this daily organ clock. </w:t>
      </w:r>
    </w:p>
    <w:p w14:paraId="5D355F62" w14:textId="77777777" w:rsidR="00083D73" w:rsidRDefault="00083D73" w:rsidP="00083D73">
      <w:pPr>
        <w:divId w:val="1808039875"/>
      </w:pPr>
    </w:p>
    <w:p w14:paraId="06161C90" w14:textId="38E25075" w:rsidR="00083D73" w:rsidRDefault="00083D73" w:rsidP="00083D73">
      <w:pPr>
        <w:divId w:val="1808039875"/>
      </w:pPr>
      <w:r w:rsidRPr="00D446C8">
        <w:t>The idea is to give the body repeated cues aligned to the new time zone while you travel.</w:t>
      </w:r>
    </w:p>
    <w:bookmarkEnd w:id="0"/>
    <w:p w14:paraId="1122FB79" w14:textId="77777777" w:rsidR="00083D73" w:rsidRPr="002472C7" w:rsidRDefault="00083D73" w:rsidP="002472C7">
      <w:pPr>
        <w:divId w:val="1808039875"/>
      </w:pPr>
    </w:p>
    <w:p w14:paraId="453215F7" w14:textId="065377CF" w:rsidR="00FC5C97" w:rsidRDefault="00D973EF" w:rsidP="00D623EC">
      <w:pPr>
        <w:pStyle w:val="paragraph"/>
        <w:jc w:val="center"/>
        <w:divId w:val="1808039875"/>
        <w:rPr>
          <w:color w:val="333333"/>
        </w:rPr>
      </w:pPr>
      <w:r>
        <w:rPr>
          <w:noProof/>
          <w:color w:val="333333"/>
        </w:rPr>
        <w:lastRenderedPageBreak/>
        <w:drawing>
          <wp:inline distT="0" distB="0" distL="0" distR="0" wp14:anchorId="4B27F818" wp14:editId="10CD9128">
            <wp:extent cx="3095625" cy="3095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95625" cy="3095625"/>
                    </a:xfrm>
                    <a:prstGeom prst="rect">
                      <a:avLst/>
                    </a:prstGeom>
                  </pic:spPr>
                </pic:pic>
              </a:graphicData>
            </a:graphic>
          </wp:inline>
        </w:drawing>
      </w:r>
    </w:p>
    <w:p w14:paraId="5D6E26DD" w14:textId="5C8433DA" w:rsidR="00FC5C97" w:rsidRPr="003A4A25" w:rsidRDefault="009F1FC7">
      <w:pPr>
        <w:pStyle w:val="figurecaption"/>
        <w:spacing w:before="150" w:beforeAutospacing="0" w:after="0"/>
        <w:jc w:val="center"/>
        <w:rPr>
          <w:i/>
          <w:iCs/>
        </w:rPr>
      </w:pPr>
      <w:r w:rsidRPr="003A4A25">
        <w:rPr>
          <w:rStyle w:val="Strong"/>
          <w:i/>
          <w:iCs/>
        </w:rPr>
        <w:t>Figure 1:</w:t>
      </w:r>
      <w:r w:rsidRPr="003A4A25">
        <w:rPr>
          <w:i/>
          <w:iCs/>
        </w:rPr>
        <w:t xml:space="preserve"> </w:t>
      </w:r>
      <w:r w:rsidR="00E52BA9">
        <w:rPr>
          <w:i/>
          <w:iCs/>
        </w:rPr>
        <w:t>24-hour</w:t>
      </w:r>
      <w:r w:rsidRPr="003A4A25">
        <w:rPr>
          <w:i/>
          <w:iCs/>
        </w:rPr>
        <w:t xml:space="preserve"> Organ Clock</w:t>
      </w:r>
    </w:p>
    <w:p w14:paraId="502C4FE7" w14:textId="77777777" w:rsidR="006A0647" w:rsidRDefault="006A0647">
      <w:pPr>
        <w:pStyle w:val="figurecaption"/>
        <w:spacing w:before="150" w:beforeAutospacing="0" w:after="0"/>
        <w:jc w:val="center"/>
        <w:rPr>
          <w:i/>
          <w:iCs/>
          <w:color w:val="666666"/>
        </w:rPr>
      </w:pPr>
    </w:p>
    <w:tbl>
      <w:tblPr>
        <w:tblW w:w="9360"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2340"/>
        <w:gridCol w:w="3744"/>
        <w:gridCol w:w="3276"/>
      </w:tblGrid>
      <w:tr w:rsidR="003A4A25" w:rsidRPr="003A4A25" w14:paraId="5610006F" w14:textId="77777777">
        <w:trPr>
          <w:divId w:val="1808039875"/>
          <w:tblHeader/>
        </w:trPr>
        <w:tc>
          <w:tcPr>
            <w:tcW w:w="0" w:type="auto"/>
            <w:gridSpan w:val="3"/>
            <w:tcBorders>
              <w:top w:val="nil"/>
              <w:left w:val="nil"/>
              <w:bottom w:val="nil"/>
              <w:right w:val="nil"/>
            </w:tcBorders>
            <w:shd w:val="clear" w:color="auto" w:fill="F0F0F0"/>
            <w:tcMar>
              <w:top w:w="30" w:type="dxa"/>
              <w:left w:w="60" w:type="dxa"/>
              <w:bottom w:w="30" w:type="dxa"/>
              <w:right w:w="60" w:type="dxa"/>
            </w:tcMar>
            <w:vAlign w:val="center"/>
            <w:hideMark/>
          </w:tcPr>
          <w:p w14:paraId="65D5CC6B" w14:textId="004FFF9D" w:rsidR="00FC5C97" w:rsidRPr="003A4A25" w:rsidRDefault="009F1FC7">
            <w:pPr>
              <w:spacing w:after="45"/>
              <w:jc w:val="center"/>
              <w:rPr>
                <w:rFonts w:eastAsia="Times New Roman"/>
                <w:b/>
                <w:bCs/>
                <w:sz w:val="20"/>
                <w:szCs w:val="20"/>
              </w:rPr>
            </w:pPr>
            <w:r w:rsidRPr="003A4A25">
              <w:rPr>
                <w:rFonts w:eastAsia="Times New Roman"/>
                <w:b/>
                <w:bCs/>
                <w:sz w:val="20"/>
                <w:szCs w:val="20"/>
              </w:rPr>
              <w:t xml:space="preserve">Table 1: </w:t>
            </w:r>
            <w:r w:rsidR="00E52BA9">
              <w:rPr>
                <w:rFonts w:eastAsia="Times New Roman"/>
                <w:b/>
                <w:bCs/>
                <w:sz w:val="20"/>
                <w:szCs w:val="20"/>
              </w:rPr>
              <w:t xml:space="preserve">24-hour </w:t>
            </w:r>
            <w:r w:rsidRPr="003A4A25">
              <w:rPr>
                <w:rFonts w:eastAsia="Times New Roman"/>
                <w:b/>
                <w:bCs/>
                <w:sz w:val="20"/>
                <w:szCs w:val="20"/>
              </w:rPr>
              <w:t>Schedule</w:t>
            </w:r>
          </w:p>
        </w:tc>
      </w:tr>
      <w:tr w:rsidR="003A4A25" w:rsidRPr="003A4A25" w14:paraId="2D11D4C6" w14:textId="77777777">
        <w:trPr>
          <w:divId w:val="1808039875"/>
          <w:tblHeader/>
        </w:trPr>
        <w:tc>
          <w:tcPr>
            <w:tcW w:w="1250" w:type="pct"/>
            <w:tcBorders>
              <w:top w:val="single" w:sz="6" w:space="0" w:color="333333"/>
              <w:left w:val="single" w:sz="6" w:space="0" w:color="333333"/>
              <w:bottom w:val="single" w:sz="6" w:space="0" w:color="333333"/>
              <w:right w:val="single" w:sz="6" w:space="0" w:color="333333"/>
            </w:tcBorders>
            <w:shd w:val="clear" w:color="auto" w:fill="F0F0F0"/>
            <w:tcMar>
              <w:top w:w="30" w:type="dxa"/>
              <w:left w:w="60" w:type="dxa"/>
              <w:bottom w:w="30" w:type="dxa"/>
              <w:right w:w="60" w:type="dxa"/>
            </w:tcMar>
            <w:hideMark/>
          </w:tcPr>
          <w:p w14:paraId="3EED7AD1" w14:textId="77777777" w:rsidR="00FC5C97" w:rsidRPr="003A4A25" w:rsidRDefault="009F1FC7">
            <w:pPr>
              <w:jc w:val="center"/>
              <w:rPr>
                <w:rFonts w:eastAsia="Times New Roman"/>
                <w:b/>
                <w:bCs/>
                <w:sz w:val="17"/>
                <w:szCs w:val="17"/>
              </w:rPr>
            </w:pPr>
            <w:r w:rsidRPr="003A4A25">
              <w:rPr>
                <w:rFonts w:eastAsia="Times New Roman"/>
                <w:b/>
                <w:bCs/>
                <w:sz w:val="17"/>
                <w:szCs w:val="17"/>
              </w:rPr>
              <w:t>Time Range</w:t>
            </w:r>
          </w:p>
        </w:tc>
        <w:tc>
          <w:tcPr>
            <w:tcW w:w="2000" w:type="pct"/>
            <w:tcBorders>
              <w:top w:val="single" w:sz="6" w:space="0" w:color="333333"/>
              <w:left w:val="single" w:sz="6" w:space="0" w:color="333333"/>
              <w:bottom w:val="single" w:sz="6" w:space="0" w:color="333333"/>
              <w:right w:val="single" w:sz="6" w:space="0" w:color="333333"/>
            </w:tcBorders>
            <w:shd w:val="clear" w:color="auto" w:fill="F0F0F0"/>
            <w:tcMar>
              <w:top w:w="30" w:type="dxa"/>
              <w:left w:w="60" w:type="dxa"/>
              <w:bottom w:w="30" w:type="dxa"/>
              <w:right w:w="60" w:type="dxa"/>
            </w:tcMar>
            <w:hideMark/>
          </w:tcPr>
          <w:p w14:paraId="378D6B42" w14:textId="77777777" w:rsidR="00FC5C97" w:rsidRPr="003A4A25" w:rsidRDefault="009F1FC7">
            <w:pPr>
              <w:jc w:val="center"/>
              <w:rPr>
                <w:rFonts w:eastAsia="Times New Roman"/>
                <w:b/>
                <w:bCs/>
                <w:sz w:val="17"/>
                <w:szCs w:val="17"/>
              </w:rPr>
            </w:pPr>
            <w:r w:rsidRPr="003A4A25">
              <w:rPr>
                <w:rFonts w:eastAsia="Times New Roman"/>
                <w:b/>
                <w:bCs/>
                <w:sz w:val="17"/>
                <w:szCs w:val="17"/>
              </w:rPr>
              <w:t>Meridian / Organ System</w:t>
            </w:r>
          </w:p>
        </w:tc>
        <w:tc>
          <w:tcPr>
            <w:tcW w:w="1750" w:type="pct"/>
            <w:tcBorders>
              <w:top w:val="single" w:sz="6" w:space="0" w:color="333333"/>
              <w:left w:val="single" w:sz="6" w:space="0" w:color="333333"/>
              <w:bottom w:val="single" w:sz="6" w:space="0" w:color="333333"/>
              <w:right w:val="single" w:sz="6" w:space="0" w:color="333333"/>
            </w:tcBorders>
            <w:shd w:val="clear" w:color="auto" w:fill="F0F0F0"/>
            <w:tcMar>
              <w:top w:w="30" w:type="dxa"/>
              <w:left w:w="60" w:type="dxa"/>
              <w:bottom w:w="30" w:type="dxa"/>
              <w:right w:w="60" w:type="dxa"/>
            </w:tcMar>
            <w:hideMark/>
          </w:tcPr>
          <w:p w14:paraId="475899D1" w14:textId="203AA42C" w:rsidR="00FC5C97" w:rsidRPr="003A4A25" w:rsidRDefault="00B76942">
            <w:pPr>
              <w:jc w:val="center"/>
              <w:rPr>
                <w:rFonts w:eastAsia="Times New Roman"/>
                <w:b/>
                <w:bCs/>
                <w:sz w:val="17"/>
                <w:szCs w:val="17"/>
              </w:rPr>
            </w:pPr>
            <w:r w:rsidRPr="003A4A25">
              <w:rPr>
                <w:rFonts w:eastAsia="Times New Roman"/>
                <w:b/>
                <w:bCs/>
                <w:sz w:val="17"/>
                <w:szCs w:val="17"/>
              </w:rPr>
              <w:t xml:space="preserve">Horary -&gt; </w:t>
            </w:r>
            <w:r w:rsidR="007679E5" w:rsidRPr="003A4A25">
              <w:rPr>
                <w:rFonts w:eastAsia="Times New Roman"/>
                <w:b/>
                <w:bCs/>
                <w:sz w:val="17"/>
                <w:szCs w:val="17"/>
              </w:rPr>
              <w:t>Suggested</w:t>
            </w:r>
            <w:r w:rsidR="009F1FC7" w:rsidRPr="003A4A25">
              <w:rPr>
                <w:rFonts w:eastAsia="Times New Roman"/>
                <w:b/>
                <w:bCs/>
                <w:sz w:val="17"/>
                <w:szCs w:val="17"/>
              </w:rPr>
              <w:t xml:space="preserve"> Point</w:t>
            </w:r>
          </w:p>
        </w:tc>
      </w:tr>
      <w:tr w:rsidR="003A4A25" w:rsidRPr="003A4A25" w14:paraId="54A22A4F"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201C6E59" w14:textId="77777777" w:rsidR="00FC5C97" w:rsidRPr="003A4A25" w:rsidRDefault="009F1FC7">
            <w:pPr>
              <w:jc w:val="center"/>
              <w:rPr>
                <w:rFonts w:eastAsia="Times New Roman"/>
                <w:sz w:val="17"/>
                <w:szCs w:val="17"/>
              </w:rPr>
            </w:pPr>
            <w:r w:rsidRPr="003A4A25">
              <w:rPr>
                <w:rFonts w:eastAsia="Times New Roman"/>
                <w:sz w:val="17"/>
                <w:szCs w:val="17"/>
              </w:rPr>
              <w:t>3:00 AM – 5:00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7DC20B91" w14:textId="77777777" w:rsidR="00FC5C97" w:rsidRPr="003A4A25" w:rsidRDefault="009F1FC7">
            <w:pPr>
              <w:jc w:val="center"/>
              <w:rPr>
                <w:rFonts w:eastAsia="Times New Roman"/>
                <w:sz w:val="17"/>
                <w:szCs w:val="17"/>
              </w:rPr>
            </w:pPr>
            <w:r w:rsidRPr="003A4A25">
              <w:rPr>
                <w:rFonts w:eastAsia="Times New Roman"/>
                <w:sz w:val="17"/>
                <w:szCs w:val="17"/>
              </w:rPr>
              <w:t>Lung</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1842C592" w14:textId="77777777" w:rsidR="00FC5C97" w:rsidRPr="003A4A25" w:rsidRDefault="009F1FC7">
            <w:pPr>
              <w:jc w:val="center"/>
              <w:rPr>
                <w:rFonts w:eastAsia="Times New Roman"/>
                <w:sz w:val="17"/>
                <w:szCs w:val="17"/>
              </w:rPr>
            </w:pPr>
            <w:r w:rsidRPr="003A4A25">
              <w:rPr>
                <w:rFonts w:eastAsia="Times New Roman"/>
                <w:sz w:val="17"/>
                <w:szCs w:val="17"/>
              </w:rPr>
              <w:t>LU-8</w:t>
            </w:r>
          </w:p>
        </w:tc>
      </w:tr>
      <w:tr w:rsidR="003A4A25" w:rsidRPr="003A4A25" w14:paraId="7085C2F2"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C3E0259" w14:textId="77777777" w:rsidR="00FC5C97" w:rsidRPr="003A4A25" w:rsidRDefault="009F1FC7">
            <w:pPr>
              <w:jc w:val="center"/>
              <w:rPr>
                <w:rFonts w:eastAsia="Times New Roman"/>
                <w:sz w:val="17"/>
                <w:szCs w:val="17"/>
              </w:rPr>
            </w:pPr>
            <w:r w:rsidRPr="003A4A25">
              <w:rPr>
                <w:rFonts w:eastAsia="Times New Roman"/>
                <w:sz w:val="17"/>
                <w:szCs w:val="17"/>
              </w:rPr>
              <w:t>5:00 AM – 7:00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21ECEE85" w14:textId="77777777" w:rsidR="00FC5C97" w:rsidRPr="003A4A25" w:rsidRDefault="009F1FC7">
            <w:pPr>
              <w:jc w:val="center"/>
              <w:rPr>
                <w:rFonts w:eastAsia="Times New Roman"/>
                <w:sz w:val="17"/>
                <w:szCs w:val="17"/>
              </w:rPr>
            </w:pPr>
            <w:r w:rsidRPr="003A4A25">
              <w:rPr>
                <w:rFonts w:eastAsia="Times New Roman"/>
                <w:sz w:val="17"/>
                <w:szCs w:val="17"/>
              </w:rPr>
              <w:t>Large Intestine</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1987243C" w14:textId="77777777" w:rsidR="00FC5C97" w:rsidRPr="003A4A25" w:rsidRDefault="009F1FC7">
            <w:pPr>
              <w:jc w:val="center"/>
              <w:rPr>
                <w:rFonts w:eastAsia="Times New Roman"/>
                <w:sz w:val="17"/>
                <w:szCs w:val="17"/>
              </w:rPr>
            </w:pPr>
            <w:r w:rsidRPr="003A4A25">
              <w:rPr>
                <w:rFonts w:eastAsia="Times New Roman"/>
                <w:sz w:val="17"/>
                <w:szCs w:val="17"/>
              </w:rPr>
              <w:t>LI-1</w:t>
            </w:r>
          </w:p>
        </w:tc>
      </w:tr>
      <w:tr w:rsidR="003A4A25" w:rsidRPr="003A4A25" w14:paraId="4C75DC4C"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5694C41C" w14:textId="77777777" w:rsidR="00FC5C97" w:rsidRPr="003A4A25" w:rsidRDefault="009F1FC7">
            <w:pPr>
              <w:jc w:val="center"/>
              <w:rPr>
                <w:rFonts w:eastAsia="Times New Roman"/>
                <w:sz w:val="17"/>
                <w:szCs w:val="17"/>
              </w:rPr>
            </w:pPr>
            <w:r w:rsidRPr="003A4A25">
              <w:rPr>
                <w:rFonts w:eastAsia="Times New Roman"/>
                <w:sz w:val="17"/>
                <w:szCs w:val="17"/>
              </w:rPr>
              <w:t>7:00 AM – 9:00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24344C4D" w14:textId="77777777" w:rsidR="00FC5C97" w:rsidRPr="003A4A25" w:rsidRDefault="009F1FC7">
            <w:pPr>
              <w:jc w:val="center"/>
              <w:rPr>
                <w:rFonts w:eastAsia="Times New Roman"/>
                <w:sz w:val="17"/>
                <w:szCs w:val="17"/>
              </w:rPr>
            </w:pPr>
            <w:r w:rsidRPr="003A4A25">
              <w:rPr>
                <w:rFonts w:eastAsia="Times New Roman"/>
                <w:sz w:val="17"/>
                <w:szCs w:val="17"/>
              </w:rPr>
              <w:t>Stomach</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55FEF8E" w14:textId="77777777" w:rsidR="00FC5C97" w:rsidRPr="003A4A25" w:rsidRDefault="009F1FC7">
            <w:pPr>
              <w:jc w:val="center"/>
              <w:rPr>
                <w:rFonts w:eastAsia="Times New Roman"/>
                <w:sz w:val="17"/>
                <w:szCs w:val="17"/>
              </w:rPr>
            </w:pPr>
            <w:r w:rsidRPr="003A4A25">
              <w:rPr>
                <w:rFonts w:eastAsia="Times New Roman"/>
                <w:sz w:val="17"/>
                <w:szCs w:val="17"/>
              </w:rPr>
              <w:t>ST-36</w:t>
            </w:r>
          </w:p>
        </w:tc>
      </w:tr>
      <w:tr w:rsidR="003A4A25" w:rsidRPr="003A4A25" w14:paraId="27C9D1DF"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09134E9" w14:textId="77777777" w:rsidR="00FC5C97" w:rsidRPr="003A4A25" w:rsidRDefault="009F1FC7">
            <w:pPr>
              <w:jc w:val="center"/>
              <w:rPr>
                <w:rFonts w:eastAsia="Times New Roman"/>
                <w:sz w:val="17"/>
                <w:szCs w:val="17"/>
              </w:rPr>
            </w:pPr>
            <w:r w:rsidRPr="003A4A25">
              <w:rPr>
                <w:rFonts w:eastAsia="Times New Roman"/>
                <w:sz w:val="17"/>
                <w:szCs w:val="17"/>
              </w:rPr>
              <w:t>9:00 AM – 11:00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DA7BEAA" w14:textId="77777777" w:rsidR="00FC5C97" w:rsidRPr="003A4A25" w:rsidRDefault="009F1FC7">
            <w:pPr>
              <w:jc w:val="center"/>
              <w:rPr>
                <w:rFonts w:eastAsia="Times New Roman"/>
                <w:sz w:val="17"/>
                <w:szCs w:val="17"/>
              </w:rPr>
            </w:pPr>
            <w:r w:rsidRPr="003A4A25">
              <w:rPr>
                <w:rFonts w:eastAsia="Times New Roman"/>
                <w:sz w:val="17"/>
                <w:szCs w:val="17"/>
              </w:rPr>
              <w:t>Spleen</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74A4870" w14:textId="05029D23" w:rsidR="00FC5C97" w:rsidRPr="003A4A25" w:rsidRDefault="00B76942">
            <w:pPr>
              <w:jc w:val="center"/>
              <w:rPr>
                <w:rFonts w:eastAsia="Times New Roman"/>
                <w:sz w:val="17"/>
                <w:szCs w:val="17"/>
              </w:rPr>
            </w:pPr>
            <w:r w:rsidRPr="003A4A25">
              <w:rPr>
                <w:rFonts w:eastAsia="Times New Roman"/>
                <w:sz w:val="17"/>
                <w:szCs w:val="17"/>
              </w:rPr>
              <w:t xml:space="preserve">SP-3 -&gt; </w:t>
            </w:r>
            <w:r w:rsidR="009F1FC7" w:rsidRPr="003A4A25">
              <w:rPr>
                <w:rFonts w:eastAsia="Times New Roman"/>
                <w:sz w:val="17"/>
                <w:szCs w:val="17"/>
              </w:rPr>
              <w:t>SP-</w:t>
            </w:r>
            <w:r w:rsidR="007679E5" w:rsidRPr="003A4A25">
              <w:rPr>
                <w:rFonts w:eastAsia="Times New Roman"/>
                <w:sz w:val="17"/>
                <w:szCs w:val="17"/>
              </w:rPr>
              <w:t>10*</w:t>
            </w:r>
          </w:p>
        </w:tc>
      </w:tr>
      <w:tr w:rsidR="003A4A25" w:rsidRPr="003A4A25" w14:paraId="12816A14"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485220B" w14:textId="77777777" w:rsidR="00FC5C97" w:rsidRPr="003A4A25" w:rsidRDefault="009F1FC7">
            <w:pPr>
              <w:jc w:val="center"/>
              <w:rPr>
                <w:rFonts w:eastAsia="Times New Roman"/>
                <w:sz w:val="17"/>
                <w:szCs w:val="17"/>
              </w:rPr>
            </w:pPr>
            <w:r w:rsidRPr="003A4A25">
              <w:rPr>
                <w:rFonts w:eastAsia="Times New Roman"/>
                <w:sz w:val="17"/>
                <w:szCs w:val="17"/>
              </w:rPr>
              <w:t>11:00 AM – 1:00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277C529" w14:textId="77777777" w:rsidR="00FC5C97" w:rsidRPr="003A4A25" w:rsidRDefault="009F1FC7">
            <w:pPr>
              <w:jc w:val="center"/>
              <w:rPr>
                <w:rFonts w:eastAsia="Times New Roman"/>
                <w:sz w:val="17"/>
                <w:szCs w:val="17"/>
              </w:rPr>
            </w:pPr>
            <w:r w:rsidRPr="003A4A25">
              <w:rPr>
                <w:rFonts w:eastAsia="Times New Roman"/>
                <w:sz w:val="17"/>
                <w:szCs w:val="17"/>
              </w:rPr>
              <w:t>Heart</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7D35C1C" w14:textId="77777777" w:rsidR="00FC5C97" w:rsidRPr="003A4A25" w:rsidRDefault="009F1FC7">
            <w:pPr>
              <w:jc w:val="center"/>
              <w:rPr>
                <w:rFonts w:eastAsia="Times New Roman"/>
                <w:sz w:val="17"/>
                <w:szCs w:val="17"/>
              </w:rPr>
            </w:pPr>
            <w:r w:rsidRPr="003A4A25">
              <w:rPr>
                <w:rFonts w:eastAsia="Times New Roman"/>
                <w:sz w:val="17"/>
                <w:szCs w:val="17"/>
              </w:rPr>
              <w:t>HT-8</w:t>
            </w:r>
          </w:p>
        </w:tc>
      </w:tr>
      <w:tr w:rsidR="003A4A25" w:rsidRPr="003A4A25" w14:paraId="40D831D7"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9CF4BD3" w14:textId="77777777" w:rsidR="00FC5C97" w:rsidRPr="003A4A25" w:rsidRDefault="009F1FC7">
            <w:pPr>
              <w:jc w:val="center"/>
              <w:rPr>
                <w:rFonts w:eastAsia="Times New Roman"/>
                <w:sz w:val="17"/>
                <w:szCs w:val="17"/>
              </w:rPr>
            </w:pPr>
            <w:r w:rsidRPr="003A4A25">
              <w:rPr>
                <w:rFonts w:eastAsia="Times New Roman"/>
                <w:sz w:val="17"/>
                <w:szCs w:val="17"/>
              </w:rPr>
              <w:t>1:00 PM – 3:00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709C86DC" w14:textId="77777777" w:rsidR="00FC5C97" w:rsidRPr="003A4A25" w:rsidRDefault="009F1FC7">
            <w:pPr>
              <w:jc w:val="center"/>
              <w:rPr>
                <w:rFonts w:eastAsia="Times New Roman"/>
                <w:sz w:val="17"/>
                <w:szCs w:val="17"/>
              </w:rPr>
            </w:pPr>
            <w:r w:rsidRPr="003A4A25">
              <w:rPr>
                <w:rFonts w:eastAsia="Times New Roman"/>
                <w:sz w:val="17"/>
                <w:szCs w:val="17"/>
              </w:rPr>
              <w:t>Small Intestine</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FEEA261" w14:textId="77777777" w:rsidR="00FC5C97" w:rsidRPr="003A4A25" w:rsidRDefault="009F1FC7">
            <w:pPr>
              <w:jc w:val="center"/>
              <w:rPr>
                <w:rFonts w:eastAsia="Times New Roman"/>
                <w:sz w:val="17"/>
                <w:szCs w:val="17"/>
              </w:rPr>
            </w:pPr>
            <w:r w:rsidRPr="003A4A25">
              <w:rPr>
                <w:rFonts w:eastAsia="Times New Roman"/>
                <w:sz w:val="17"/>
                <w:szCs w:val="17"/>
              </w:rPr>
              <w:t>SI-5</w:t>
            </w:r>
          </w:p>
        </w:tc>
      </w:tr>
      <w:tr w:rsidR="003A4A25" w:rsidRPr="003A4A25" w14:paraId="3BB306AD"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0FCCD56" w14:textId="77777777" w:rsidR="00FC5C97" w:rsidRPr="003A4A25" w:rsidRDefault="009F1FC7">
            <w:pPr>
              <w:jc w:val="center"/>
              <w:rPr>
                <w:rFonts w:eastAsia="Times New Roman"/>
                <w:sz w:val="17"/>
                <w:szCs w:val="17"/>
              </w:rPr>
            </w:pPr>
            <w:r w:rsidRPr="003A4A25">
              <w:rPr>
                <w:rFonts w:eastAsia="Times New Roman"/>
                <w:sz w:val="17"/>
                <w:szCs w:val="17"/>
              </w:rPr>
              <w:t>3:00 PM – 5:00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D5E39FA" w14:textId="77777777" w:rsidR="00FC5C97" w:rsidRPr="003A4A25" w:rsidRDefault="009F1FC7">
            <w:pPr>
              <w:jc w:val="center"/>
              <w:rPr>
                <w:rFonts w:eastAsia="Times New Roman"/>
                <w:sz w:val="17"/>
                <w:szCs w:val="17"/>
              </w:rPr>
            </w:pPr>
            <w:r w:rsidRPr="003A4A25">
              <w:rPr>
                <w:rFonts w:eastAsia="Times New Roman"/>
                <w:sz w:val="17"/>
                <w:szCs w:val="17"/>
              </w:rPr>
              <w:t>Bladder</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2E30E93" w14:textId="2B957E8D" w:rsidR="00FC5C97" w:rsidRPr="003A4A25" w:rsidRDefault="00B76942">
            <w:pPr>
              <w:jc w:val="center"/>
              <w:rPr>
                <w:rFonts w:eastAsia="Times New Roman"/>
                <w:sz w:val="17"/>
                <w:szCs w:val="17"/>
              </w:rPr>
            </w:pPr>
            <w:r w:rsidRPr="003A4A25">
              <w:rPr>
                <w:rFonts w:eastAsia="Times New Roman"/>
                <w:sz w:val="17"/>
                <w:szCs w:val="17"/>
              </w:rPr>
              <w:t xml:space="preserve">BL-66 -&gt; </w:t>
            </w:r>
            <w:r w:rsidR="009F1FC7" w:rsidRPr="003A4A25">
              <w:rPr>
                <w:rFonts w:eastAsia="Times New Roman"/>
                <w:sz w:val="17"/>
                <w:szCs w:val="17"/>
              </w:rPr>
              <w:t>BL-</w:t>
            </w:r>
            <w:r w:rsidR="007679E5" w:rsidRPr="003A4A25">
              <w:rPr>
                <w:rFonts w:eastAsia="Times New Roman"/>
                <w:sz w:val="17"/>
                <w:szCs w:val="17"/>
              </w:rPr>
              <w:t>2*</w:t>
            </w:r>
          </w:p>
        </w:tc>
      </w:tr>
      <w:tr w:rsidR="003A4A25" w:rsidRPr="003A4A25" w14:paraId="0B176855"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5E13FC8D" w14:textId="77777777" w:rsidR="00FC5C97" w:rsidRPr="003A4A25" w:rsidRDefault="009F1FC7">
            <w:pPr>
              <w:jc w:val="center"/>
              <w:rPr>
                <w:rFonts w:eastAsia="Times New Roman"/>
                <w:sz w:val="17"/>
                <w:szCs w:val="17"/>
              </w:rPr>
            </w:pPr>
            <w:r w:rsidRPr="003A4A25">
              <w:rPr>
                <w:rFonts w:eastAsia="Times New Roman"/>
                <w:sz w:val="17"/>
                <w:szCs w:val="17"/>
              </w:rPr>
              <w:t>5:00 PM – 7:00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FCCA808" w14:textId="77777777" w:rsidR="00FC5C97" w:rsidRPr="003A4A25" w:rsidRDefault="009F1FC7">
            <w:pPr>
              <w:jc w:val="center"/>
              <w:rPr>
                <w:rFonts w:eastAsia="Times New Roman"/>
                <w:sz w:val="17"/>
                <w:szCs w:val="17"/>
              </w:rPr>
            </w:pPr>
            <w:r w:rsidRPr="003A4A25">
              <w:rPr>
                <w:rFonts w:eastAsia="Times New Roman"/>
                <w:sz w:val="17"/>
                <w:szCs w:val="17"/>
              </w:rPr>
              <w:t>Kidney</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29570995" w14:textId="15593E57" w:rsidR="00FC5C97" w:rsidRPr="003A4A25" w:rsidRDefault="00B76942">
            <w:pPr>
              <w:jc w:val="center"/>
              <w:rPr>
                <w:rFonts w:eastAsia="Times New Roman"/>
                <w:sz w:val="17"/>
                <w:szCs w:val="17"/>
              </w:rPr>
            </w:pPr>
            <w:r w:rsidRPr="003A4A25">
              <w:rPr>
                <w:rFonts w:eastAsia="Times New Roman"/>
                <w:sz w:val="17"/>
                <w:szCs w:val="17"/>
              </w:rPr>
              <w:t xml:space="preserve">KI-10 -&gt; </w:t>
            </w:r>
            <w:r w:rsidR="009F1FC7" w:rsidRPr="003A4A25">
              <w:rPr>
                <w:rFonts w:eastAsia="Times New Roman"/>
                <w:sz w:val="17"/>
                <w:szCs w:val="17"/>
              </w:rPr>
              <w:t>KI-</w:t>
            </w:r>
            <w:r w:rsidR="007679E5" w:rsidRPr="003A4A25">
              <w:rPr>
                <w:rFonts w:eastAsia="Times New Roman"/>
                <w:sz w:val="17"/>
                <w:szCs w:val="17"/>
              </w:rPr>
              <w:t>27</w:t>
            </w:r>
            <w:r w:rsidR="009F1FC7" w:rsidRPr="003A4A25">
              <w:rPr>
                <w:rFonts w:eastAsia="Times New Roman"/>
                <w:sz w:val="17"/>
                <w:szCs w:val="17"/>
              </w:rPr>
              <w:t>*</w:t>
            </w:r>
          </w:p>
        </w:tc>
      </w:tr>
      <w:tr w:rsidR="003A4A25" w:rsidRPr="003A4A25" w14:paraId="0B837CC6"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1C0A3822" w14:textId="77777777" w:rsidR="00FC5C97" w:rsidRPr="003A4A25" w:rsidRDefault="009F1FC7">
            <w:pPr>
              <w:jc w:val="center"/>
              <w:rPr>
                <w:rFonts w:eastAsia="Times New Roman"/>
                <w:sz w:val="17"/>
                <w:szCs w:val="17"/>
              </w:rPr>
            </w:pPr>
            <w:r w:rsidRPr="003A4A25">
              <w:rPr>
                <w:rFonts w:eastAsia="Times New Roman"/>
                <w:sz w:val="17"/>
                <w:szCs w:val="17"/>
              </w:rPr>
              <w:t>7:00 PM – 9:00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F182D1E" w14:textId="77777777" w:rsidR="00FC5C97" w:rsidRPr="003A4A25" w:rsidRDefault="009F1FC7">
            <w:pPr>
              <w:jc w:val="center"/>
              <w:rPr>
                <w:rFonts w:eastAsia="Times New Roman"/>
                <w:sz w:val="17"/>
                <w:szCs w:val="17"/>
              </w:rPr>
            </w:pPr>
            <w:r w:rsidRPr="003A4A25">
              <w:rPr>
                <w:rFonts w:eastAsia="Times New Roman"/>
                <w:sz w:val="17"/>
                <w:szCs w:val="17"/>
              </w:rPr>
              <w:t>Pericardium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D87BDA6" w14:textId="77777777" w:rsidR="00FC5C97" w:rsidRPr="003A4A25" w:rsidRDefault="009F1FC7">
            <w:pPr>
              <w:jc w:val="center"/>
              <w:rPr>
                <w:rFonts w:eastAsia="Times New Roman"/>
                <w:sz w:val="17"/>
                <w:szCs w:val="17"/>
              </w:rPr>
            </w:pPr>
            <w:r w:rsidRPr="003A4A25">
              <w:rPr>
                <w:rFonts w:eastAsia="Times New Roman"/>
                <w:sz w:val="17"/>
                <w:szCs w:val="17"/>
              </w:rPr>
              <w:t>PC-8</w:t>
            </w:r>
          </w:p>
        </w:tc>
      </w:tr>
      <w:tr w:rsidR="003A4A25" w:rsidRPr="003A4A25" w14:paraId="30C82B4E"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E5667F5" w14:textId="77777777" w:rsidR="00FC5C97" w:rsidRPr="003A4A25" w:rsidRDefault="009F1FC7">
            <w:pPr>
              <w:jc w:val="center"/>
              <w:rPr>
                <w:rFonts w:eastAsia="Times New Roman"/>
                <w:sz w:val="17"/>
                <w:szCs w:val="17"/>
              </w:rPr>
            </w:pPr>
            <w:r w:rsidRPr="003A4A25">
              <w:rPr>
                <w:rFonts w:eastAsia="Times New Roman"/>
                <w:sz w:val="17"/>
                <w:szCs w:val="17"/>
              </w:rPr>
              <w:t>9:00 PM – 11:00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3DF0C66" w14:textId="77777777" w:rsidR="00FC5C97" w:rsidRPr="003A4A25" w:rsidRDefault="009F1FC7">
            <w:pPr>
              <w:jc w:val="center"/>
              <w:rPr>
                <w:rFonts w:eastAsia="Times New Roman"/>
                <w:sz w:val="17"/>
                <w:szCs w:val="17"/>
              </w:rPr>
            </w:pPr>
            <w:r w:rsidRPr="003A4A25">
              <w:rPr>
                <w:rFonts w:eastAsia="Times New Roman"/>
                <w:sz w:val="17"/>
                <w:szCs w:val="17"/>
              </w:rPr>
              <w:t>San Jiao (Triple Warmer)</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7EEBA28E" w14:textId="77777777" w:rsidR="00FC5C97" w:rsidRPr="003A4A25" w:rsidRDefault="009F1FC7">
            <w:pPr>
              <w:jc w:val="center"/>
              <w:rPr>
                <w:rFonts w:eastAsia="Times New Roman"/>
                <w:sz w:val="17"/>
                <w:szCs w:val="17"/>
              </w:rPr>
            </w:pPr>
            <w:r w:rsidRPr="003A4A25">
              <w:rPr>
                <w:rFonts w:eastAsia="Times New Roman"/>
                <w:sz w:val="17"/>
                <w:szCs w:val="17"/>
              </w:rPr>
              <w:t>SJ-6</w:t>
            </w:r>
          </w:p>
        </w:tc>
      </w:tr>
      <w:tr w:rsidR="003A4A25" w:rsidRPr="003A4A25" w14:paraId="57F3A2E1"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A3223C9" w14:textId="77777777" w:rsidR="00FC5C97" w:rsidRPr="003A4A25" w:rsidRDefault="009F1FC7">
            <w:pPr>
              <w:jc w:val="center"/>
              <w:rPr>
                <w:rFonts w:eastAsia="Times New Roman"/>
                <w:sz w:val="17"/>
                <w:szCs w:val="17"/>
              </w:rPr>
            </w:pPr>
            <w:r w:rsidRPr="003A4A25">
              <w:rPr>
                <w:rFonts w:eastAsia="Times New Roman"/>
                <w:sz w:val="17"/>
                <w:szCs w:val="17"/>
              </w:rPr>
              <w:t>11:00 PM – 1:00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0937E55" w14:textId="77777777" w:rsidR="00FC5C97" w:rsidRPr="003A4A25" w:rsidRDefault="009F1FC7">
            <w:pPr>
              <w:jc w:val="center"/>
              <w:rPr>
                <w:rFonts w:eastAsia="Times New Roman"/>
                <w:sz w:val="17"/>
                <w:szCs w:val="17"/>
              </w:rPr>
            </w:pPr>
            <w:r w:rsidRPr="003A4A25">
              <w:rPr>
                <w:rFonts w:eastAsia="Times New Roman"/>
                <w:sz w:val="17"/>
                <w:szCs w:val="17"/>
              </w:rPr>
              <w:t>Gallbladder</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75625213" w14:textId="1B0A31D0" w:rsidR="00FC5C97" w:rsidRPr="003A4A25" w:rsidRDefault="00B76942">
            <w:pPr>
              <w:jc w:val="center"/>
              <w:rPr>
                <w:rFonts w:eastAsia="Times New Roman"/>
                <w:sz w:val="17"/>
                <w:szCs w:val="17"/>
              </w:rPr>
            </w:pPr>
            <w:r w:rsidRPr="003A4A25">
              <w:rPr>
                <w:rFonts w:eastAsia="Times New Roman"/>
                <w:sz w:val="17"/>
                <w:szCs w:val="17"/>
              </w:rPr>
              <w:t xml:space="preserve">GB-41 -&gt; </w:t>
            </w:r>
            <w:r w:rsidR="009F1FC7" w:rsidRPr="003A4A25">
              <w:rPr>
                <w:rFonts w:eastAsia="Times New Roman"/>
                <w:sz w:val="17"/>
                <w:szCs w:val="17"/>
              </w:rPr>
              <w:t>GB-</w:t>
            </w:r>
            <w:r w:rsidR="007679E5" w:rsidRPr="003A4A25">
              <w:rPr>
                <w:rFonts w:eastAsia="Times New Roman"/>
                <w:sz w:val="17"/>
                <w:szCs w:val="17"/>
              </w:rPr>
              <w:t>20*</w:t>
            </w:r>
          </w:p>
        </w:tc>
      </w:tr>
      <w:tr w:rsidR="003A4A25" w:rsidRPr="003A4A25" w14:paraId="59D9CEA2"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8BC74DF" w14:textId="77777777" w:rsidR="00FC5C97" w:rsidRPr="003A4A25" w:rsidRDefault="009F1FC7">
            <w:pPr>
              <w:jc w:val="center"/>
              <w:rPr>
                <w:rFonts w:eastAsia="Times New Roman"/>
                <w:sz w:val="17"/>
                <w:szCs w:val="17"/>
              </w:rPr>
            </w:pPr>
            <w:r w:rsidRPr="003A4A25">
              <w:rPr>
                <w:rFonts w:eastAsia="Times New Roman"/>
                <w:sz w:val="17"/>
                <w:szCs w:val="17"/>
              </w:rPr>
              <w:t>1:00 AM – 3:00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0DC4E67" w14:textId="77777777" w:rsidR="00FC5C97" w:rsidRPr="003A4A25" w:rsidRDefault="009F1FC7">
            <w:pPr>
              <w:jc w:val="center"/>
              <w:rPr>
                <w:rFonts w:eastAsia="Times New Roman"/>
                <w:sz w:val="17"/>
                <w:szCs w:val="17"/>
              </w:rPr>
            </w:pPr>
            <w:r w:rsidRPr="003A4A25">
              <w:rPr>
                <w:rFonts w:eastAsia="Times New Roman"/>
                <w:sz w:val="17"/>
                <w:szCs w:val="17"/>
              </w:rPr>
              <w:t>Liver</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EB89286" w14:textId="44A116EB" w:rsidR="00FC5C97" w:rsidRPr="003A4A25" w:rsidRDefault="00B76942">
            <w:pPr>
              <w:jc w:val="center"/>
              <w:rPr>
                <w:rFonts w:eastAsia="Times New Roman"/>
                <w:sz w:val="17"/>
                <w:szCs w:val="17"/>
              </w:rPr>
            </w:pPr>
            <w:r w:rsidRPr="003A4A25">
              <w:rPr>
                <w:rFonts w:eastAsia="Times New Roman"/>
                <w:sz w:val="17"/>
                <w:szCs w:val="17"/>
              </w:rPr>
              <w:t xml:space="preserve">LIV-1 -&gt; </w:t>
            </w:r>
            <w:r w:rsidR="009F1FC7" w:rsidRPr="003A4A25">
              <w:rPr>
                <w:rFonts w:eastAsia="Times New Roman"/>
                <w:sz w:val="17"/>
                <w:szCs w:val="17"/>
              </w:rPr>
              <w:t>LIV-</w:t>
            </w:r>
            <w:r w:rsidR="007679E5" w:rsidRPr="003A4A25">
              <w:rPr>
                <w:rFonts w:eastAsia="Times New Roman"/>
                <w:sz w:val="17"/>
                <w:szCs w:val="17"/>
              </w:rPr>
              <w:t>8*</w:t>
            </w:r>
          </w:p>
        </w:tc>
      </w:tr>
    </w:tbl>
    <w:p w14:paraId="13D90049" w14:textId="766D97C5" w:rsidR="00FC5C97" w:rsidRPr="003A4A25" w:rsidRDefault="003A4A25" w:rsidP="003A4A25">
      <w:pPr>
        <w:pStyle w:val="newparagraph"/>
        <w:spacing w:before="0" w:beforeAutospacing="0" w:after="450"/>
        <w:jc w:val="center"/>
        <w:divId w:val="1808039875"/>
        <w:rPr>
          <w:sz w:val="22"/>
          <w:szCs w:val="22"/>
        </w:rPr>
      </w:pPr>
      <w:r>
        <w:rPr>
          <w:rStyle w:val="Emphasis"/>
          <w:sz w:val="22"/>
          <w:szCs w:val="22"/>
        </w:rPr>
        <w:br/>
        <w:t>Table 1</w:t>
      </w:r>
      <w:r>
        <w:rPr>
          <w:rStyle w:val="Emphasis"/>
          <w:sz w:val="22"/>
          <w:szCs w:val="22"/>
        </w:rPr>
        <w:br/>
      </w:r>
      <w:r w:rsidR="00D56D41" w:rsidRPr="003A4A25">
        <w:rPr>
          <w:rStyle w:val="Emphasis"/>
          <w:sz w:val="22"/>
          <w:szCs w:val="22"/>
        </w:rPr>
        <w:t>The</w:t>
      </w:r>
      <w:r w:rsidR="00B76942" w:rsidRPr="003A4A25">
        <w:rPr>
          <w:rStyle w:val="Emphasis"/>
          <w:sz w:val="22"/>
          <w:szCs w:val="22"/>
        </w:rPr>
        <w:t xml:space="preserve"> </w:t>
      </w:r>
      <w:r>
        <w:rPr>
          <w:rStyle w:val="Emphasis"/>
          <w:sz w:val="22"/>
          <w:szCs w:val="22"/>
        </w:rPr>
        <w:t xml:space="preserve">* suggested </w:t>
      </w:r>
      <w:r w:rsidR="00D56D41" w:rsidRPr="003A4A25">
        <w:rPr>
          <w:rStyle w:val="Emphasis"/>
          <w:sz w:val="22"/>
          <w:szCs w:val="22"/>
        </w:rPr>
        <w:t xml:space="preserve">points are </w:t>
      </w:r>
      <w:r w:rsidR="00D623EC" w:rsidRPr="003A4A25">
        <w:rPr>
          <w:rStyle w:val="Emphasis"/>
          <w:sz w:val="22"/>
          <w:szCs w:val="22"/>
        </w:rPr>
        <w:t xml:space="preserve">modifications implemented </w:t>
      </w:r>
      <w:r w:rsidR="00D56D41" w:rsidRPr="003A4A25">
        <w:rPr>
          <w:rStyle w:val="Emphasis"/>
          <w:sz w:val="22"/>
          <w:szCs w:val="22"/>
        </w:rPr>
        <w:t xml:space="preserve">for </w:t>
      </w:r>
      <w:r w:rsidR="009F1FC7" w:rsidRPr="003A4A25">
        <w:rPr>
          <w:rStyle w:val="Emphasis"/>
          <w:sz w:val="22"/>
          <w:szCs w:val="22"/>
        </w:rPr>
        <w:t>practical accessibility.</w:t>
      </w:r>
    </w:p>
    <w:p w14:paraId="2C5313C2" w14:textId="026707C7" w:rsidR="009B1DDC" w:rsidRDefault="00D34DD8" w:rsidP="00D623EC">
      <w:pPr>
        <w:pStyle w:val="Heading4"/>
        <w:divId w:val="1808039875"/>
        <w:rPr>
          <w:b w:val="0"/>
          <w:bCs w:val="0"/>
        </w:rPr>
      </w:pPr>
      <w:r>
        <w:rPr>
          <w:rStyle w:val="Heading2Char"/>
          <w:rFonts w:ascii="Times New Roman" w:hAnsi="Times New Roman" w:cs="Times New Roman"/>
          <w:color w:val="000000" w:themeColor="text1"/>
          <w:sz w:val="28"/>
          <w:szCs w:val="28"/>
        </w:rPr>
        <w:t>Point C</w:t>
      </w:r>
      <w:r w:rsidR="00D623EC" w:rsidRPr="00184300">
        <w:rPr>
          <w:rStyle w:val="Heading2Char"/>
          <w:rFonts w:ascii="Times New Roman" w:hAnsi="Times New Roman" w:cs="Times New Roman"/>
          <w:color w:val="000000" w:themeColor="text1"/>
          <w:sz w:val="28"/>
          <w:szCs w:val="28"/>
        </w:rPr>
        <w:t xml:space="preserve">hanges for </w:t>
      </w:r>
      <w:r w:rsidR="009B1DDC">
        <w:rPr>
          <w:rStyle w:val="Heading2Char"/>
          <w:rFonts w:ascii="Times New Roman" w:hAnsi="Times New Roman" w:cs="Times New Roman"/>
          <w:color w:val="000000" w:themeColor="text1"/>
          <w:sz w:val="28"/>
          <w:szCs w:val="28"/>
        </w:rPr>
        <w:t xml:space="preserve">Practical </w:t>
      </w:r>
      <w:r w:rsidR="003A4A25" w:rsidRPr="00184300">
        <w:rPr>
          <w:rStyle w:val="Heading2Char"/>
          <w:rFonts w:ascii="Times New Roman" w:hAnsi="Times New Roman" w:cs="Times New Roman"/>
          <w:color w:val="000000" w:themeColor="text1"/>
          <w:sz w:val="28"/>
          <w:szCs w:val="28"/>
        </w:rPr>
        <w:t>Accessibility</w:t>
      </w:r>
      <w:r w:rsidR="00D623EC" w:rsidRPr="00184300">
        <w:rPr>
          <w:color w:val="000000" w:themeColor="text1"/>
        </w:rPr>
        <w:br/>
      </w:r>
      <w:r w:rsidR="00D623EC" w:rsidRPr="002472C7">
        <w:rPr>
          <w:b w:val="0"/>
          <w:bCs w:val="0"/>
        </w:rPr>
        <w:br/>
      </w:r>
      <w:r w:rsidR="0097562B">
        <w:rPr>
          <w:b w:val="0"/>
          <w:bCs w:val="0"/>
        </w:rPr>
        <w:t xml:space="preserve">Amaro recommended the </w:t>
      </w:r>
      <w:r w:rsidR="005074A9">
        <w:rPr>
          <w:b w:val="0"/>
          <w:bCs w:val="0"/>
        </w:rPr>
        <w:t xml:space="preserve">actual </w:t>
      </w:r>
      <w:r w:rsidR="0097562B">
        <w:rPr>
          <w:b w:val="0"/>
          <w:bCs w:val="0"/>
        </w:rPr>
        <w:t>horary points on each meridian</w:t>
      </w:r>
      <w:r w:rsidR="005074A9">
        <w:rPr>
          <w:b w:val="0"/>
          <w:bCs w:val="0"/>
        </w:rPr>
        <w:t xml:space="preserve">. But early </w:t>
      </w:r>
      <w:r w:rsidR="0097562B">
        <w:rPr>
          <w:b w:val="0"/>
          <w:bCs w:val="0"/>
        </w:rPr>
        <w:t>test</w:t>
      </w:r>
      <w:r>
        <w:rPr>
          <w:b w:val="0"/>
          <w:bCs w:val="0"/>
        </w:rPr>
        <w:t xml:space="preserve">ers </w:t>
      </w:r>
      <w:r w:rsidR="00D623EC" w:rsidRPr="002472C7">
        <w:rPr>
          <w:b w:val="0"/>
          <w:bCs w:val="0"/>
        </w:rPr>
        <w:t xml:space="preserve">flying </w:t>
      </w:r>
      <w:r w:rsidR="008D37B0">
        <w:rPr>
          <w:b w:val="0"/>
          <w:bCs w:val="0"/>
        </w:rPr>
        <w:t>economy class</w:t>
      </w:r>
      <w:r w:rsidR="00D623EC" w:rsidRPr="002472C7">
        <w:rPr>
          <w:b w:val="0"/>
          <w:bCs w:val="0"/>
        </w:rPr>
        <w:t xml:space="preserve"> </w:t>
      </w:r>
      <w:r w:rsidR="005074A9">
        <w:rPr>
          <w:b w:val="0"/>
          <w:bCs w:val="0"/>
        </w:rPr>
        <w:t xml:space="preserve">often did not want to </w:t>
      </w:r>
      <w:r>
        <w:rPr>
          <w:b w:val="0"/>
          <w:bCs w:val="0"/>
        </w:rPr>
        <w:t>remove</w:t>
      </w:r>
      <w:r w:rsidR="0097562B">
        <w:rPr>
          <w:b w:val="0"/>
          <w:bCs w:val="0"/>
        </w:rPr>
        <w:t xml:space="preserve"> </w:t>
      </w:r>
      <w:r w:rsidR="005074A9">
        <w:rPr>
          <w:b w:val="0"/>
          <w:bCs w:val="0"/>
        </w:rPr>
        <w:t xml:space="preserve">their </w:t>
      </w:r>
      <w:r w:rsidR="0097562B">
        <w:rPr>
          <w:b w:val="0"/>
          <w:bCs w:val="0"/>
        </w:rPr>
        <w:t xml:space="preserve">shoes to </w:t>
      </w:r>
      <w:r w:rsidR="005074A9">
        <w:rPr>
          <w:b w:val="0"/>
          <w:bCs w:val="0"/>
        </w:rPr>
        <w:t xml:space="preserve">reach the </w:t>
      </w:r>
      <w:r w:rsidR="00D623EC" w:rsidRPr="002472C7">
        <w:rPr>
          <w:b w:val="0"/>
          <w:bCs w:val="0"/>
        </w:rPr>
        <w:t xml:space="preserve">ankle and foot points. </w:t>
      </w:r>
      <w:r w:rsidR="005074A9">
        <w:rPr>
          <w:b w:val="0"/>
          <w:bCs w:val="0"/>
        </w:rPr>
        <w:t xml:space="preserve">We substituted easier to reach points on the same meridian thinking that </w:t>
      </w:r>
      <w:r w:rsidR="00D623EC" w:rsidRPr="002472C7">
        <w:rPr>
          <w:b w:val="0"/>
          <w:bCs w:val="0"/>
        </w:rPr>
        <w:t xml:space="preserve">it </w:t>
      </w:r>
      <w:r w:rsidR="009B1DDC">
        <w:rPr>
          <w:b w:val="0"/>
          <w:bCs w:val="0"/>
        </w:rPr>
        <w:t>would be</w:t>
      </w:r>
      <w:r w:rsidR="00D623EC" w:rsidRPr="002472C7">
        <w:rPr>
          <w:b w:val="0"/>
          <w:bCs w:val="0"/>
        </w:rPr>
        <w:t xml:space="preserve"> better </w:t>
      </w:r>
      <w:r w:rsidR="005074A9">
        <w:rPr>
          <w:b w:val="0"/>
          <w:bCs w:val="0"/>
        </w:rPr>
        <w:t xml:space="preserve">than </w:t>
      </w:r>
      <w:r w:rsidR="00D623EC" w:rsidRPr="002472C7">
        <w:rPr>
          <w:b w:val="0"/>
          <w:bCs w:val="0"/>
        </w:rPr>
        <w:t>skip</w:t>
      </w:r>
      <w:r w:rsidR="005074A9">
        <w:rPr>
          <w:b w:val="0"/>
          <w:bCs w:val="0"/>
        </w:rPr>
        <w:t>ping</w:t>
      </w:r>
      <w:r w:rsidR="00D623EC" w:rsidRPr="002472C7">
        <w:rPr>
          <w:b w:val="0"/>
          <w:bCs w:val="0"/>
        </w:rPr>
        <w:t xml:space="preserve"> </w:t>
      </w:r>
      <w:r w:rsidR="009B1DDC">
        <w:rPr>
          <w:b w:val="0"/>
          <w:bCs w:val="0"/>
        </w:rPr>
        <w:t>th</w:t>
      </w:r>
      <w:r w:rsidR="005074A9">
        <w:rPr>
          <w:b w:val="0"/>
          <w:bCs w:val="0"/>
        </w:rPr>
        <w:t>at time window</w:t>
      </w:r>
      <w:r w:rsidR="009B1DDC">
        <w:rPr>
          <w:b w:val="0"/>
          <w:bCs w:val="0"/>
        </w:rPr>
        <w:t xml:space="preserve"> altogether</w:t>
      </w:r>
      <w:r w:rsidR="00D623EC" w:rsidRPr="002472C7">
        <w:rPr>
          <w:b w:val="0"/>
          <w:bCs w:val="0"/>
        </w:rPr>
        <w:t xml:space="preserve">. </w:t>
      </w:r>
    </w:p>
    <w:p w14:paraId="5D62AE82" w14:textId="4BD1F644" w:rsidR="00D623EC" w:rsidRPr="006A0647" w:rsidRDefault="00311EA4" w:rsidP="00D623EC">
      <w:pPr>
        <w:pStyle w:val="Heading4"/>
        <w:divId w:val="1808039875"/>
        <w:rPr>
          <w:b w:val="0"/>
          <w:color w:val="222222"/>
          <w:shd w:val="clear" w:color="auto" w:fill="FFFFFF"/>
        </w:rPr>
      </w:pPr>
      <w:r>
        <w:rPr>
          <w:b w:val="0"/>
          <w:bCs w:val="0"/>
        </w:rPr>
        <w:t>For eas</w:t>
      </w:r>
      <w:r w:rsidR="005074A9">
        <w:rPr>
          <w:b w:val="0"/>
          <w:bCs w:val="0"/>
        </w:rPr>
        <w:t>ier</w:t>
      </w:r>
      <w:r>
        <w:rPr>
          <w:b w:val="0"/>
          <w:bCs w:val="0"/>
        </w:rPr>
        <w:t xml:space="preserve"> location, w</w:t>
      </w:r>
      <w:r w:rsidR="009B1DDC">
        <w:rPr>
          <w:b w:val="0"/>
          <w:bCs w:val="0"/>
        </w:rPr>
        <w:t xml:space="preserve">e chose to use </w:t>
      </w:r>
      <w:r w:rsidR="00D623EC" w:rsidRPr="002472C7">
        <w:rPr>
          <w:b w:val="0"/>
          <w:bCs w:val="0"/>
        </w:rPr>
        <w:t>SP-10 for SP-3, BL-2 for BL-66, GB-20 for GB-41, LIV-8 for LIV-1, and KI-27 for KI-10</w:t>
      </w:r>
      <w:r w:rsidR="00904511">
        <w:rPr>
          <w:b w:val="0"/>
          <w:bCs w:val="0"/>
        </w:rPr>
        <w:t xml:space="preserve"> (see Table 1)</w:t>
      </w:r>
      <w:r w:rsidR="00D623EC" w:rsidRPr="002472C7">
        <w:rPr>
          <w:b w:val="0"/>
          <w:bCs w:val="0"/>
        </w:rPr>
        <w:t xml:space="preserve">. In TCM, </w:t>
      </w:r>
      <w:r w:rsidR="00904511">
        <w:rPr>
          <w:b w:val="0"/>
          <w:bCs w:val="0"/>
        </w:rPr>
        <w:t xml:space="preserve">stimulating </w:t>
      </w:r>
      <w:r w:rsidR="00D623EC" w:rsidRPr="002472C7">
        <w:rPr>
          <w:b w:val="0"/>
          <w:bCs w:val="0"/>
        </w:rPr>
        <w:t xml:space="preserve">any point on a meridian can </w:t>
      </w:r>
      <w:r w:rsidR="00904511">
        <w:rPr>
          <w:b w:val="0"/>
          <w:bCs w:val="0"/>
        </w:rPr>
        <w:lastRenderedPageBreak/>
        <w:t>influence the whole channel so these swaps keep the same meridian timing while improving access</w:t>
      </w:r>
      <w:r w:rsidR="00D623EC" w:rsidRPr="002472C7">
        <w:rPr>
          <w:b w:val="0"/>
          <w:bCs w:val="0"/>
        </w:rPr>
        <w:t>.</w:t>
      </w:r>
    </w:p>
    <w:p w14:paraId="24C811B0" w14:textId="0AE44F8E" w:rsidR="00FC5C97" w:rsidRPr="00D93B00" w:rsidRDefault="00451265">
      <w:pPr>
        <w:pStyle w:val="Heading2"/>
        <w:divId w:val="1808039875"/>
        <w:rPr>
          <w:rFonts w:eastAsia="Times New Roman"/>
          <w:color w:val="auto"/>
        </w:rPr>
      </w:pPr>
      <w:r w:rsidRPr="00D93B00">
        <w:rPr>
          <w:rFonts w:eastAsia="Times New Roman"/>
          <w:color w:val="auto"/>
        </w:rPr>
        <w:t>How to participate</w:t>
      </w:r>
    </w:p>
    <w:p w14:paraId="2833C1C1" w14:textId="1F5293DE" w:rsidR="00D93B00" w:rsidRDefault="00184300" w:rsidP="002472C7">
      <w:pPr>
        <w:divId w:val="1808039875"/>
      </w:pPr>
      <w:r>
        <w:t xml:space="preserve">On your iPhone, </w:t>
      </w:r>
      <w:r w:rsidR="00904511">
        <w:t xml:space="preserve">get the app at </w:t>
      </w:r>
      <w:hyperlink r:id="rId7" w:anchor="download" w:history="1">
        <w:r w:rsidR="00550043" w:rsidRPr="00E965A2">
          <w:rPr>
            <w:rStyle w:val="Hyperlink"/>
          </w:rPr>
          <w:t>https://jetlagpro.com/#download</w:t>
        </w:r>
      </w:hyperlink>
      <w:r w:rsidR="00DC1CA3">
        <w:t xml:space="preserve">. </w:t>
      </w:r>
      <w:r w:rsidR="00904511">
        <w:t>The website has step-by-step ins</w:t>
      </w:r>
      <w:r w:rsidR="00D93B00" w:rsidRPr="00D93B00">
        <w:t>tructions</w:t>
      </w:r>
      <w:r w:rsidR="00904511">
        <w:t xml:space="preserve">. </w:t>
      </w:r>
      <w:r w:rsidR="00451265">
        <w:rPr>
          <w:noProof/>
        </w:rPr>
        <w:drawing>
          <wp:anchor distT="0" distB="0" distL="114300" distR="114300" simplePos="0" relativeHeight="251658240" behindDoc="0" locked="0" layoutInCell="1" allowOverlap="1" wp14:anchorId="42E73099" wp14:editId="151E55C5">
            <wp:simplePos x="0" y="0"/>
            <wp:positionH relativeFrom="column">
              <wp:posOffset>0</wp:posOffset>
            </wp:positionH>
            <wp:positionV relativeFrom="paragraph">
              <wp:posOffset>37465</wp:posOffset>
            </wp:positionV>
            <wp:extent cx="1724025" cy="1724025"/>
            <wp:effectExtent l="0" t="0" r="9525" b="9525"/>
            <wp:wrapSquare wrapText="bothSides"/>
            <wp:docPr id="2" name="Picture 2" descr="QR Code for JetLag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R Code for JetLagPr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4025" cy="1724025"/>
                    </a:xfrm>
                    <a:prstGeom prst="rect">
                      <a:avLst/>
                    </a:prstGeom>
                    <a:noFill/>
                    <a:ln>
                      <a:noFill/>
                    </a:ln>
                  </pic:spPr>
                </pic:pic>
              </a:graphicData>
            </a:graphic>
            <wp14:sizeRelH relativeFrom="page">
              <wp14:pctWidth>0</wp14:pctWidth>
            </wp14:sizeRelH>
            <wp14:sizeRelV relativeFrom="page">
              <wp14:pctHeight>0</wp14:pctHeight>
            </wp14:sizeRelV>
          </wp:anchor>
        </w:drawing>
      </w:r>
      <w:r>
        <w:t>Th</w:t>
      </w:r>
      <w:r w:rsidR="00904511">
        <w:t>e app i</w:t>
      </w:r>
      <w:r w:rsidR="00D93B00">
        <w:t xml:space="preserve">s free with no </w:t>
      </w:r>
      <w:r>
        <w:t xml:space="preserve">add-ons, upgrades or </w:t>
      </w:r>
      <w:r w:rsidR="00D93B00">
        <w:t>ad</w:t>
      </w:r>
      <w:r w:rsidR="00904511">
        <w:t>s</w:t>
      </w:r>
      <w:r w:rsidR="00D93B00">
        <w:t xml:space="preserve">. </w:t>
      </w:r>
      <w:r w:rsidR="00450A3A">
        <w:t xml:space="preserve">After install, follow the in-app </w:t>
      </w:r>
      <w:r w:rsidR="00D93B00">
        <w:t xml:space="preserve">directions </w:t>
      </w:r>
      <w:r w:rsidR="00450A3A">
        <w:t>for</w:t>
      </w:r>
      <w:r w:rsidR="00D93B00">
        <w:t xml:space="preserve"> timing and instructions. </w:t>
      </w:r>
      <w:r w:rsidR="00FA2DDA">
        <w:t>If you have questions, email</w:t>
      </w:r>
      <w:r w:rsidR="000935BE">
        <w:t xml:space="preserve"> us</w:t>
      </w:r>
      <w:r w:rsidR="00FA2DDA">
        <w:t xml:space="preserve"> </w:t>
      </w:r>
      <w:hyperlink r:id="rId9" w:history="1">
        <w:r w:rsidR="00744642" w:rsidRPr="00377463">
          <w:rPr>
            <w:rStyle w:val="Hyperlink"/>
          </w:rPr>
          <w:t>info@jetlagpro.com</w:t>
        </w:r>
      </w:hyperlink>
      <w:r w:rsidR="00FA2DDA">
        <w:t>.</w:t>
      </w:r>
    </w:p>
    <w:p w14:paraId="2248FF8B" w14:textId="77777777" w:rsidR="008C0CD8" w:rsidRDefault="008C0CD8" w:rsidP="002472C7">
      <w:pPr>
        <w:divId w:val="1808039875"/>
        <w:rPr>
          <w:b/>
          <w:bCs/>
        </w:rPr>
      </w:pPr>
    </w:p>
    <w:p w14:paraId="6E58B582" w14:textId="5867D451" w:rsidR="00744642" w:rsidRDefault="008C0CD8" w:rsidP="002472C7">
      <w:pPr>
        <w:divId w:val="1808039875"/>
      </w:pPr>
      <w:r w:rsidRPr="008C0CD8">
        <w:rPr>
          <w:b/>
          <w:bCs/>
        </w:rPr>
        <w:t>Research in plain terms:</w:t>
      </w:r>
      <w:r w:rsidRPr="008C0CD8">
        <w:t> After a qualifying trip, the app shows an informed-consent screen. Tap </w:t>
      </w:r>
      <w:r w:rsidRPr="008C0CD8">
        <w:rPr>
          <w:b/>
          <w:bCs/>
        </w:rPr>
        <w:t>Share</w:t>
      </w:r>
      <w:r w:rsidRPr="008C0CD8">
        <w:t> to send anonymous trip data, or </w:t>
      </w:r>
      <w:r w:rsidRPr="008C0CD8">
        <w:rPr>
          <w:b/>
          <w:bCs/>
        </w:rPr>
        <w:t>Not now</w:t>
      </w:r>
      <w:r w:rsidRPr="008C0CD8">
        <w:t> to skip. If you tap Share, the app reminds you about a short symptom survey about two days later.</w:t>
      </w:r>
    </w:p>
    <w:p w14:paraId="656BFC66" w14:textId="3C81981A" w:rsidR="00D93B00" w:rsidRDefault="00D93B00" w:rsidP="002472C7">
      <w:pPr>
        <w:divId w:val="1808039875"/>
      </w:pPr>
    </w:p>
    <w:p w14:paraId="52B4E633" w14:textId="00F01AAF" w:rsidR="00450A3A" w:rsidRDefault="00450A3A" w:rsidP="002472C7">
      <w:pPr>
        <w:divId w:val="1808039875"/>
      </w:pPr>
    </w:p>
    <w:p w14:paraId="163C4B1F" w14:textId="77777777" w:rsidR="00450A3A" w:rsidRDefault="00450A3A" w:rsidP="002472C7">
      <w:pPr>
        <w:divId w:val="1808039875"/>
      </w:pPr>
    </w:p>
    <w:p w14:paraId="0F6E92E0" w14:textId="075C64D4" w:rsidR="00FC5C97" w:rsidRDefault="00305217">
      <w:pPr>
        <w:jc w:val="center"/>
        <w:rPr>
          <w:rFonts w:eastAsia="Times New Roman"/>
          <w:color w:val="333333"/>
        </w:rPr>
      </w:pPr>
      <w:r>
        <w:rPr>
          <w:rFonts w:eastAsia="Times New Roman"/>
          <w:noProof/>
          <w:color w:val="333333"/>
        </w:rPr>
        <w:drawing>
          <wp:inline distT="0" distB="0" distL="0" distR="0" wp14:anchorId="7E94C8E4" wp14:editId="64686011">
            <wp:extent cx="5943600" cy="41382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38295"/>
                    </a:xfrm>
                    <a:prstGeom prst="rect">
                      <a:avLst/>
                    </a:prstGeom>
                  </pic:spPr>
                </pic:pic>
              </a:graphicData>
            </a:graphic>
          </wp:inline>
        </w:drawing>
      </w:r>
    </w:p>
    <w:p w14:paraId="58B0ADDC" w14:textId="626C4BA4" w:rsidR="00EB1879" w:rsidRDefault="00EB1879" w:rsidP="00EA1699">
      <w:pPr>
        <w:jc w:val="center"/>
        <w:divId w:val="1808039875"/>
      </w:pPr>
    </w:p>
    <w:p w14:paraId="4F11945D" w14:textId="700EAC70" w:rsidR="00EA1699" w:rsidRDefault="00EA1699" w:rsidP="00EA1699">
      <w:pPr>
        <w:jc w:val="center"/>
        <w:divId w:val="1808039875"/>
      </w:pPr>
      <w:r>
        <w:t>Figure 2 – The Three Steps</w:t>
      </w:r>
    </w:p>
    <w:p w14:paraId="2B236FB3" w14:textId="77777777" w:rsidR="00EA1699" w:rsidRDefault="00EA1699" w:rsidP="00EA1699">
      <w:pPr>
        <w:jc w:val="center"/>
        <w:divId w:val="1808039875"/>
      </w:pPr>
    </w:p>
    <w:p w14:paraId="31476495" w14:textId="2E0E3845" w:rsidR="00FC5C97" w:rsidRDefault="009F1FC7" w:rsidP="00586323">
      <w:pPr>
        <w:divId w:val="1808039875"/>
      </w:pPr>
      <w:r>
        <w:t xml:space="preserve">Scheduled reminders pop up </w:t>
      </w:r>
      <w:r w:rsidR="004E31CD">
        <w:t xml:space="preserve">over the next 24 hours to </w:t>
      </w:r>
      <w:r>
        <w:t>promp</w:t>
      </w:r>
      <w:r w:rsidR="004E31CD">
        <w:t>t</w:t>
      </w:r>
      <w:r>
        <w:t xml:space="preserve"> the </w:t>
      </w:r>
      <w:r w:rsidR="004E31CD">
        <w:t>traveler</w:t>
      </w:r>
      <w:r>
        <w:t xml:space="preserve"> to </w:t>
      </w:r>
      <w:r w:rsidR="004E31CD">
        <w:t xml:space="preserve">do the next point. </w:t>
      </w:r>
      <w:r>
        <w:t>The reminders are persistent and remain on the user's phone (or</w:t>
      </w:r>
      <w:r w:rsidR="00316D1F">
        <w:t xml:space="preserve"> Apple </w:t>
      </w:r>
      <w:r w:rsidR="00806549">
        <w:t>W</w:t>
      </w:r>
      <w:r>
        <w:t xml:space="preserve">atch) until </w:t>
      </w:r>
      <w:r w:rsidR="00122065">
        <w:t>tapped</w:t>
      </w:r>
      <w:r>
        <w:t xml:space="preserve">. </w:t>
      </w:r>
      <w:r>
        <w:lastRenderedPageBreak/>
        <w:t xml:space="preserve">When </w:t>
      </w:r>
      <w:r w:rsidR="00122065">
        <w:t>tapped</w:t>
      </w:r>
      <w:r>
        <w:t xml:space="preserve">, the </w:t>
      </w:r>
      <w:r w:rsidR="004E31CD">
        <w:t>traveler</w:t>
      </w:r>
      <w:r>
        <w:t xml:space="preserve"> is shown the correct </w:t>
      </w:r>
      <w:r w:rsidR="00586323">
        <w:t xml:space="preserve">point </w:t>
      </w:r>
      <w:r>
        <w:t>image beside a looping video showing how to stimulate the point.</w:t>
      </w:r>
    </w:p>
    <w:p w14:paraId="75386D63" w14:textId="2A374E50" w:rsidR="00BE0467" w:rsidRDefault="00BE0467" w:rsidP="000B256C">
      <w:pPr>
        <w:divId w:val="1808039875"/>
      </w:pPr>
    </w:p>
    <w:p w14:paraId="26C40F28" w14:textId="1B2922A7" w:rsidR="003D5D9D" w:rsidRDefault="003D5D9D" w:rsidP="000B256C">
      <w:pPr>
        <w:divId w:val="1808039875"/>
      </w:pPr>
      <w:r>
        <w:rPr>
          <w:noProof/>
        </w:rPr>
        <w:drawing>
          <wp:inline distT="0" distB="0" distL="0" distR="0" wp14:anchorId="1423339E" wp14:editId="1D13FAE3">
            <wp:extent cx="5943600" cy="23190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19020"/>
                    </a:xfrm>
                    <a:prstGeom prst="rect">
                      <a:avLst/>
                    </a:prstGeom>
                  </pic:spPr>
                </pic:pic>
              </a:graphicData>
            </a:graphic>
          </wp:inline>
        </w:drawing>
      </w:r>
    </w:p>
    <w:p w14:paraId="3DB4B74A" w14:textId="228C8BF7" w:rsidR="001527E5" w:rsidRDefault="001527E5" w:rsidP="000B256C">
      <w:pPr>
        <w:divId w:val="1808039875"/>
      </w:pPr>
    </w:p>
    <w:p w14:paraId="67A953BC" w14:textId="72F8F62A" w:rsidR="000B256C" w:rsidRDefault="000B256C" w:rsidP="000B256C">
      <w:pPr>
        <w:jc w:val="center"/>
        <w:divId w:val="1808039875"/>
      </w:pPr>
      <w:r>
        <w:t>Figure 3 – Point Images</w:t>
      </w:r>
    </w:p>
    <w:p w14:paraId="5408A14B" w14:textId="52FB6871" w:rsidR="00C8196F" w:rsidRDefault="00C8196F" w:rsidP="000B256C">
      <w:pPr>
        <w:jc w:val="center"/>
        <w:divId w:val="1808039875"/>
      </w:pPr>
    </w:p>
    <w:p w14:paraId="3BD5D0AD" w14:textId="77777777" w:rsidR="00FC5C97" w:rsidRPr="007E147A" w:rsidRDefault="009F1FC7">
      <w:pPr>
        <w:pStyle w:val="Heading2"/>
        <w:divId w:val="1808039875"/>
        <w:rPr>
          <w:rFonts w:eastAsia="Times New Roman"/>
          <w:color w:val="000000" w:themeColor="text1"/>
        </w:rPr>
      </w:pPr>
      <w:bookmarkStart w:id="1" w:name="OLE_LINK1"/>
      <w:bookmarkStart w:id="2" w:name="OLE_LINK2"/>
      <w:r w:rsidRPr="007E147A">
        <w:rPr>
          <w:rFonts w:eastAsia="Times New Roman"/>
          <w:color w:val="000000" w:themeColor="text1"/>
        </w:rPr>
        <w:t>Data Analysis</w:t>
      </w:r>
    </w:p>
    <w:p w14:paraId="51BF0766" w14:textId="338D5509" w:rsidR="009945EA" w:rsidRDefault="00450A3A" w:rsidP="002472C7">
      <w:pPr>
        <w:divId w:val="1808039875"/>
      </w:pPr>
      <w:r>
        <w:t>Our main question: Is greater use of the scheduled acupressure points associated with lower reported jet lag symptoms in real travelers? We will compare survey answers to expected severity by time zones crossed, using Waterhouse et al. (2007) as a reference.</w:t>
      </w:r>
      <w:r w:rsidR="009F1FC7">
        <w:rPr>
          <w:vertAlign w:val="superscript"/>
        </w:rPr>
        <w:t>1</w:t>
      </w:r>
      <w:r w:rsidR="009F1FC7">
        <w:t xml:space="preserve"> </w:t>
      </w:r>
      <w:r>
        <w:t>We will group trips by how many points were stimulated and how many time zones were crossed. This is an observational study and</w:t>
      </w:r>
      <w:r w:rsidR="009945EA">
        <w:t xml:space="preserve"> is pre-registered at Open Science Framework: osf.io/jm4w7.</w:t>
      </w:r>
    </w:p>
    <w:bookmarkEnd w:id="1"/>
    <w:bookmarkEnd w:id="2"/>
    <w:p w14:paraId="41D8EFAB" w14:textId="7EAB9641" w:rsidR="00FC5C97" w:rsidRPr="007E147A" w:rsidRDefault="004534B9">
      <w:pPr>
        <w:pStyle w:val="Heading2"/>
        <w:divId w:val="1808039875"/>
        <w:rPr>
          <w:rFonts w:eastAsia="Times New Roman"/>
          <w:color w:val="000000" w:themeColor="text1"/>
        </w:rPr>
      </w:pPr>
      <w:r>
        <w:rPr>
          <w:rFonts w:eastAsia="Times New Roman"/>
          <w:color w:val="000000" w:themeColor="text1"/>
        </w:rPr>
        <w:t>D</w:t>
      </w:r>
      <w:r w:rsidR="009F1FC7" w:rsidRPr="007E147A">
        <w:rPr>
          <w:rFonts w:eastAsia="Times New Roman"/>
          <w:color w:val="000000" w:themeColor="text1"/>
        </w:rPr>
        <w:t>iscussion</w:t>
      </w:r>
    </w:p>
    <w:p w14:paraId="54A78E56" w14:textId="33CFAB96" w:rsidR="00450A3A" w:rsidRDefault="00450A3A" w:rsidP="006B623D">
      <w:pPr>
        <w:divId w:val="1808039875"/>
      </w:pPr>
      <w:r>
        <w:t>Controlled jet lag trials are hard because every trip differs in terms of sleep, light, caffeine, health, and environment. This observational study works with that reality. We ask whether more point use is associated with symptom reports in real travel. We are not asking if the app proves a treatment effect. We aim for roughly 500 qualifying trips so we can describe patterns with reasonable precision.</w:t>
      </w:r>
    </w:p>
    <w:p w14:paraId="40F65B5B" w14:textId="77777777" w:rsidR="00450A3A" w:rsidRDefault="00450A3A" w:rsidP="006B623D">
      <w:pPr>
        <w:divId w:val="1808039875"/>
      </w:pPr>
    </w:p>
    <w:p w14:paraId="38DE32C2" w14:textId="5113038F" w:rsidR="00556FE1" w:rsidRPr="004534B9" w:rsidRDefault="00556FE1" w:rsidP="004534B9">
      <w:pPr>
        <w:divId w:val="1808039875"/>
      </w:pPr>
      <w:r>
        <w:rPr>
          <w:rFonts w:eastAsia="Times New Roman"/>
        </w:rPr>
        <w:br w:type="page"/>
      </w:r>
    </w:p>
    <w:p w14:paraId="56973095" w14:textId="340D0516" w:rsidR="00FC5C97" w:rsidRPr="005C3DFF" w:rsidRDefault="009F1FC7">
      <w:pPr>
        <w:pStyle w:val="Heading2"/>
        <w:divId w:val="1808039875"/>
        <w:rPr>
          <w:rFonts w:eastAsia="Times New Roman"/>
          <w:color w:val="000000" w:themeColor="text1"/>
        </w:rPr>
      </w:pPr>
      <w:r w:rsidRPr="005C3DFF">
        <w:rPr>
          <w:rFonts w:eastAsia="Times New Roman"/>
          <w:color w:val="000000" w:themeColor="text1"/>
        </w:rPr>
        <w:lastRenderedPageBreak/>
        <w:t>References</w:t>
      </w:r>
    </w:p>
    <w:p w14:paraId="0C39E0D2" w14:textId="41C3BBAF" w:rsidR="009B1DDC" w:rsidRPr="009B1DDC" w:rsidRDefault="00BF7083" w:rsidP="009B1DDC">
      <w:pPr>
        <w:pStyle w:val="ListParagraph"/>
        <w:numPr>
          <w:ilvl w:val="0"/>
          <w:numId w:val="6"/>
        </w:numPr>
        <w:divId w:val="1808039875"/>
        <w:rPr>
          <w:rStyle w:val="Hyperlink"/>
          <w:color w:val="auto"/>
          <w:u w:val="none"/>
        </w:rPr>
      </w:pPr>
      <w:r w:rsidRPr="00BF7083">
        <w:t xml:space="preserve">Waterhouse, J., Reilly, T., Atkinson, G., &amp; Edwards, B. (2007). Jet lag: Trends and coping strategies. The Lancet, 369(9567), 1117–1129. </w:t>
      </w:r>
      <w:hyperlink r:id="rId12" w:tgtFrame="_blank" w:history="1">
        <w:r w:rsidRPr="00BF7083">
          <w:rPr>
            <w:rStyle w:val="Hyperlink"/>
          </w:rPr>
          <w:t>https://doi.org/10.1016/S0140-6736(07)60529-7</w:t>
        </w:r>
      </w:hyperlink>
      <w:r w:rsidR="009B1DDC">
        <w:rPr>
          <w:rStyle w:val="Hyperlink"/>
        </w:rPr>
        <w:br/>
      </w:r>
    </w:p>
    <w:p w14:paraId="2A127B1D" w14:textId="77777777" w:rsidR="009B1DDC" w:rsidRPr="005C3DFF" w:rsidRDefault="009B1DDC" w:rsidP="009B1DDC">
      <w:pPr>
        <w:pStyle w:val="references"/>
        <w:numPr>
          <w:ilvl w:val="0"/>
          <w:numId w:val="6"/>
        </w:numPr>
        <w:jc w:val="left"/>
        <w:divId w:val="1808039875"/>
        <w:rPr>
          <w:color w:val="000000" w:themeColor="text1"/>
        </w:rPr>
      </w:pPr>
      <w:r w:rsidRPr="005C3DFF">
        <w:rPr>
          <w:color w:val="000000" w:themeColor="text1"/>
        </w:rPr>
        <w:t>Khoe, W.H. (1978). Treatment of jet lag syndrome by acupuncture. American Journal of Acupuncture, 6(2), 135–139.</w:t>
      </w:r>
    </w:p>
    <w:p w14:paraId="78FCC7EA" w14:textId="77777777" w:rsidR="007B5C0D" w:rsidRPr="003055A1" w:rsidRDefault="009B1DDC" w:rsidP="00403BDF">
      <w:pPr>
        <w:pStyle w:val="references"/>
        <w:numPr>
          <w:ilvl w:val="0"/>
          <w:numId w:val="6"/>
        </w:numPr>
        <w:jc w:val="left"/>
        <w:divId w:val="1808039875"/>
        <w:rPr>
          <w:rStyle w:val="Hyperlink"/>
          <w:color w:val="000000" w:themeColor="text1"/>
          <w:u w:val="none"/>
        </w:rPr>
      </w:pPr>
      <w:r w:rsidRPr="007B5C0D">
        <w:rPr>
          <w:color w:val="000000" w:themeColor="text1"/>
        </w:rPr>
        <w:t xml:space="preserve">Amaro, J. (2001). Time Travel: Contemporary Applications for Jet Lag from Ancient Principles. Acupuncture Today, October 2001. </w:t>
      </w:r>
      <w:hyperlink r:id="rId13" w:tgtFrame="_blank" w:history="1">
        <w:r w:rsidRPr="007B5C0D">
          <w:rPr>
            <w:rStyle w:val="Hyperlink"/>
            <w:color w:val="000000" w:themeColor="text1"/>
          </w:rPr>
          <w:t>https://acupuncturetoday.com/article/27861-time-travel-contemporary-applications-for-jet-lag-from-ancient-principles</w:t>
        </w:r>
      </w:hyperlink>
    </w:p>
    <w:p w14:paraId="1B1101AA" w14:textId="645A585D" w:rsidR="00FC5C97" w:rsidRPr="007B5C0D" w:rsidRDefault="009F1FC7" w:rsidP="00403BDF">
      <w:pPr>
        <w:pStyle w:val="references"/>
        <w:numPr>
          <w:ilvl w:val="0"/>
          <w:numId w:val="6"/>
        </w:numPr>
        <w:jc w:val="left"/>
        <w:divId w:val="1808039875"/>
        <w:rPr>
          <w:color w:val="000000" w:themeColor="text1"/>
          <w:lang w:val="es-MX"/>
        </w:rPr>
      </w:pPr>
      <w:r w:rsidRPr="007B5C0D">
        <w:rPr>
          <w:color w:val="000000" w:themeColor="text1"/>
        </w:rPr>
        <w:t xml:space="preserve">Panda, S. (2022). Foundations of circadian medicine. </w:t>
      </w:r>
      <w:r w:rsidRPr="007B5C0D">
        <w:rPr>
          <w:color w:val="000000" w:themeColor="text1"/>
          <w:lang w:val="es-MX"/>
        </w:rPr>
        <w:t xml:space="preserve">PLoS Biology, 20(3), e3001567. </w:t>
      </w:r>
      <w:hyperlink r:id="rId14" w:tgtFrame="_blank" w:history="1">
        <w:r w:rsidRPr="007B5C0D">
          <w:rPr>
            <w:rStyle w:val="Hyperlink"/>
            <w:color w:val="000000" w:themeColor="text1"/>
            <w:lang w:val="es-MX"/>
          </w:rPr>
          <w:t>https://doi.org/10.1371/journal.pbio.3001567</w:t>
        </w:r>
      </w:hyperlink>
    </w:p>
    <w:p w14:paraId="767999F7" w14:textId="72644977" w:rsidR="00FC5C97" w:rsidRPr="005C3DFF" w:rsidRDefault="009F1FC7" w:rsidP="00E13649">
      <w:pPr>
        <w:pStyle w:val="references"/>
        <w:numPr>
          <w:ilvl w:val="0"/>
          <w:numId w:val="6"/>
        </w:numPr>
        <w:jc w:val="left"/>
        <w:divId w:val="1808039875"/>
        <w:rPr>
          <w:color w:val="000000" w:themeColor="text1"/>
        </w:rPr>
      </w:pPr>
      <w:r w:rsidRPr="00AB4B1D">
        <w:rPr>
          <w:color w:val="000000" w:themeColor="text1"/>
          <w:lang w:val="es-MX"/>
        </w:rPr>
        <w:t xml:space="preserve">Honma, S., &amp; Honma, K.I. (2019). </w:t>
      </w:r>
      <w:r w:rsidRPr="005C3DFF">
        <w:rPr>
          <w:color w:val="000000" w:themeColor="text1"/>
        </w:rPr>
        <w:t xml:space="preserve">The mammalian circadian timing system and the suprachiasmatic nucleus as its pacemaker. Biology, 8(1), 13. </w:t>
      </w:r>
      <w:hyperlink r:id="rId15" w:tgtFrame="_blank" w:history="1">
        <w:r w:rsidRPr="005C3DFF">
          <w:rPr>
            <w:rStyle w:val="Hyperlink"/>
            <w:color w:val="000000" w:themeColor="text1"/>
          </w:rPr>
          <w:t>https://doi.org/10.3390/biology8010013</w:t>
        </w:r>
      </w:hyperlink>
    </w:p>
    <w:p w14:paraId="3214A1D0" w14:textId="3D1F3C97" w:rsidR="00FC5C97" w:rsidRPr="005C3DFF" w:rsidRDefault="009F1FC7" w:rsidP="00E13649">
      <w:pPr>
        <w:pStyle w:val="references"/>
        <w:numPr>
          <w:ilvl w:val="0"/>
          <w:numId w:val="6"/>
        </w:numPr>
        <w:jc w:val="left"/>
        <w:divId w:val="1808039875"/>
        <w:rPr>
          <w:color w:val="000000" w:themeColor="text1"/>
        </w:rPr>
      </w:pPr>
      <w:proofErr w:type="spellStart"/>
      <w:r w:rsidRPr="005C3DFF">
        <w:rPr>
          <w:color w:val="000000" w:themeColor="text1"/>
        </w:rPr>
        <w:t>Paschos</w:t>
      </w:r>
      <w:proofErr w:type="spellEnd"/>
      <w:r w:rsidRPr="005C3DFF">
        <w:rPr>
          <w:color w:val="000000" w:themeColor="text1"/>
        </w:rPr>
        <w:t xml:space="preserve">, G.K., &amp; FitzGerald, G.A. (2010). Circadian clocks and vascular function. Circulation Research, 106(5), 833-841. </w:t>
      </w:r>
      <w:hyperlink r:id="rId16" w:tgtFrame="_blank" w:history="1">
        <w:r w:rsidRPr="005C3DFF">
          <w:rPr>
            <w:rStyle w:val="Hyperlink"/>
            <w:color w:val="000000" w:themeColor="text1"/>
          </w:rPr>
          <w:t>https://doi.org/10.1161/CIRCRESAHA.109.211706</w:t>
        </w:r>
      </w:hyperlink>
    </w:p>
    <w:p w14:paraId="5C907B35" w14:textId="1383AA0C" w:rsidR="00FC5C97" w:rsidRPr="005C3DFF" w:rsidRDefault="009F1FC7" w:rsidP="00E13649">
      <w:pPr>
        <w:pStyle w:val="references"/>
        <w:numPr>
          <w:ilvl w:val="0"/>
          <w:numId w:val="6"/>
        </w:numPr>
        <w:jc w:val="left"/>
        <w:divId w:val="1808039875"/>
        <w:rPr>
          <w:color w:val="000000" w:themeColor="text1"/>
        </w:rPr>
      </w:pPr>
      <w:r w:rsidRPr="005C3DFF">
        <w:rPr>
          <w:color w:val="000000" w:themeColor="text1"/>
        </w:rPr>
        <w:t xml:space="preserve">Hastings, M. H., et al. (2003). A clockwork web: circadian timing in brain and periphery. Nature Reviews Neuroscience, 4(8), 649–661. </w:t>
      </w:r>
      <w:hyperlink r:id="rId17" w:tgtFrame="_blank" w:history="1">
        <w:r w:rsidRPr="005C3DFF">
          <w:rPr>
            <w:rStyle w:val="Hyperlink"/>
            <w:color w:val="000000" w:themeColor="text1"/>
          </w:rPr>
          <w:t>https://doi.org/10.1038/nrn1177</w:t>
        </w:r>
      </w:hyperlink>
    </w:p>
    <w:p w14:paraId="2DD38782" w14:textId="1089DA2D" w:rsidR="00FC5C97" w:rsidRPr="005C3DFF" w:rsidRDefault="009F1FC7" w:rsidP="00E13649">
      <w:pPr>
        <w:pStyle w:val="references"/>
        <w:numPr>
          <w:ilvl w:val="0"/>
          <w:numId w:val="6"/>
        </w:numPr>
        <w:jc w:val="left"/>
        <w:divId w:val="1808039875"/>
        <w:rPr>
          <w:color w:val="000000" w:themeColor="text1"/>
        </w:rPr>
      </w:pPr>
      <w:proofErr w:type="spellStart"/>
      <w:r w:rsidRPr="005C3DFF">
        <w:rPr>
          <w:color w:val="000000" w:themeColor="text1"/>
        </w:rPr>
        <w:t>Nangle</w:t>
      </w:r>
      <w:proofErr w:type="spellEnd"/>
      <w:r w:rsidRPr="005C3DFF">
        <w:rPr>
          <w:color w:val="000000" w:themeColor="text1"/>
        </w:rPr>
        <w:t xml:space="preserve">, S. N., </w:t>
      </w:r>
      <w:proofErr w:type="spellStart"/>
      <w:r w:rsidRPr="005C3DFF">
        <w:rPr>
          <w:color w:val="000000" w:themeColor="text1"/>
        </w:rPr>
        <w:t>Rosensweig</w:t>
      </w:r>
      <w:proofErr w:type="spellEnd"/>
      <w:r w:rsidRPr="005C3DFF">
        <w:rPr>
          <w:color w:val="000000" w:themeColor="text1"/>
        </w:rPr>
        <w:t xml:space="preserve">, C., Koike, N., </w:t>
      </w:r>
      <w:proofErr w:type="spellStart"/>
      <w:r w:rsidRPr="005C3DFF">
        <w:rPr>
          <w:color w:val="000000" w:themeColor="text1"/>
        </w:rPr>
        <w:t>Tei</w:t>
      </w:r>
      <w:proofErr w:type="spellEnd"/>
      <w:r w:rsidRPr="005C3DFF">
        <w:rPr>
          <w:color w:val="000000" w:themeColor="text1"/>
        </w:rPr>
        <w:t xml:space="preserve">, H., Takahashi, J. S., Green, C. B., &amp; Zheng, N. (2014). Molecular assembly of the period-cryptochrome circadian transcriptional repressor complex. </w:t>
      </w:r>
      <w:proofErr w:type="spellStart"/>
      <w:r w:rsidRPr="005C3DFF">
        <w:rPr>
          <w:color w:val="000000" w:themeColor="text1"/>
        </w:rPr>
        <w:t>eLife</w:t>
      </w:r>
      <w:proofErr w:type="spellEnd"/>
      <w:r w:rsidRPr="005C3DFF">
        <w:rPr>
          <w:color w:val="000000" w:themeColor="text1"/>
        </w:rPr>
        <w:t xml:space="preserve">, 3, e03674. </w:t>
      </w:r>
      <w:hyperlink r:id="rId18" w:tgtFrame="_blank" w:history="1">
        <w:r w:rsidRPr="005C3DFF">
          <w:rPr>
            <w:rStyle w:val="Hyperlink"/>
            <w:color w:val="000000" w:themeColor="text1"/>
          </w:rPr>
          <w:t>https://doi.org/10.7554/eLife.03674</w:t>
        </w:r>
      </w:hyperlink>
    </w:p>
    <w:p w14:paraId="2702453E" w14:textId="13146596" w:rsidR="00FC5C97" w:rsidRPr="005C3DFF" w:rsidRDefault="009F1FC7" w:rsidP="00E13649">
      <w:pPr>
        <w:pStyle w:val="references"/>
        <w:numPr>
          <w:ilvl w:val="0"/>
          <w:numId w:val="6"/>
        </w:numPr>
        <w:jc w:val="left"/>
        <w:divId w:val="1808039875"/>
        <w:rPr>
          <w:color w:val="000000" w:themeColor="text1"/>
        </w:rPr>
      </w:pPr>
      <w:proofErr w:type="spellStart"/>
      <w:r w:rsidRPr="005C3DFF">
        <w:rPr>
          <w:color w:val="000000" w:themeColor="text1"/>
        </w:rPr>
        <w:t>Heyde</w:t>
      </w:r>
      <w:proofErr w:type="spellEnd"/>
      <w:r w:rsidRPr="005C3DFF">
        <w:rPr>
          <w:color w:val="000000" w:themeColor="text1"/>
        </w:rPr>
        <w:t xml:space="preserve">, I., &amp; Oster, H. (2019). Differentiating external zeitgeber impact on peripheral circadian clock resetting. Scientific Reports, 9, 20114. </w:t>
      </w:r>
      <w:hyperlink r:id="rId19" w:tgtFrame="_blank" w:history="1">
        <w:r w:rsidRPr="005C3DFF">
          <w:rPr>
            <w:rStyle w:val="Hyperlink"/>
            <w:color w:val="000000" w:themeColor="text1"/>
          </w:rPr>
          <w:t>https://doi.org/10.1038/s41598-019-56323-z</w:t>
        </w:r>
      </w:hyperlink>
    </w:p>
    <w:p w14:paraId="4B9E657A" w14:textId="1F692E90" w:rsidR="00FC5C97" w:rsidRPr="005C3DFF" w:rsidRDefault="009F1FC7" w:rsidP="00E13649">
      <w:pPr>
        <w:pStyle w:val="references"/>
        <w:numPr>
          <w:ilvl w:val="0"/>
          <w:numId w:val="6"/>
        </w:numPr>
        <w:jc w:val="left"/>
        <w:divId w:val="1808039875"/>
        <w:rPr>
          <w:color w:val="000000" w:themeColor="text1"/>
        </w:rPr>
      </w:pPr>
      <w:r w:rsidRPr="005C3DFF">
        <w:rPr>
          <w:color w:val="000000" w:themeColor="text1"/>
        </w:rPr>
        <w:t xml:space="preserve">Wu, J., &amp; Zhao, Z. (2024). Acupuncture in circadian rhythm sleep–wake disorders and its potential neurochemical mechanisms. Frontiers in Neuroscience, 18, 1346635. </w:t>
      </w:r>
      <w:hyperlink r:id="rId20" w:tgtFrame="_blank" w:history="1">
        <w:r w:rsidRPr="005C3DFF">
          <w:rPr>
            <w:rStyle w:val="Hyperlink"/>
            <w:color w:val="000000" w:themeColor="text1"/>
          </w:rPr>
          <w:t>https://doi.org/10.3389/fnins.2024.1346635</w:t>
        </w:r>
      </w:hyperlink>
    </w:p>
    <w:p w14:paraId="16A7E73E" w14:textId="524B5703" w:rsidR="009F1FC7" w:rsidRDefault="009F1FC7" w:rsidP="009B1DDC">
      <w:pPr>
        <w:pStyle w:val="references"/>
        <w:jc w:val="left"/>
        <w:divId w:val="1808039875"/>
        <w:rPr>
          <w:color w:val="333333"/>
        </w:rPr>
      </w:pPr>
      <w:r>
        <w:rPr>
          <w:color w:val="333333"/>
        </w:rPr>
        <w:br/>
      </w:r>
    </w:p>
    <w:p w14:paraId="1CC67318" w14:textId="77777777" w:rsidR="00C70F7D" w:rsidRDefault="00C70F7D">
      <w:pPr>
        <w:pStyle w:val="references"/>
        <w:jc w:val="left"/>
        <w:rPr>
          <w:color w:val="333333"/>
        </w:rPr>
      </w:pPr>
    </w:p>
    <w:sectPr w:rsidR="00C70F7D" w:rsidSect="008822BB">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91F70"/>
    <w:multiLevelType w:val="hybridMultilevel"/>
    <w:tmpl w:val="A43059AE"/>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 w15:restartNumberingAfterBreak="0">
    <w:nsid w:val="03F3359D"/>
    <w:multiLevelType w:val="multilevel"/>
    <w:tmpl w:val="1A3C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763F7"/>
    <w:multiLevelType w:val="multilevel"/>
    <w:tmpl w:val="927C3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E03FAB"/>
    <w:multiLevelType w:val="multilevel"/>
    <w:tmpl w:val="7206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34440"/>
    <w:multiLevelType w:val="hybridMultilevel"/>
    <w:tmpl w:val="0B08B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C5359"/>
    <w:multiLevelType w:val="multilevel"/>
    <w:tmpl w:val="9D8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D3DC7"/>
    <w:multiLevelType w:val="multilevel"/>
    <w:tmpl w:val="8AE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74F0F"/>
    <w:multiLevelType w:val="hybridMultilevel"/>
    <w:tmpl w:val="4EC6618C"/>
    <w:lvl w:ilvl="0" w:tplc="3FBC6BEA">
      <w:start w:val="54"/>
      <w:numFmt w:val="bullet"/>
      <w:lvlText w:val=""/>
      <w:lvlJc w:val="left"/>
      <w:pPr>
        <w:ind w:left="720" w:hanging="360"/>
      </w:pPr>
      <w:rPr>
        <w:rFonts w:ascii="Symbol" w:eastAsiaTheme="minorEastAsia" w:hAnsi="Symbol"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497BC8"/>
    <w:multiLevelType w:val="multilevel"/>
    <w:tmpl w:val="E574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83563"/>
    <w:multiLevelType w:val="hybridMultilevel"/>
    <w:tmpl w:val="7B62FD76"/>
    <w:lvl w:ilvl="0" w:tplc="0D22544C">
      <w:start w:val="54"/>
      <w:numFmt w:val="bullet"/>
      <w:lvlText w:val=""/>
      <w:lvlJc w:val="left"/>
      <w:pPr>
        <w:ind w:left="1080" w:hanging="360"/>
      </w:pPr>
      <w:rPr>
        <w:rFonts w:ascii="Symbol" w:eastAsiaTheme="minorEastAsia" w:hAnsi="Symbol"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8"/>
  </w:num>
  <w:num w:numId="3">
    <w:abstractNumId w:val="6"/>
  </w:num>
  <w:num w:numId="4">
    <w:abstractNumId w:val="1"/>
  </w:num>
  <w:num w:numId="5">
    <w:abstractNumId w:val="3"/>
  </w:num>
  <w:num w:numId="6">
    <w:abstractNumId w:val="2"/>
  </w:num>
  <w:num w:numId="7">
    <w:abstractNumId w:val="7"/>
  </w:num>
  <w:num w:numId="8">
    <w:abstractNumId w:val="0"/>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E8B"/>
    <w:rsid w:val="00014F1A"/>
    <w:rsid w:val="00051D3A"/>
    <w:rsid w:val="000622FE"/>
    <w:rsid w:val="0006507F"/>
    <w:rsid w:val="00083D73"/>
    <w:rsid w:val="000935BE"/>
    <w:rsid w:val="00095EBD"/>
    <w:rsid w:val="000B256C"/>
    <w:rsid w:val="000F39C9"/>
    <w:rsid w:val="00106004"/>
    <w:rsid w:val="00121762"/>
    <w:rsid w:val="00122065"/>
    <w:rsid w:val="00135B90"/>
    <w:rsid w:val="001527E5"/>
    <w:rsid w:val="001624F1"/>
    <w:rsid w:val="00183635"/>
    <w:rsid w:val="00184300"/>
    <w:rsid w:val="00193F74"/>
    <w:rsid w:val="001B28CB"/>
    <w:rsid w:val="001B363B"/>
    <w:rsid w:val="001D21A2"/>
    <w:rsid w:val="001E4B88"/>
    <w:rsid w:val="001E5E8B"/>
    <w:rsid w:val="001F0C7C"/>
    <w:rsid w:val="001F69F0"/>
    <w:rsid w:val="00213C05"/>
    <w:rsid w:val="00222476"/>
    <w:rsid w:val="002318CE"/>
    <w:rsid w:val="00241BBC"/>
    <w:rsid w:val="002472C7"/>
    <w:rsid w:val="00260A77"/>
    <w:rsid w:val="00281A59"/>
    <w:rsid w:val="00282421"/>
    <w:rsid w:val="002B2BF6"/>
    <w:rsid w:val="002C6BFD"/>
    <w:rsid w:val="002F6005"/>
    <w:rsid w:val="00305217"/>
    <w:rsid w:val="003055A1"/>
    <w:rsid w:val="00311EA4"/>
    <w:rsid w:val="00316D1F"/>
    <w:rsid w:val="00340901"/>
    <w:rsid w:val="003701DA"/>
    <w:rsid w:val="00382114"/>
    <w:rsid w:val="003A03B9"/>
    <w:rsid w:val="003A4179"/>
    <w:rsid w:val="003A4A25"/>
    <w:rsid w:val="003C2615"/>
    <w:rsid w:val="003D5D60"/>
    <w:rsid w:val="003D5D9D"/>
    <w:rsid w:val="003E5C13"/>
    <w:rsid w:val="004212FA"/>
    <w:rsid w:val="0043102C"/>
    <w:rsid w:val="00450A3A"/>
    <w:rsid w:val="00451265"/>
    <w:rsid w:val="004534B9"/>
    <w:rsid w:val="0045612D"/>
    <w:rsid w:val="004945D4"/>
    <w:rsid w:val="004953F6"/>
    <w:rsid w:val="004A0FD3"/>
    <w:rsid w:val="004C38B5"/>
    <w:rsid w:val="004E31CD"/>
    <w:rsid w:val="005074A9"/>
    <w:rsid w:val="00533157"/>
    <w:rsid w:val="00543B4A"/>
    <w:rsid w:val="00550043"/>
    <w:rsid w:val="00553AD1"/>
    <w:rsid w:val="00554F93"/>
    <w:rsid w:val="00556FE1"/>
    <w:rsid w:val="00586323"/>
    <w:rsid w:val="005C0AAB"/>
    <w:rsid w:val="005C3DFF"/>
    <w:rsid w:val="005C6DA3"/>
    <w:rsid w:val="005F6226"/>
    <w:rsid w:val="00602133"/>
    <w:rsid w:val="006024C1"/>
    <w:rsid w:val="00627488"/>
    <w:rsid w:val="00667ADB"/>
    <w:rsid w:val="006839DA"/>
    <w:rsid w:val="006A0647"/>
    <w:rsid w:val="006B623D"/>
    <w:rsid w:val="006C31E6"/>
    <w:rsid w:val="006F4972"/>
    <w:rsid w:val="00702424"/>
    <w:rsid w:val="007260A8"/>
    <w:rsid w:val="00731271"/>
    <w:rsid w:val="00744642"/>
    <w:rsid w:val="007559D3"/>
    <w:rsid w:val="007679E5"/>
    <w:rsid w:val="00767A24"/>
    <w:rsid w:val="007B5C0D"/>
    <w:rsid w:val="007C3501"/>
    <w:rsid w:val="007E147A"/>
    <w:rsid w:val="007E241D"/>
    <w:rsid w:val="00806549"/>
    <w:rsid w:val="00816119"/>
    <w:rsid w:val="00817D48"/>
    <w:rsid w:val="00831A78"/>
    <w:rsid w:val="00842D96"/>
    <w:rsid w:val="0087264F"/>
    <w:rsid w:val="008758D1"/>
    <w:rsid w:val="008822BB"/>
    <w:rsid w:val="008A344A"/>
    <w:rsid w:val="008A7552"/>
    <w:rsid w:val="008B5B74"/>
    <w:rsid w:val="008C0CD8"/>
    <w:rsid w:val="008D37B0"/>
    <w:rsid w:val="008F2C7B"/>
    <w:rsid w:val="00904511"/>
    <w:rsid w:val="009106AA"/>
    <w:rsid w:val="00935A09"/>
    <w:rsid w:val="00947D52"/>
    <w:rsid w:val="00953615"/>
    <w:rsid w:val="009638CC"/>
    <w:rsid w:val="0097562B"/>
    <w:rsid w:val="009935D5"/>
    <w:rsid w:val="009945EA"/>
    <w:rsid w:val="00996835"/>
    <w:rsid w:val="009B1DDC"/>
    <w:rsid w:val="009C05D3"/>
    <w:rsid w:val="009C4F19"/>
    <w:rsid w:val="009F1FC7"/>
    <w:rsid w:val="00A30DD4"/>
    <w:rsid w:val="00A35993"/>
    <w:rsid w:val="00A41386"/>
    <w:rsid w:val="00A928E5"/>
    <w:rsid w:val="00AB1B0D"/>
    <w:rsid w:val="00AB4B1D"/>
    <w:rsid w:val="00AE4918"/>
    <w:rsid w:val="00AF3653"/>
    <w:rsid w:val="00B16DE3"/>
    <w:rsid w:val="00B25CE3"/>
    <w:rsid w:val="00B27759"/>
    <w:rsid w:val="00B40442"/>
    <w:rsid w:val="00B40EFD"/>
    <w:rsid w:val="00B429C6"/>
    <w:rsid w:val="00B6310E"/>
    <w:rsid w:val="00B76942"/>
    <w:rsid w:val="00B913B6"/>
    <w:rsid w:val="00BE0467"/>
    <w:rsid w:val="00BF00F9"/>
    <w:rsid w:val="00BF7083"/>
    <w:rsid w:val="00C538D2"/>
    <w:rsid w:val="00C65801"/>
    <w:rsid w:val="00C67014"/>
    <w:rsid w:val="00C67E9D"/>
    <w:rsid w:val="00C70F7D"/>
    <w:rsid w:val="00C8196F"/>
    <w:rsid w:val="00CA6F55"/>
    <w:rsid w:val="00CB7A55"/>
    <w:rsid w:val="00CC51F4"/>
    <w:rsid w:val="00CD29C9"/>
    <w:rsid w:val="00CD7121"/>
    <w:rsid w:val="00CE2B3A"/>
    <w:rsid w:val="00CE35B0"/>
    <w:rsid w:val="00D01AE1"/>
    <w:rsid w:val="00D0346B"/>
    <w:rsid w:val="00D16685"/>
    <w:rsid w:val="00D215CF"/>
    <w:rsid w:val="00D22FA6"/>
    <w:rsid w:val="00D34DD8"/>
    <w:rsid w:val="00D446C8"/>
    <w:rsid w:val="00D56D41"/>
    <w:rsid w:val="00D623EC"/>
    <w:rsid w:val="00D93B00"/>
    <w:rsid w:val="00D973EF"/>
    <w:rsid w:val="00DA1EB6"/>
    <w:rsid w:val="00DB1E1C"/>
    <w:rsid w:val="00DC1CA3"/>
    <w:rsid w:val="00E06118"/>
    <w:rsid w:val="00E078C4"/>
    <w:rsid w:val="00E118B4"/>
    <w:rsid w:val="00E13649"/>
    <w:rsid w:val="00E370E9"/>
    <w:rsid w:val="00E52BA9"/>
    <w:rsid w:val="00E57247"/>
    <w:rsid w:val="00E75183"/>
    <w:rsid w:val="00EA1699"/>
    <w:rsid w:val="00EB0B53"/>
    <w:rsid w:val="00EB0D76"/>
    <w:rsid w:val="00EB1879"/>
    <w:rsid w:val="00EC10CE"/>
    <w:rsid w:val="00F003F0"/>
    <w:rsid w:val="00F21092"/>
    <w:rsid w:val="00F40879"/>
    <w:rsid w:val="00F64A94"/>
    <w:rsid w:val="00F654E9"/>
    <w:rsid w:val="00F81EBF"/>
    <w:rsid w:val="00F92A69"/>
    <w:rsid w:val="00FA2DDA"/>
    <w:rsid w:val="00FC5C97"/>
    <w:rsid w:val="00FD13BA"/>
    <w:rsid w:val="00FD48AA"/>
    <w:rsid w:val="00FE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FF4D"/>
  <w15:chartTrackingRefBased/>
  <w15:docId w15:val="{D8DC409E-4C12-4F8B-9708-77FB5433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100" w:beforeAutospacing="1" w:after="300"/>
      <w:jc w:val="center"/>
      <w:outlineLvl w:val="0"/>
    </w:pPr>
    <w:rPr>
      <w:b/>
      <w:bCs/>
      <w:color w:val="2C3E50"/>
      <w:kern w:val="36"/>
      <w:sz w:val="36"/>
      <w:szCs w:val="36"/>
    </w:rPr>
  </w:style>
  <w:style w:type="paragraph" w:styleId="Heading2">
    <w:name w:val="heading 2"/>
    <w:basedOn w:val="Normal"/>
    <w:link w:val="Heading2Char"/>
    <w:uiPriority w:val="9"/>
    <w:qFormat/>
    <w:pPr>
      <w:keepNext/>
      <w:spacing w:before="450" w:after="225"/>
      <w:outlineLvl w:val="1"/>
    </w:pPr>
    <w:rPr>
      <w:b/>
      <w:bCs/>
      <w:color w:val="2C3E50"/>
      <w:sz w:val="28"/>
      <w:szCs w:val="28"/>
    </w:rPr>
  </w:style>
  <w:style w:type="paragraph" w:styleId="Heading3">
    <w:name w:val="heading 3"/>
    <w:basedOn w:val="Normal"/>
    <w:link w:val="Heading3Char"/>
    <w:uiPriority w:val="9"/>
    <w:qFormat/>
    <w:pPr>
      <w:spacing w:before="300" w:after="150"/>
      <w:outlineLvl w:val="2"/>
    </w:pPr>
    <w:rPr>
      <w:b/>
      <w:bCs/>
      <w:sz w:val="26"/>
      <w:szCs w:val="26"/>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4"/>
      <w:szCs w:val="24"/>
    </w:rPr>
  </w:style>
  <w:style w:type="paragraph" w:customStyle="1" w:styleId="msonormal0">
    <w:name w:val="msonormal"/>
    <w:basedOn w:val="Normal"/>
    <w:pPr>
      <w:spacing w:before="100" w:beforeAutospacing="1" w:after="225"/>
      <w:jc w:val="both"/>
    </w:pPr>
  </w:style>
  <w:style w:type="paragraph" w:styleId="NormalWeb">
    <w:name w:val="Normal (Web)"/>
    <w:basedOn w:val="Normal"/>
    <w:uiPriority w:val="99"/>
    <w:semiHidden/>
    <w:unhideWhenUsed/>
    <w:pPr>
      <w:spacing w:before="100" w:beforeAutospacing="1" w:after="225"/>
      <w:jc w:val="both"/>
    </w:pPr>
  </w:style>
  <w:style w:type="paragraph" w:customStyle="1" w:styleId="abstract">
    <w:name w:val="abstract"/>
    <w:basedOn w:val="Normal"/>
    <w:pPr>
      <w:pBdr>
        <w:left w:val="single" w:sz="24" w:space="15" w:color="2563EB"/>
      </w:pBdr>
      <w:shd w:val="clear" w:color="auto" w:fill="F8F9FA"/>
      <w:spacing w:before="100" w:beforeAutospacing="1" w:after="450"/>
    </w:pPr>
  </w:style>
  <w:style w:type="paragraph" w:customStyle="1" w:styleId="methods-screenshots">
    <w:name w:val="methods-screenshots"/>
    <w:basedOn w:val="Normal"/>
    <w:pPr>
      <w:spacing w:before="450" w:after="450"/>
      <w:jc w:val="center"/>
    </w:pPr>
  </w:style>
  <w:style w:type="paragraph" w:customStyle="1" w:styleId="organ-clock-table">
    <w:name w:val="organ-clock-table"/>
    <w:basedOn w:val="Normal"/>
    <w:pPr>
      <w:spacing w:before="75" w:after="75"/>
    </w:pPr>
    <w:rPr>
      <w:sz w:val="18"/>
      <w:szCs w:val="18"/>
    </w:rPr>
  </w:style>
  <w:style w:type="paragraph" w:customStyle="1" w:styleId="data-collected-table">
    <w:name w:val="data-collected-table"/>
    <w:basedOn w:val="Normal"/>
    <w:pPr>
      <w:spacing w:before="75" w:after="75"/>
    </w:pPr>
    <w:rPr>
      <w:sz w:val="18"/>
      <w:szCs w:val="18"/>
    </w:rPr>
  </w:style>
  <w:style w:type="paragraph" w:customStyle="1" w:styleId="paragraph">
    <w:name w:val="paragraph"/>
    <w:basedOn w:val="Normal"/>
    <w:pPr>
      <w:spacing w:before="100" w:beforeAutospacing="1" w:after="225"/>
      <w:jc w:val="both"/>
    </w:pPr>
  </w:style>
  <w:style w:type="character" w:styleId="Strong">
    <w:name w:val="Strong"/>
    <w:basedOn w:val="DefaultParagraphFont"/>
    <w:uiPriority w:val="22"/>
    <w:qFormat/>
    <w:rPr>
      <w:b/>
      <w:bCs/>
    </w:rPr>
  </w:style>
  <w:style w:type="paragraph" w:customStyle="1" w:styleId="newparagraph">
    <w:name w:val="newparagraph"/>
    <w:basedOn w:val="Normal"/>
    <w:pPr>
      <w:spacing w:before="100" w:beforeAutospacing="1" w:after="225"/>
      <w:jc w:val="both"/>
    </w:pPr>
  </w:style>
  <w:style w:type="paragraph" w:customStyle="1" w:styleId="keywords">
    <w:name w:val="keywords"/>
    <w:basedOn w:val="Normal"/>
    <w:pPr>
      <w:spacing w:before="100" w:beforeAutospacing="1" w:after="225"/>
      <w:jc w:val="both"/>
    </w:pPr>
  </w:style>
  <w:style w:type="paragraph" w:customStyle="1" w:styleId="figurecaption">
    <w:name w:val="figurecaption"/>
    <w:basedOn w:val="Normal"/>
    <w:pPr>
      <w:spacing w:before="100" w:beforeAutospacing="1" w:after="225"/>
      <w:jc w:val="both"/>
    </w:p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acknowledgements">
    <w:name w:val="acknowledgements"/>
    <w:basedOn w:val="Normal"/>
    <w:pPr>
      <w:spacing w:before="100" w:beforeAutospacing="1" w:after="225"/>
      <w:jc w:val="both"/>
    </w:pPr>
  </w:style>
  <w:style w:type="paragraph" w:customStyle="1" w:styleId="references">
    <w:name w:val="references"/>
    <w:basedOn w:val="Normal"/>
    <w:pPr>
      <w:spacing w:before="100" w:beforeAutospacing="1" w:after="225"/>
      <w:jc w:val="both"/>
    </w:pPr>
  </w:style>
  <w:style w:type="character" w:styleId="UnresolvedMention">
    <w:name w:val="Unresolved Mention"/>
    <w:basedOn w:val="DefaultParagraphFont"/>
    <w:uiPriority w:val="99"/>
    <w:semiHidden/>
    <w:unhideWhenUsed/>
    <w:rsid w:val="00E13649"/>
    <w:rPr>
      <w:color w:val="605E5C"/>
      <w:shd w:val="clear" w:color="auto" w:fill="E1DFDD"/>
    </w:rPr>
  </w:style>
  <w:style w:type="table" w:styleId="TableGrid">
    <w:name w:val="Table Grid"/>
    <w:basedOn w:val="TableNormal"/>
    <w:uiPriority w:val="39"/>
    <w:rsid w:val="00DC1C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06AA"/>
    <w:pPr>
      <w:ind w:left="720"/>
      <w:contextualSpacing/>
    </w:pPr>
  </w:style>
  <w:style w:type="paragraph" w:styleId="BalloonText">
    <w:name w:val="Balloon Text"/>
    <w:basedOn w:val="Normal"/>
    <w:link w:val="BalloonTextChar"/>
    <w:uiPriority w:val="99"/>
    <w:semiHidden/>
    <w:unhideWhenUsed/>
    <w:rsid w:val="00E751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5183"/>
    <w:rPr>
      <w:rFonts w:ascii="Segoe UI" w:eastAsiaTheme="minorEastAsia" w:hAnsi="Segoe UI" w:cs="Segoe UI"/>
      <w:sz w:val="18"/>
      <w:szCs w:val="18"/>
    </w:rPr>
  </w:style>
  <w:style w:type="character" w:customStyle="1" w:styleId="css-1jxf6841">
    <w:name w:val="css-1jxf6841"/>
    <w:basedOn w:val="DefaultParagraphFont"/>
    <w:rsid w:val="00BF7083"/>
    <w:rPr>
      <w:strike w:val="0"/>
      <w:dstrike w:val="0"/>
      <w:vanish w:val="0"/>
      <w:webHidden w:val="0"/>
      <w:u w:val="none"/>
      <w:effect w:val="none"/>
      <w:bdr w:val="single" w:sz="2" w:space="0" w:color="000000" w:frame="1"/>
      <w:specVanish w:val="0"/>
    </w:rPr>
  </w:style>
  <w:style w:type="paragraph" w:styleId="NoSpacing">
    <w:name w:val="No Spacing"/>
    <w:uiPriority w:val="1"/>
    <w:qFormat/>
    <w:rsid w:val="009B1DD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803987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cupuncturetoday.com/article/27861-time-travel-contemporary-applications-for-jet-lag-from-ancient-principles" TargetMode="External"/><Relationship Id="rId18" Type="http://schemas.openxmlformats.org/officeDocument/2006/relationships/hyperlink" Target="https://doi.org/10.7554/eLife.0367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jetlagpro.com/" TargetMode="External"/><Relationship Id="rId12" Type="http://schemas.openxmlformats.org/officeDocument/2006/relationships/hyperlink" Target="https://doi.org/10.1016/S0140-6736(07)60529-7" TargetMode="External"/><Relationship Id="rId17" Type="http://schemas.openxmlformats.org/officeDocument/2006/relationships/hyperlink" Target="https://doi.org/10.1038/nrn1177" TargetMode="External"/><Relationship Id="rId2" Type="http://schemas.openxmlformats.org/officeDocument/2006/relationships/numbering" Target="numbering.xml"/><Relationship Id="rId16" Type="http://schemas.openxmlformats.org/officeDocument/2006/relationships/hyperlink" Target="https://doi.org/10.1161/CIRCRESAHA.109.211706" TargetMode="External"/><Relationship Id="rId20" Type="http://schemas.openxmlformats.org/officeDocument/2006/relationships/hyperlink" Target="https://doi.org/10.3389/fnins.2024.134663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3390/biology8010013" TargetMode="External"/><Relationship Id="rId10" Type="http://schemas.openxmlformats.org/officeDocument/2006/relationships/image" Target="media/image3.png"/><Relationship Id="rId19" Type="http://schemas.openxmlformats.org/officeDocument/2006/relationships/hyperlink" Target="https://doi.org/10.1038/s41598-019-56323-z" TargetMode="External"/><Relationship Id="rId4" Type="http://schemas.openxmlformats.org/officeDocument/2006/relationships/settings" Target="settings.xml"/><Relationship Id="rId9" Type="http://schemas.openxmlformats.org/officeDocument/2006/relationships/hyperlink" Target="mailto:info@jetlagpro.com" TargetMode="External"/><Relationship Id="rId14" Type="http://schemas.openxmlformats.org/officeDocument/2006/relationships/hyperlink" Target="https://doi.org/10.1371/journal.pbio.300156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AD0F2-C71D-42FD-8980-A89CD61BD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JetLagPro Research Paper</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JetLagPro Research Paper</dc:title>
  <dc:subject/>
  <dc:creator>Steve</dc:creator>
  <cp:keywords/>
  <dc:description/>
  <cp:lastModifiedBy>Steven Schram</cp:lastModifiedBy>
  <cp:revision>13</cp:revision>
  <cp:lastPrinted>2026-02-09T15:27:00Z</cp:lastPrinted>
  <dcterms:created xsi:type="dcterms:W3CDTF">2026-06-14T13:27:00Z</dcterms:created>
  <dcterms:modified xsi:type="dcterms:W3CDTF">2026-06-14T19:08:00Z</dcterms:modified>
</cp:coreProperties>
</file>