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9A" w:rsidRDefault="005A2E3B" w:rsidP="005A2E3B">
      <w:pPr>
        <w:jc w:val="center"/>
      </w:pPr>
      <w:r>
        <w:t>COVID-19 Questions</w:t>
      </w:r>
    </w:p>
    <w:p w:rsidR="005A2E3B" w:rsidRDefault="005A2E3B" w:rsidP="005A2E3B">
      <w:pPr>
        <w:pStyle w:val="ListParagraph"/>
        <w:numPr>
          <w:ilvl w:val="0"/>
          <w:numId w:val="1"/>
        </w:numPr>
      </w:pPr>
      <w:r>
        <w:t>What is the diff</w:t>
      </w:r>
      <w:bookmarkStart w:id="0" w:name="_GoBack"/>
      <w:bookmarkEnd w:id="0"/>
      <w:r>
        <w:t>erence between probable and confirmed cases?</w:t>
      </w:r>
    </w:p>
    <w:p w:rsidR="00FE3D1F" w:rsidRDefault="00FE3D1F" w:rsidP="00FE3D1F">
      <w:pPr>
        <w:ind w:left="360"/>
      </w:pPr>
      <w:r>
        <w:t>Probable Case: A person is counted as a probable case in four ways:</w:t>
      </w:r>
    </w:p>
    <w:p w:rsidR="00FE3D1F" w:rsidRDefault="00FE3D1F" w:rsidP="008E46E4">
      <w:pPr>
        <w:pStyle w:val="ListParagraph"/>
        <w:numPr>
          <w:ilvl w:val="0"/>
          <w:numId w:val="2"/>
        </w:numPr>
      </w:pPr>
      <w:r>
        <w:t>if they have a positive antigen test AND have symptoms OR were exposed to someone with COVID;</w:t>
      </w:r>
    </w:p>
    <w:p w:rsidR="00FE3D1F" w:rsidRDefault="00FE3D1F" w:rsidP="008E46E4">
      <w:pPr>
        <w:pStyle w:val="ListParagraph"/>
        <w:numPr>
          <w:ilvl w:val="0"/>
          <w:numId w:val="2"/>
        </w:numPr>
      </w:pPr>
      <w:r>
        <w:t>if they have a positive antibody test AND have symptoms OR were exposed to someone with COVID;</w:t>
      </w:r>
    </w:p>
    <w:p w:rsidR="00FE3D1F" w:rsidRDefault="00FE3D1F" w:rsidP="008E46E4">
      <w:pPr>
        <w:pStyle w:val="ListParagraph"/>
        <w:numPr>
          <w:ilvl w:val="0"/>
          <w:numId w:val="2"/>
        </w:numPr>
      </w:pPr>
      <w:r>
        <w:t>if they have COVID symptoms AND were exposed to someone with COVID;</w:t>
      </w:r>
    </w:p>
    <w:p w:rsidR="00FE3D1F" w:rsidRDefault="00FE3D1F" w:rsidP="008E46E4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they died and their death certificate lists COVID as a cause of death.</w:t>
      </w:r>
    </w:p>
    <w:p w:rsidR="005A2E3B" w:rsidRDefault="005A2E3B" w:rsidP="005A2E3B">
      <w:pPr>
        <w:pStyle w:val="ListParagraph"/>
        <w:numPr>
          <w:ilvl w:val="0"/>
          <w:numId w:val="1"/>
        </w:numPr>
      </w:pPr>
      <w:r>
        <w:t>Is there any way to reevaluate probable cases and determine if they should actually be considered cases? Is this being done?</w:t>
      </w:r>
    </w:p>
    <w:p w:rsidR="000D1EE8" w:rsidRDefault="005A2E3B" w:rsidP="005A2E3B">
      <w:pPr>
        <w:pStyle w:val="ListParagraph"/>
        <w:numPr>
          <w:ilvl w:val="0"/>
          <w:numId w:val="1"/>
        </w:numPr>
      </w:pPr>
      <w:r>
        <w:t xml:space="preserve">Why are probable cases being counted as actual cases, when there </w:t>
      </w:r>
      <w:r w:rsidR="00E50E98">
        <w:t>are thousands of probable cases that individual states are not including in their case counts (MA, MI, TX and to a lesser extent PA and VA (which do include the probable cases</w:t>
      </w:r>
      <w:r w:rsidR="000D1EE8">
        <w:t xml:space="preserve"> in their official counts))?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886"/>
        <w:gridCol w:w="1161"/>
        <w:gridCol w:w="1019"/>
        <w:gridCol w:w="937"/>
        <w:gridCol w:w="774"/>
        <w:gridCol w:w="875"/>
      </w:tblGrid>
      <w:tr w:rsidR="00EC7802" w:rsidTr="00EC7802"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Confirmed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Probable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Hopkins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Delta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%Delta</w:t>
            </w:r>
          </w:p>
        </w:tc>
      </w:tr>
      <w:tr w:rsidR="00EC7802" w:rsidTr="00EC7802"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MA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114398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114398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9195?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123593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9195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8.04%</w:t>
            </w:r>
          </w:p>
        </w:tc>
      </w:tr>
      <w:tr w:rsidR="00EC7802" w:rsidTr="00EC7802"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MI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92720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92729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9539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102259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9539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10.29%</w:t>
            </w:r>
          </w:p>
        </w:tc>
      </w:tr>
      <w:tr w:rsidR="00EC7802" w:rsidTr="00EC7802"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PA</w:t>
            </w:r>
          </w:p>
        </w:tc>
        <w:tc>
          <w:tcPr>
            <w:tcW w:w="0" w:type="auto"/>
          </w:tcPr>
          <w:p w:rsidR="00EC7802" w:rsidRDefault="00AC2DB4" w:rsidP="00EC7802">
            <w:pPr>
              <w:pStyle w:val="ListParagraph"/>
              <w:ind w:left="0"/>
            </w:pPr>
            <w:r>
              <w:t>124844</w:t>
            </w:r>
          </w:p>
        </w:tc>
        <w:tc>
          <w:tcPr>
            <w:tcW w:w="0" w:type="auto"/>
          </w:tcPr>
          <w:p w:rsidR="00EC7802" w:rsidRDefault="00EC7802" w:rsidP="00AC2DB4">
            <w:pPr>
              <w:pStyle w:val="ListParagraph"/>
              <w:ind w:left="0"/>
            </w:pPr>
            <w:r>
              <w:t>12</w:t>
            </w:r>
            <w:r w:rsidR="00AC2DB4">
              <w:t>1354</w:t>
            </w:r>
          </w:p>
        </w:tc>
        <w:tc>
          <w:tcPr>
            <w:tcW w:w="0" w:type="auto"/>
          </w:tcPr>
          <w:p w:rsidR="00EC7802" w:rsidRDefault="00EC7802" w:rsidP="00EC7802">
            <w:pPr>
              <w:pStyle w:val="ListParagraph"/>
              <w:ind w:left="0"/>
            </w:pPr>
            <w:r>
              <w:t>3474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129070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4610</w:t>
            </w:r>
          </w:p>
        </w:tc>
        <w:tc>
          <w:tcPr>
            <w:tcW w:w="0" w:type="auto"/>
          </w:tcPr>
          <w:p w:rsidR="00EC7802" w:rsidRDefault="0034135A" w:rsidP="00EC7802">
            <w:pPr>
              <w:pStyle w:val="ListParagraph"/>
              <w:ind w:left="0"/>
            </w:pPr>
            <w:r>
              <w:t>3.7%</w:t>
            </w:r>
          </w:p>
        </w:tc>
      </w:tr>
      <w:tr w:rsidR="00EC7802" w:rsidTr="00EC7802"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TX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535042</w:t>
            </w:r>
          </w:p>
        </w:tc>
        <w:tc>
          <w:tcPr>
            <w:tcW w:w="0" w:type="auto"/>
          </w:tcPr>
          <w:p w:rsidR="00EC7802" w:rsidRDefault="00A26DDD" w:rsidP="00EC7802">
            <w:pPr>
              <w:pStyle w:val="ListParagraph"/>
              <w:ind w:left="0"/>
            </w:pPr>
            <w:r>
              <w:t>525042</w:t>
            </w:r>
          </w:p>
        </w:tc>
        <w:tc>
          <w:tcPr>
            <w:tcW w:w="0" w:type="auto"/>
          </w:tcPr>
          <w:p w:rsidR="00EC7802" w:rsidRDefault="00A26DDD" w:rsidP="00EC7802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555394</w:t>
            </w:r>
          </w:p>
        </w:tc>
        <w:tc>
          <w:tcPr>
            <w:tcW w:w="0" w:type="auto"/>
          </w:tcPr>
          <w:p w:rsidR="00EC7802" w:rsidRDefault="00A26DDD" w:rsidP="00EC7802">
            <w:pPr>
              <w:pStyle w:val="ListParagraph"/>
              <w:ind w:left="0"/>
            </w:pPr>
            <w:r>
              <w:t>20352</w:t>
            </w:r>
          </w:p>
        </w:tc>
        <w:tc>
          <w:tcPr>
            <w:tcW w:w="0" w:type="auto"/>
          </w:tcPr>
          <w:p w:rsidR="00EC7802" w:rsidRDefault="00A26DDD" w:rsidP="00EC7802">
            <w:pPr>
              <w:pStyle w:val="ListParagraph"/>
              <w:ind w:left="0"/>
            </w:pPr>
            <w:r>
              <w:t>3.8%</w:t>
            </w:r>
          </w:p>
        </w:tc>
      </w:tr>
      <w:tr w:rsidR="00EC7802" w:rsidTr="00EC7802"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VA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106687</w:t>
            </w:r>
          </w:p>
        </w:tc>
        <w:tc>
          <w:tcPr>
            <w:tcW w:w="0" w:type="auto"/>
          </w:tcPr>
          <w:p w:rsidR="00EC7802" w:rsidRDefault="00605569" w:rsidP="00EC7802">
            <w:pPr>
              <w:pStyle w:val="ListParagraph"/>
              <w:ind w:left="0"/>
            </w:pPr>
            <w:r>
              <w:t>102298</w:t>
            </w:r>
          </w:p>
        </w:tc>
        <w:tc>
          <w:tcPr>
            <w:tcW w:w="0" w:type="auto"/>
          </w:tcPr>
          <w:p w:rsidR="00EC7802" w:rsidRDefault="00605569" w:rsidP="00EC7802">
            <w:pPr>
              <w:pStyle w:val="ListParagraph"/>
              <w:ind w:left="0"/>
            </w:pPr>
            <w:r>
              <w:t>4388</w:t>
            </w:r>
          </w:p>
        </w:tc>
        <w:tc>
          <w:tcPr>
            <w:tcW w:w="0" w:type="auto"/>
          </w:tcPr>
          <w:p w:rsidR="00EC7802" w:rsidRDefault="00C4755E" w:rsidP="00EC7802">
            <w:pPr>
              <w:pStyle w:val="ListParagraph"/>
              <w:ind w:left="0"/>
            </w:pPr>
            <w:r>
              <w:t>106687</w:t>
            </w:r>
          </w:p>
        </w:tc>
        <w:tc>
          <w:tcPr>
            <w:tcW w:w="0" w:type="auto"/>
          </w:tcPr>
          <w:p w:rsidR="00EC7802" w:rsidRDefault="00A26DDD" w:rsidP="00EC780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EC7802" w:rsidRDefault="00AC2DB4" w:rsidP="00EC7802">
            <w:pPr>
              <w:pStyle w:val="ListParagraph"/>
              <w:ind w:left="0"/>
            </w:pPr>
            <w:r>
              <w:t>0</w:t>
            </w:r>
          </w:p>
        </w:tc>
      </w:tr>
    </w:tbl>
    <w:p w:rsidR="00EC7802" w:rsidRDefault="00EC7802" w:rsidP="00EC7802">
      <w:pPr>
        <w:pStyle w:val="ListParagraph"/>
      </w:pPr>
    </w:p>
    <w:p w:rsidR="000D1EE8" w:rsidRDefault="000D1EE8" w:rsidP="005A2E3B">
      <w:pPr>
        <w:pStyle w:val="ListParagraph"/>
        <w:numPr>
          <w:ilvl w:val="0"/>
          <w:numId w:val="1"/>
        </w:numPr>
      </w:pPr>
      <w:r>
        <w:t>Why don’t the Hopkins, CDC and WHO tallies of cases ever agree?</w:t>
      </w:r>
    </w:p>
    <w:p w:rsidR="005A2E3B" w:rsidRDefault="000D1EE8" w:rsidP="005A2E3B">
      <w:pPr>
        <w:pStyle w:val="ListParagraph"/>
        <w:numPr>
          <w:ilvl w:val="0"/>
          <w:numId w:val="1"/>
        </w:numPr>
      </w:pPr>
      <w:r>
        <w:t>Does the death tally</w:t>
      </w:r>
      <w:r w:rsidR="005A2E3B">
        <w:t xml:space="preserve"> </w:t>
      </w:r>
      <w:r>
        <w:t xml:space="preserve">represent those who have died from CoVID-19 or everyone with </w:t>
      </w:r>
      <w:proofErr w:type="spellStart"/>
      <w:r>
        <w:t>CoVID</w:t>
      </w:r>
      <w:proofErr w:type="spellEnd"/>
      <w:r>
        <w:t xml:space="preserve"> who has died?</w:t>
      </w:r>
    </w:p>
    <w:p w:rsidR="000D1EE8" w:rsidRDefault="000D1EE8" w:rsidP="005A2E3B">
      <w:pPr>
        <w:pStyle w:val="ListParagraph"/>
        <w:numPr>
          <w:ilvl w:val="0"/>
          <w:numId w:val="1"/>
        </w:numPr>
      </w:pPr>
      <w:r>
        <w:t xml:space="preserve">What about probable </w:t>
      </w:r>
      <w:proofErr w:type="spellStart"/>
      <w:r>
        <w:t>CoVID</w:t>
      </w:r>
      <w:proofErr w:type="spellEnd"/>
      <w:r>
        <w:t xml:space="preserve"> deaths? Is there a way to reevaluate these and determine if they actually died from </w:t>
      </w:r>
      <w:proofErr w:type="spellStart"/>
      <w:r>
        <w:t>CoVID</w:t>
      </w:r>
      <w:proofErr w:type="spellEnd"/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842"/>
        <w:gridCol w:w="1161"/>
        <w:gridCol w:w="1019"/>
        <w:gridCol w:w="937"/>
        <w:gridCol w:w="691"/>
        <w:gridCol w:w="848"/>
      </w:tblGrid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Deaths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Confirmed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Probable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Hopkins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Delta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%Delta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CO</w:t>
            </w:r>
          </w:p>
        </w:tc>
        <w:tc>
          <w:tcPr>
            <w:tcW w:w="0" w:type="auto"/>
          </w:tcPr>
          <w:p w:rsidR="00605569" w:rsidRDefault="00AC2DB4" w:rsidP="0034135A">
            <w:pPr>
              <w:pStyle w:val="ListParagraph"/>
              <w:ind w:left="0"/>
            </w:pPr>
            <w:r>
              <w:t>1896</w:t>
            </w:r>
          </w:p>
        </w:tc>
        <w:tc>
          <w:tcPr>
            <w:tcW w:w="0" w:type="auto"/>
          </w:tcPr>
          <w:p w:rsidR="00605569" w:rsidRDefault="00AC2DB4" w:rsidP="0034135A">
            <w:pPr>
              <w:pStyle w:val="ListParagraph"/>
              <w:ind w:left="0"/>
            </w:pPr>
            <w:r>
              <w:t>1768</w:t>
            </w:r>
          </w:p>
        </w:tc>
        <w:tc>
          <w:tcPr>
            <w:tcW w:w="0" w:type="auto"/>
          </w:tcPr>
          <w:p w:rsidR="00605569" w:rsidRDefault="00AC2DB4" w:rsidP="0034135A">
            <w:pPr>
              <w:pStyle w:val="ListParagraph"/>
              <w:ind w:left="0"/>
            </w:pPr>
            <w:r>
              <w:t>128?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1896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128</w:t>
            </w:r>
          </w:p>
        </w:tc>
        <w:tc>
          <w:tcPr>
            <w:tcW w:w="0" w:type="auto"/>
          </w:tcPr>
          <w:p w:rsidR="00605569" w:rsidRDefault="00AC2DB4" w:rsidP="0034135A">
            <w:pPr>
              <w:pStyle w:val="ListParagraph"/>
              <w:ind w:left="0"/>
            </w:pPr>
            <w:r>
              <w:t>6.75%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MD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3502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3502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137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3639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137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3.91%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MA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8607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8607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231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8838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231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2.68%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MI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6324</w:t>
            </w:r>
          </w:p>
        </w:tc>
        <w:tc>
          <w:tcPr>
            <w:tcW w:w="0" w:type="auto"/>
          </w:tcPr>
          <w:p w:rsidR="00605569" w:rsidRDefault="00AC2DB4" w:rsidP="0034135A">
            <w:pPr>
              <w:pStyle w:val="ListParagraph"/>
              <w:ind w:left="0"/>
            </w:pPr>
            <w:r>
              <w:t>6324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268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6592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268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4.24%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PA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7468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7468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7453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-13</w:t>
            </w:r>
          </w:p>
        </w:tc>
        <w:tc>
          <w:tcPr>
            <w:tcW w:w="0" w:type="auto"/>
          </w:tcPr>
          <w:p w:rsidR="00605569" w:rsidRDefault="006C64B4" w:rsidP="0034135A">
            <w:pPr>
              <w:pStyle w:val="ListParagraph"/>
              <w:ind w:left="0"/>
            </w:pPr>
            <w:r>
              <w:t>.17%</w:t>
            </w:r>
          </w:p>
        </w:tc>
      </w:tr>
      <w:tr w:rsidR="00605569" w:rsidTr="00605569"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TX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9983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9983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0" w:type="auto"/>
          </w:tcPr>
          <w:p w:rsidR="00605569" w:rsidRDefault="00605569" w:rsidP="0034135A">
            <w:pPr>
              <w:pStyle w:val="ListParagraph"/>
              <w:ind w:left="0"/>
            </w:pPr>
            <w:r>
              <w:t>10396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413</w:t>
            </w:r>
          </w:p>
        </w:tc>
        <w:tc>
          <w:tcPr>
            <w:tcW w:w="0" w:type="auto"/>
          </w:tcPr>
          <w:p w:rsidR="00605569" w:rsidRDefault="00A26DDD" w:rsidP="0034135A">
            <w:pPr>
              <w:pStyle w:val="ListParagraph"/>
              <w:ind w:left="0"/>
            </w:pPr>
            <w:r>
              <w:t>4.14%</w:t>
            </w:r>
          </w:p>
        </w:tc>
      </w:tr>
    </w:tbl>
    <w:p w:rsidR="0034135A" w:rsidRDefault="0034135A" w:rsidP="0034135A">
      <w:pPr>
        <w:pStyle w:val="ListParagraph"/>
      </w:pPr>
    </w:p>
    <w:p w:rsidR="0019293B" w:rsidRDefault="0019293B" w:rsidP="00FE3D1F">
      <w:pPr>
        <w:pStyle w:val="ListParagraph"/>
        <w:numPr>
          <w:ilvl w:val="0"/>
          <w:numId w:val="1"/>
        </w:numPr>
      </w:pPr>
      <w:r>
        <w:t>How long after testing positive can a person be considered recovered? Is this interval different for asymptomatic, mild and moderate cases?</w:t>
      </w:r>
      <w:r w:rsidR="00FE3D1F">
        <w:t xml:space="preserve"> </w:t>
      </w:r>
      <w:r w:rsidR="00FE3D1F" w:rsidRPr="00FE3D1F">
        <w:t xml:space="preserve">A median recovery time of two weeks from illness onset for mild cases and three–six weeks for patients with severe or critical disease was reported by </w:t>
      </w:r>
      <w:proofErr w:type="gramStart"/>
      <w:r w:rsidR="00FE3D1F" w:rsidRPr="00FE3D1F">
        <w:t>WHO</w:t>
      </w:r>
      <w:proofErr w:type="gramEnd"/>
      <w:r w:rsidR="00FE3D1F" w:rsidRPr="00FE3D1F">
        <w:t>.</w:t>
      </w:r>
    </w:p>
    <w:p w:rsidR="0019293B" w:rsidRDefault="0019293B" w:rsidP="005A2E3B">
      <w:pPr>
        <w:pStyle w:val="ListParagraph"/>
        <w:numPr>
          <w:ilvl w:val="0"/>
          <w:numId w:val="1"/>
        </w:numPr>
      </w:pPr>
      <w:r>
        <w:t>How many states are underreporting the number of recoveries? MD is I strongly suspect CO, CT, KS, NV, NJ, NY and VA are as well as CA, FL, GA, MS, PR, WA, which aren’t reporting any recoveries at all.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22"/>
        <w:gridCol w:w="997"/>
        <w:gridCol w:w="997"/>
        <w:gridCol w:w="945"/>
        <w:gridCol w:w="1165"/>
        <w:gridCol w:w="1165"/>
        <w:gridCol w:w="1173"/>
        <w:gridCol w:w="1276"/>
      </w:tblGrid>
      <w:tr w:rsidR="009B018B" w:rsidRPr="009B018B" w:rsidTr="009B018B">
        <w:trPr>
          <w:trHeight w:val="6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lastRenderedPageBreak/>
              <w:t>State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Cases 7/5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Cases 8/16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Deaths 8/16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Recovered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Presumed Recovered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%Stated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%Presumed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43953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108433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41593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42055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38.36%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38.78%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33.29%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33.29%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AZ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98103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193537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4506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27582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90995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14.25%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47.02%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Ark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52665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45572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45572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86.53%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86.53%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264681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623873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11243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247106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39.61%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34048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53157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5660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25417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10.65%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47.81%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46717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50897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4453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8809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42222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17.31%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82.96%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11506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52.71%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69.94%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018B">
              <w:rPr>
                <w:rFonts w:ascii="Calibri" w:eastAsia="Times New Roman" w:hAnsi="Calibri" w:cs="Times New Roman"/>
                <w:color w:val="000000"/>
              </w:rPr>
              <w:t>Diam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10493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10493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79.37%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79.37%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200111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573416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9542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156641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27.32%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95516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237030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4702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88211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37.22%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Grand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97.09%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97.09%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Guam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68.73%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68.73%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35.86%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35.86%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27656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10616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10616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38.39%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38.39%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147251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207412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7955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137752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66.41%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48021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59801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59801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74.37%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74.37%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52447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40425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40425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77.08%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77.08%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13641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4.13%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40.32%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8057E7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389</w:t>
            </w:r>
            <w:r w:rsidR="009B018B" w:rsidRPr="009B01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9091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14867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2.34%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703C43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38.19</w:t>
            </w:r>
            <w:r w:rsidR="009B018B" w:rsidRPr="009B018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137918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4507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103512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75.05%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75.05%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86.95%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86.95%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65562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5.99%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65.42%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109974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123593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8838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100486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100764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81.30%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81.53%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102259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67778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67778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66.28%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66.28%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58196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58196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89.32%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89.32%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2084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49836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49836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69.09%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69.09%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68196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21580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31.64%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72.09%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72.09%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19929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30372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22251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22251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73.26%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73.26%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22418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20477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2.32%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33.36%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6287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6287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89.97%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89.97%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173402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187455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33320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157018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17.77%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83.76%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12417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44.39%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53.05%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397131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425508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32840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74154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363757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17.43%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85.49%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lastRenderedPageBreak/>
              <w:t>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144952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116969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116969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80.69%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80.69%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7249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84.42%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84.42%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Marin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58.00%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OH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108287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86926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86926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80.27%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80.27%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48342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40224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40224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83.21%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83.21%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4355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9694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18.72%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41.67%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94403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129070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7453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98323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98323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76.18%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76.18%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26006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7523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28.93%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1953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15890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9.60%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78.14%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44847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106497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2269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42730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42730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40.12%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40.12%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8939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87.01%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87.01%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51316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133708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92655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92655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69.30%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69.30%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194932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555396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399572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399572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71.94%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71.94%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24952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46652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37701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37701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80.81%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80.81%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88.25%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88.25%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70.58%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70.58%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106687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13783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62194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12.92%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58.30%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35898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67461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27862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41.30%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WV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6429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75.04%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75.04%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65741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1039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55982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55982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85.16%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85.16%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WY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1413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17.89%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43.00%</w:t>
            </w:r>
          </w:p>
        </w:tc>
      </w:tr>
      <w:tr w:rsidR="009B018B" w:rsidRPr="009B018B" w:rsidTr="009B018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2888459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8057E7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54032</w:t>
            </w:r>
            <w:r w:rsidR="009B018B" w:rsidRPr="009B018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170132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1831106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3218408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31.83%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018B" w:rsidRPr="009B018B" w:rsidRDefault="009B018B" w:rsidP="009B01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18B">
              <w:rPr>
                <w:rFonts w:ascii="Calibri" w:eastAsia="Times New Roman" w:hAnsi="Calibri" w:cs="Times New Roman"/>
                <w:color w:val="000000"/>
              </w:rPr>
              <w:t>55.94%</w:t>
            </w:r>
          </w:p>
        </w:tc>
      </w:tr>
    </w:tbl>
    <w:p w:rsidR="00FE3D1F" w:rsidRDefault="00FE3D1F" w:rsidP="00FE3D1F">
      <w:pPr>
        <w:pStyle w:val="ListParagraph"/>
      </w:pPr>
    </w:p>
    <w:p w:rsidR="0019293B" w:rsidRDefault="0019293B" w:rsidP="005A2E3B">
      <w:pPr>
        <w:pStyle w:val="ListParagraph"/>
        <w:numPr>
          <w:ilvl w:val="0"/>
          <w:numId w:val="1"/>
        </w:numPr>
      </w:pPr>
      <w:r>
        <w:t>Why is no one interested in obtaining an accurate count of recoveries or talking about how many people have recovered?</w:t>
      </w:r>
    </w:p>
    <w:p w:rsidR="0019293B" w:rsidRDefault="0019293B" w:rsidP="005A2E3B">
      <w:pPr>
        <w:pStyle w:val="ListParagraph"/>
        <w:numPr>
          <w:ilvl w:val="0"/>
          <w:numId w:val="1"/>
        </w:numPr>
      </w:pPr>
      <w:r>
        <w:t xml:space="preserve">If we don’t really have a clue of how many people are actually/currently affected by </w:t>
      </w:r>
      <w:proofErr w:type="spellStart"/>
      <w:r>
        <w:t>CoVID</w:t>
      </w:r>
      <w:proofErr w:type="spellEnd"/>
      <w:r>
        <w:t>, how can we make good policy?</w:t>
      </w:r>
    </w:p>
    <w:p w:rsidR="0019293B" w:rsidRDefault="0019293B" w:rsidP="005A2E3B">
      <w:pPr>
        <w:pStyle w:val="ListParagraph"/>
        <w:numPr>
          <w:ilvl w:val="0"/>
          <w:numId w:val="1"/>
        </w:numPr>
      </w:pPr>
      <w:r>
        <w:t>Why is no one talking about the localized nature of hot spots (Houston, Dallas, Fort Worth, Miami, LA vs whole states)?</w:t>
      </w:r>
    </w:p>
    <w:p w:rsidR="0019293B" w:rsidRDefault="0019293B" w:rsidP="005A2E3B">
      <w:pPr>
        <w:pStyle w:val="ListParagraph"/>
        <w:numPr>
          <w:ilvl w:val="0"/>
          <w:numId w:val="1"/>
        </w:numPr>
      </w:pPr>
      <w:r>
        <w:t>Why does the hospitalization data</w:t>
      </w:r>
      <w:r w:rsidR="00AD6A97">
        <w:t xml:space="preserve"> count everyone who has ever been hospitalized with </w:t>
      </w:r>
      <w:proofErr w:type="spellStart"/>
      <w:r w:rsidR="00AD6A97">
        <w:t>CoVID</w:t>
      </w:r>
      <w:proofErr w:type="spellEnd"/>
      <w:r w:rsidR="00AD6A97">
        <w:t xml:space="preserve"> instead of those who are actually in the hospital (MA, NY, NC, PA, TX vs OH, VA)?</w:t>
      </w:r>
    </w:p>
    <w:p w:rsidR="0072020C" w:rsidRDefault="0072020C" w:rsidP="0072020C">
      <w:r>
        <w:t xml:space="preserve"> </w:t>
      </w:r>
    </w:p>
    <w:sectPr w:rsidR="0072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3326"/>
    <w:multiLevelType w:val="hybridMultilevel"/>
    <w:tmpl w:val="0F3487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E57591"/>
    <w:multiLevelType w:val="hybridMultilevel"/>
    <w:tmpl w:val="6A6A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C585B"/>
    <w:multiLevelType w:val="hybridMultilevel"/>
    <w:tmpl w:val="01A46C6E"/>
    <w:lvl w:ilvl="0" w:tplc="0908C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3B"/>
    <w:rsid w:val="000D1EE8"/>
    <w:rsid w:val="00110CA2"/>
    <w:rsid w:val="0019293B"/>
    <w:rsid w:val="002F0823"/>
    <w:rsid w:val="0034135A"/>
    <w:rsid w:val="005217EE"/>
    <w:rsid w:val="005A2E3B"/>
    <w:rsid w:val="00605569"/>
    <w:rsid w:val="006C64B4"/>
    <w:rsid w:val="00703C43"/>
    <w:rsid w:val="00717B9A"/>
    <w:rsid w:val="0072020C"/>
    <w:rsid w:val="007570AE"/>
    <w:rsid w:val="008057E7"/>
    <w:rsid w:val="008E46E4"/>
    <w:rsid w:val="009B018B"/>
    <w:rsid w:val="00A26DDD"/>
    <w:rsid w:val="00AC2DB4"/>
    <w:rsid w:val="00AD6A97"/>
    <w:rsid w:val="00B215AB"/>
    <w:rsid w:val="00C4755E"/>
    <w:rsid w:val="00DB4FD7"/>
    <w:rsid w:val="00DC3C66"/>
    <w:rsid w:val="00E50E98"/>
    <w:rsid w:val="00EC7802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B"/>
    <w:pPr>
      <w:ind w:left="720"/>
      <w:contextualSpacing/>
    </w:pPr>
  </w:style>
  <w:style w:type="table" w:styleId="TableGrid">
    <w:name w:val="Table Grid"/>
    <w:basedOn w:val="TableNormal"/>
    <w:uiPriority w:val="59"/>
    <w:rsid w:val="00EC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2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B"/>
    <w:pPr>
      <w:ind w:left="720"/>
      <w:contextualSpacing/>
    </w:pPr>
  </w:style>
  <w:style w:type="table" w:styleId="TableGrid">
    <w:name w:val="Table Grid"/>
    <w:basedOn w:val="TableNormal"/>
    <w:uiPriority w:val="59"/>
    <w:rsid w:val="00EC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6</cp:revision>
  <dcterms:created xsi:type="dcterms:W3CDTF">2020-08-17T21:42:00Z</dcterms:created>
  <dcterms:modified xsi:type="dcterms:W3CDTF">2020-08-28T14:46:00Z</dcterms:modified>
</cp:coreProperties>
</file>