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jc w:val="center"/>
      </w:pPr>
      <w:r>
        <w:rPr>
          <w:b/>
          <w:bCs/>
          <w:color w:val="009B4E"/>
          <w:sz w:val="28"/>
          <w:szCs w:val="28"/>
        </w:rPr>
        <w:t xml:space="preserve">TYPO3 Extension</w:t>
      </w:r>
    </w:p>
    <w:p>
      <w:pPr>
        <w:spacing w:before="120" w:after="240"/>
        <w:jc w:val="center"/>
      </w:pPr>
      <w:r>
        <w:rPr>
          <w:rFonts w:ascii="Courier New" w:cs="Courier New" w:eastAsia="Courier New" w:hAnsi="Courier New"/>
          <w:b/>
          <w:bCs/>
          <w:color w:val="0055A5"/>
          <w:sz w:val="48"/>
          <w:szCs w:val="48"/>
        </w:rPr>
        <w:t xml:space="preserve">dekra_importcertificate</w:t>
      </w:r>
    </w:p>
    <w:p>
      <w:pPr>
        <w:jc w:val="center"/>
      </w:pPr>
      <w:r>
        <w:rPr>
          <w:color w:val="444444"/>
          <w:sz w:val="28"/>
          <w:szCs w:val="28"/>
        </w:rPr>
        <w:t xml:space="preserve">Technical Documentation</w:t>
      </w:r>
    </w:p>
    <w:p>
      <w:pPr>
        <w:spacing w:before="80" w:after="0"/>
        <w:jc w:val="center"/>
      </w:pPr>
      <w:r>
        <w:rPr>
          <w:color w:val="444444"/>
          <w:sz w:val="22"/>
          <w:szCs w:val="22"/>
        </w:rPr>
        <w:t xml:space="preserve">Version 1.0.0  ·  TYPO3 13.x  ·  English</w:t>
      </w:r>
    </w:p>
    <w:p>
      <w:pPr>
        <w:spacing w:before="6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B4E" w:sz="12"/>
              <w:left w:val="none" w:color="FFFFFF" w:sz="0"/>
              <w:bottom w:val="single" w:color="009B4E" w:sz="12"/>
              <w:right w:val="none" w:color="FFFFFF" w:sz="0"/>
            </w:tcBorders>
            <w:shd w:fill="E8F7F0" w:val="clear"/>
            <w:tcMar>
              <w:top w:type="dxa" w:w="200"/>
              <w:left w:type="dxa" w:w="300"/>
              <w:bottom w:type="dxa" w:w="200"/>
              <w:right w:type="dxa" w:w="300"/>
            </w:tcMar>
          </w:tcPr>
          <w:p>
            <w:pPr>
              <w:jc w:val="center"/>
            </w:pPr>
            <w:r>
              <w:rPr>
                <w:b/>
                <w:bCs/>
                <w:color w:val="007A3D"/>
                <w:sz w:val="20"/>
                <w:szCs w:val="20"/>
              </w:rPr>
              <w:t xml:space="preserve">DEKRA Importcertificate24  ·  https://dekra-importcertificate24.de</w:t>
            </w:r>
          </w:p>
        </w:tc>
      </w:tr>
    </w:tbl>
    <w:p>
      <w:r>
        <w:br w:type="page"/>
      </w:r>
    </w:p>
    <w:p>
      <w:pPr>
        <w:pStyle w:val="Heading1"/>
        <w:spacing w:before="480" w:after="200"/>
      </w:pPr>
      <w:r>
        <w:rPr>
          <w:b/>
          <w:bCs/>
          <w:color w:val="009B4E"/>
        </w:rPr>
        <w:t xml:space="preserve">1. Overview</w:t>
      </w:r>
    </w:p>
    <w:p>
      <w:pPr>
        <w:spacing w:before="60" w:after="120"/>
      </w:pPr>
      <w:r>
        <w:rPr>
          <w:color w:val="212529"/>
          <w:sz w:val="22"/>
          <w:szCs w:val="22"/>
        </w:rPr>
        <w:t xml:space="preserve">The TYPO3 extension dekra_importcertificate seamlessly integrates the DEKRA Importcertificate24 portal into any TYPO3 13 website. Vehicle owners and dealers can submit certificate requests for imported vehicles directly on your website, without leaving the TYPO3 environment.</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009B4E" w:sz="12"/>
              <w:bottom w:val="single" w:color="CCCCCC" w:sz="1"/>
              <w:right w:val="none" w:color="FFFFFF" w:sz="0"/>
            </w:tcBorders>
            <w:shd w:fill="E8F7F0" w:val="clear"/>
            <w:tcMar>
              <w:top w:type="dxa" w:w="120"/>
              <w:left w:type="dxa" w:w="200"/>
              <w:bottom w:type="dxa" w:w="120"/>
              <w:right w:type="dxa" w:w="200"/>
            </w:tcMar>
          </w:tcPr>
          <w:p>
            <w:r>
              <w:rPr>
                <w:b/>
                <w:bCs/>
                <w:color w:val="007A3D"/>
                <w:sz w:val="22"/>
                <w:szCs w:val="22"/>
              </w:rPr>
              <w:t xml:space="preserve">Core Feature: </w:t>
            </w:r>
            <w:r>
              <w:rPr>
                <w:color w:val="212529"/>
                <w:sz w:val="22"/>
                <w:szCs w:val="22"/>
              </w:rPr>
              <w:t xml:space="preserve">Free, non-binding requests for import certificates (§ 21 StVZO, § 13 FZV, emission reports, etc.) with automatic VIN lookup, email confirmation, and backend management.</w:t>
            </w:r>
          </w:p>
        </w:tc>
      </w:tr>
    </w:tbl>
    <w:p>
      <w:pPr>
        <w:spacing w:before="160" w:after="0"/>
      </w:pPr>
    </w:p>
    <w:p>
      <w:pPr>
        <w:pStyle w:val="Heading2"/>
        <w:spacing w:before="360" w:after="160"/>
      </w:pPr>
      <w:r>
        <w:rPr>
          <w:b/>
          <w:bCs/>
          <w:color w:val="007A3D"/>
        </w:rPr>
        <w:t xml:space="preserve">1.1 System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Component</w:t>
            </w:r>
          </w:p>
        </w:tc>
        <w:tc>
          <w:tcPr>
            <w:tcW w:type="dxa" w:w="4826"/>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Requirement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TYPO3 CMS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13.0.0 – 13.9.x</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PHP</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8.1 or higher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EXT:extbase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Included in TYPO3 Core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EXT:fluid</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Included in TYPO3 Core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Database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MySQL 8+ / MariaDB 10.4+</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Composer</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2.x (recommended)</w:t>
            </w:r>
          </w:p>
        </w:tc>
      </w:tr>
    </w:tbl>
    <w:p>
      <w:pPr>
        <w:pStyle w:val="Heading2"/>
        <w:spacing w:before="360" w:after="160"/>
      </w:pPr>
      <w:r>
        <w:rPr>
          <w:b/>
          <w:bCs/>
          <w:color w:val="007A3D"/>
        </w:rPr>
        <w:t xml:space="preserve">1.2 Included Plugins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Plugin Key</w:t>
            </w:r>
          </w:p>
        </w:tc>
        <w:tc>
          <w:tcPr>
            <w:tcW w:type="dxa" w:w="6226"/>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CertificateRequest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3-step request wizard: Vehicle data → Certificate &amp; Contact → Summary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VehicleSearch</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VIN/FIN lookup with AJAX support and vehicle data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SampleCertificates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Showcase of sample certificates by country of origin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Faq</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Structured FAQ on import, customs, certificates and pricing</w:t>
            </w:r>
          </w:p>
        </w:tc>
      </w:tr>
    </w:tbl>
    <w:p>
      <w:r>
        <w:br w:type="page"/>
      </w:r>
    </w:p>
    <w:p>
      <w:pPr>
        <w:pStyle w:val="Heading1"/>
        <w:spacing w:before="480" w:after="200"/>
      </w:pPr>
      <w:r>
        <w:rPr>
          <w:b/>
          <w:bCs/>
          <w:color w:val="009B4E"/>
        </w:rPr>
        <w:t xml:space="preserve">2. Installation &amp; Setup</w:t>
      </w:r>
    </w:p>
    <w:p>
      <w:pPr>
        <w:pStyle w:val="Heading2"/>
        <w:spacing w:before="360" w:after="160"/>
      </w:pPr>
      <w:r>
        <w:rPr>
          <w:b/>
          <w:bCs/>
          <w:color w:val="007A3D"/>
        </w:rPr>
        <w:t xml:space="preserve">2.1 Install the Extension</w:t>
      </w:r>
    </w:p>
    <w:p>
      <w:pPr>
        <w:spacing w:before="60" w:after="80"/>
      </w:pPr>
      <w:r>
        <w:rPr>
          <w:b/>
          <w:bCs/>
          <w:color w:val="212529"/>
          <w:sz w:val="22"/>
          <w:szCs w:val="22"/>
        </w:rPr>
        <w:t xml:space="preserve">Option A – Composer (recommended):</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composer require vendor/dekra-importcertificate</w:t>
      </w:r>
    </w:p>
    <w:p>
      <w:pPr>
        <w:spacing w:before="80" w:after="0"/>
      </w:pPr>
    </w:p>
    <w:p>
      <w:pPr>
        <w:spacing w:before="60" w:after="80"/>
      </w:pPr>
      <w:r>
        <w:rPr>
          <w:b/>
          <w:bCs/>
          <w:color w:val="212529"/>
          <w:sz w:val="22"/>
          <w:szCs w:val="22"/>
        </w:rPr>
        <w:t xml:space="preserve">Option B – Manual:</w:t>
      </w:r>
    </w:p>
    <w:p>
      <w:pPr>
        <w:spacing w:before="60" w:after="120"/>
      </w:pPr>
      <w:r>
        <w:rPr>
          <w:color w:val="212529"/>
          <w:sz w:val="22"/>
          <w:szCs w:val="22"/>
        </w:rPr>
        <w:t xml:space="preserve">Copy the dekra_importcertificate directory into your packages/ or typo3conf/ext/ folder.</w:t>
      </w:r>
    </w:p>
    <w:p>
      <w:pPr>
        <w:pStyle w:val="Heading2"/>
        <w:spacing w:before="360" w:after="160"/>
      </w:pPr>
      <w:r>
        <w:rPr>
          <w:b/>
          <w:bCs/>
          <w:color w:val="007A3D"/>
        </w:rPr>
        <w:t xml:space="preserve">2.2 Activate the Extension</w:t>
      </w:r>
    </w:p>
    <w:p>
      <w:pPr>
        <w:pStyle w:val="ListParagraph"/>
        <w:numPr>
          <w:ilvl w:val="0"/>
          <w:numId w:val="2"/>
        </w:numPr>
        <w:spacing w:before="40" w:after="60"/>
      </w:pPr>
      <w:r>
        <w:rPr>
          <w:color w:val="212529"/>
          <w:sz w:val="22"/>
          <w:szCs w:val="22"/>
        </w:rPr>
        <w:t xml:space="preserve">Open TYPO3 Backend: Admin Tools → Extensions</w:t>
      </w:r>
    </w:p>
    <w:p>
      <w:pPr>
        <w:pStyle w:val="ListParagraph"/>
        <w:numPr>
          <w:ilvl w:val="0"/>
          <w:numId w:val="2"/>
        </w:numPr>
        <w:spacing w:before="40" w:after="60"/>
      </w:pPr>
      <w:r>
        <w:rPr>
          <w:color w:val="212529"/>
          <w:sz w:val="22"/>
          <w:szCs w:val="22"/>
        </w:rPr>
        <w:t xml:space="preserve">Find dekra_importcertificate in the list</w:t>
      </w:r>
    </w:p>
    <w:p>
      <w:pPr>
        <w:pStyle w:val="ListParagraph"/>
        <w:numPr>
          <w:ilvl w:val="0"/>
          <w:numId w:val="2"/>
        </w:numPr>
        <w:spacing w:before="40" w:after="60"/>
      </w:pPr>
      <w:r>
        <w:rPr>
          <w:color w:val="212529"/>
          <w:sz w:val="22"/>
          <w:szCs w:val="22"/>
        </w:rPr>
        <w:t xml:space="preserve">Click the activate icon</w:t>
      </w:r>
    </w:p>
    <w:p>
      <w:pPr>
        <w:pStyle w:val="ListParagraph"/>
        <w:numPr>
          <w:ilvl w:val="0"/>
          <w:numId w:val="2"/>
        </w:numPr>
        <w:spacing w:before="40" w:after="60"/>
      </w:pPr>
      <w:r>
        <w:rPr>
          <w:color w:val="212529"/>
          <w:sz w:val="22"/>
          <w:szCs w:val="22"/>
        </w:rPr>
        <w:t xml:space="preserve">Then: Admin Tools → Maintenance → Flush All Caches</w:t>
      </w:r>
    </w:p>
    <w:p>
      <w:pPr>
        <w:pStyle w:val="Heading2"/>
        <w:spacing w:before="360" w:after="160"/>
      </w:pPr>
      <w:r>
        <w:rPr>
          <w:b/>
          <w:bCs/>
          <w:color w:val="007A3D"/>
        </w:rPr>
        <w:t xml:space="preserve">2.3 Update Database</w:t>
      </w:r>
    </w:p>
    <w:p>
      <w:pPr>
        <w:pStyle w:val="ListParagraph"/>
        <w:numPr>
          <w:ilvl w:val="0"/>
          <w:numId w:val="2"/>
        </w:numPr>
        <w:spacing w:before="40" w:after="60"/>
      </w:pPr>
      <w:r>
        <w:rPr>
          <w:color w:val="212529"/>
          <w:sz w:val="22"/>
          <w:szCs w:val="22"/>
        </w:rPr>
        <w:t xml:space="preserve">Go to Admin Tools → Maintenance → Analyze Database Structure</w:t>
      </w:r>
    </w:p>
    <w:p>
      <w:pPr>
        <w:pStyle w:val="ListParagraph"/>
        <w:numPr>
          <w:ilvl w:val="0"/>
          <w:numId w:val="2"/>
        </w:numPr>
        <w:spacing w:before="40" w:after="60"/>
      </w:pPr>
      <w:r>
        <w:rPr>
          <w:color w:val="212529"/>
          <w:sz w:val="22"/>
          <w:szCs w:val="22"/>
        </w:rPr>
        <w:t xml:space="preserve">Execute all suggested SQL statements (CREATE TABLE ...)</w:t>
      </w:r>
    </w:p>
    <w:p>
      <w:pPr>
        <w:spacing w:before="60" w:after="120"/>
      </w:pPr>
      <w:r>
        <w:rPr>
          <w:color w:val="212529"/>
          <w:sz w:val="22"/>
          <w:szCs w:val="22"/>
        </w:rPr>
        <w:t xml:space="preserve">The extension creates the table tx_dekraimportcertificate_domain_model_certificaterequest.</w:t>
      </w:r>
    </w:p>
    <w:p>
      <w:pPr>
        <w:pStyle w:val="Heading2"/>
        <w:spacing w:before="360" w:after="160"/>
      </w:pPr>
      <w:r>
        <w:rPr>
          <w:b/>
          <w:bCs/>
          <w:color w:val="007A3D"/>
        </w:rPr>
        <w:t xml:space="preserve">2.4 Include TypoScript</w:t>
      </w:r>
    </w:p>
    <w:p>
      <w:pPr>
        <w:pStyle w:val="ListParagraph"/>
        <w:numPr>
          <w:ilvl w:val="0"/>
          <w:numId w:val="2"/>
        </w:numPr>
        <w:spacing w:before="40" w:after="60"/>
      </w:pPr>
      <w:r>
        <w:rPr>
          <w:color w:val="212529"/>
          <w:sz w:val="22"/>
          <w:szCs w:val="22"/>
        </w:rPr>
        <w:t xml:space="preserve">Select your TYPO3 root page</w:t>
      </w:r>
    </w:p>
    <w:p>
      <w:pPr>
        <w:pStyle w:val="ListParagraph"/>
        <w:numPr>
          <w:ilvl w:val="0"/>
          <w:numId w:val="2"/>
        </w:numPr>
        <w:spacing w:before="40" w:after="60"/>
      </w:pPr>
      <w:r>
        <w:rPr>
          <w:color w:val="212529"/>
          <w:sz w:val="22"/>
          <w:szCs w:val="22"/>
        </w:rPr>
        <w:t xml:space="preserve">Go to Web → Template → Edit Template Record</w:t>
      </w:r>
    </w:p>
    <w:p>
      <w:pPr>
        <w:pStyle w:val="ListParagraph"/>
        <w:numPr>
          <w:ilvl w:val="0"/>
          <w:numId w:val="2"/>
        </w:numPr>
        <w:spacing w:before="40" w:after="60"/>
      </w:pPr>
      <w:r>
        <w:rPr>
          <w:color w:val="212529"/>
          <w:sz w:val="22"/>
          <w:szCs w:val="22"/>
        </w:rPr>
        <w:t xml:space="preserve">Open the "Includes" tab</w:t>
      </w:r>
    </w:p>
    <w:p>
      <w:pPr>
        <w:pStyle w:val="ListParagraph"/>
        <w:numPr>
          <w:ilvl w:val="0"/>
          <w:numId w:val="2"/>
        </w:numPr>
        <w:spacing w:before="40" w:after="60"/>
      </w:pPr>
      <w:r>
        <w:rPr>
          <w:color w:val="212529"/>
          <w:sz w:val="22"/>
          <w:szCs w:val="22"/>
        </w:rPr>
        <w:t xml:space="preserve">Move Static Template "DEKRA Importcertificate24" to the left (active) column</w:t>
      </w:r>
    </w:p>
    <w:p>
      <w:pPr>
        <w:pStyle w:val="Heading2"/>
        <w:spacing w:before="360" w:after="160"/>
      </w:pPr>
      <w:r>
        <w:rPr>
          <w:b/>
          <w:bCs/>
          <w:color w:val="007A3D"/>
        </w:rPr>
        <w:t xml:space="preserve">2.5 Configure the Extension</w:t>
      </w:r>
    </w:p>
    <w:p>
      <w:pPr>
        <w:spacing w:before="60" w:after="120"/>
      </w:pPr>
      <w:r>
        <w:rPr>
          <w:color w:val="212529"/>
          <w:sz w:val="22"/>
          <w:szCs w:val="22"/>
        </w:rPr>
        <w:t xml:space="preserve">Go to Admin Tools → Settings → Extension Configuration → dekra_importcertificate: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c>
          <w:tcPr>
            <w:tcW w:type="dxa" w:w="2600"/>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Setting</w:t>
            </w:r>
          </w:p>
        </w:tc>
        <w:tc>
          <w:tcPr>
            <w:tcW w:type="dxa" w:w="2600"/>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Default</w:t>
            </w:r>
          </w:p>
        </w:tc>
        <w:tc>
          <w:tcPr>
            <w:tcW w:type="dxa" w:w="3826"/>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apiKey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(empty)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API key from DEKRA Importcertificate24</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partnerId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(empty)</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Your assigned partner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sandboxMode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1 (active)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Test mode without real API calls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senderEmail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info@example.com</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From address for outgoing emails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senderName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DEKRA Importcertificate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From name for outgoing emails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adminEmail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(empty)</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Recipient for internal new-request alerts</w:t>
            </w:r>
          </w:p>
        </w:tc>
      </w:tr>
    </w:tbl>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009B4E" w:sz="12"/>
              <w:bottom w:val="single" w:color="CCCCCC" w:sz="1"/>
              <w:right w:val="none" w:color="FFFFFF" w:sz="0"/>
            </w:tcBorders>
            <w:shd w:fill="E8F7F0" w:val="clear"/>
            <w:tcMar>
              <w:top w:type="dxa" w:w="120"/>
              <w:left w:type="dxa" w:w="200"/>
              <w:bottom w:type="dxa" w:w="120"/>
              <w:right w:type="dxa" w:w="200"/>
            </w:tcMar>
          </w:tcPr>
          <w:p>
            <w:r>
              <w:rPr>
                <w:b/>
                <w:bCs/>
                <w:color w:val="007A3D"/>
                <w:sz w:val="22"/>
                <w:szCs w:val="22"/>
              </w:rPr>
              <w:t xml:space="preserve">Sandbox Mode: </w:t>
            </w:r>
            <w:r>
              <w:rPr>
                <w:color w:val="212529"/>
                <w:sz w:val="22"/>
                <w:szCs w:val="22"/>
              </w:rPr>
              <w:t xml:space="preserve">As long as no API key is set or sandboxMode = 1, the extension returns plausible mock data. Forms are fully functional and testable without a live API connection.</w:t>
            </w:r>
          </w:p>
        </w:tc>
      </w:tr>
    </w:tbl>
    <w:p>
      <w:pPr>
        <w:pStyle w:val="Heading2"/>
        <w:spacing w:before="360" w:after="160"/>
      </w:pPr>
      <w:r>
        <w:rPr>
          <w:b/>
          <w:bCs/>
          <w:color w:val="007A3D"/>
        </w:rPr>
        <w:t xml:space="preserve">2.6 Add Plugins to Pages</w:t>
      </w:r>
    </w:p>
    <w:p>
      <w:pPr>
        <w:pStyle w:val="ListParagraph"/>
        <w:numPr>
          <w:ilvl w:val="0"/>
          <w:numId w:val="2"/>
        </w:numPr>
        <w:spacing w:before="40" w:after="60"/>
      </w:pPr>
      <w:r>
        <w:rPr>
          <w:color w:val="212529"/>
          <w:sz w:val="22"/>
          <w:szCs w:val="22"/>
        </w:rPr>
        <w:t xml:space="preserve">Open the target page in the TYPO3 Backend</w:t>
      </w:r>
    </w:p>
    <w:p>
      <w:pPr>
        <w:pStyle w:val="ListParagraph"/>
        <w:numPr>
          <w:ilvl w:val="0"/>
          <w:numId w:val="2"/>
        </w:numPr>
        <w:spacing w:before="40" w:after="60"/>
      </w:pPr>
      <w:r>
        <w:rPr>
          <w:color w:val="212529"/>
          <w:sz w:val="22"/>
          <w:szCs w:val="22"/>
        </w:rPr>
        <w:t xml:space="preserve">Add content element → Tab "Plugins"</w:t>
      </w:r>
    </w:p>
    <w:p>
      <w:pPr>
        <w:pStyle w:val="ListParagraph"/>
        <w:numPr>
          <w:ilvl w:val="0"/>
          <w:numId w:val="2"/>
        </w:numPr>
        <w:spacing w:before="40" w:after="60"/>
      </w:pPr>
      <w:r>
        <w:rPr>
          <w:color w:val="212529"/>
          <w:sz w:val="22"/>
          <w:szCs w:val="22"/>
        </w:rPr>
        <w:t xml:space="preserve">Select the desired plugin (e.g. "Certificate Request")</w:t>
      </w:r>
    </w:p>
    <w:p>
      <w:pPr>
        <w:pStyle w:val="ListParagraph"/>
        <w:numPr>
          <w:ilvl w:val="0"/>
          <w:numId w:val="2"/>
        </w:numPr>
        <w:spacing w:before="40" w:after="60"/>
      </w:pPr>
      <w:r>
        <w:rPr>
          <w:color w:val="212529"/>
          <w:sz w:val="22"/>
          <w:szCs w:val="22"/>
        </w:rPr>
        <w:t xml:space="preserve">Save and flush caches</w:t>
      </w:r>
    </w:p>
    <w:p>
      <w:r>
        <w:br w:type="page"/>
      </w:r>
    </w:p>
    <w:p>
      <w:pPr>
        <w:pStyle w:val="Heading1"/>
        <w:spacing w:before="480" w:after="200"/>
      </w:pPr>
      <w:r>
        <w:rPr>
          <w:b/>
          <w:bCs/>
          <w:color w:val="009B4E"/>
        </w:rPr>
        <w:t xml:space="preserve">3. Form Flow (CertificateRequest)</w:t>
      </w:r>
    </w:p>
    <w:p>
      <w:pPr>
        <w:spacing w:before="60" w:after="120"/>
      </w:pPr>
      <w:r>
        <w:rPr>
          <w:color w:val="212529"/>
          <w:sz w:val="22"/>
          <w:szCs w:val="22"/>
        </w:rPr>
        <w:t xml:space="preserve">The main plugin guides users through a three-step process. Data is preserved between steps using TYPO3 frontend sessions.</w:t>
      </w:r>
    </w:p>
    <w:p>
      <w:pPr>
        <w:pStyle w:val="Heading2"/>
        <w:spacing w:before="360" w:after="160"/>
      </w:pPr>
      <w:r>
        <w:rPr>
          <w:b/>
          <w:bCs/>
          <w:color w:val="007A3D"/>
        </w:rPr>
        <w:t xml:space="preserve">Step 1 – Vehicle Data</w:t>
      </w:r>
    </w:p>
    <w:p>
      <w:pPr>
        <w:pStyle w:val="ListParagraph"/>
        <w:numPr>
          <w:ilvl w:val="0"/>
          <w:numId w:val="2"/>
        </w:numPr>
        <w:spacing w:before="40" w:after="60"/>
      </w:pPr>
      <w:r>
        <w:rPr>
          <w:color w:val="212529"/>
          <w:sz w:val="22"/>
          <w:szCs w:val="22"/>
        </w:rPr>
        <w:t xml:space="preserve">Enter FIN/VIN (17 characters, auto-uppercase)</w:t>
      </w:r>
    </w:p>
    <w:p>
      <w:pPr>
        <w:pStyle w:val="ListParagraph"/>
        <w:numPr>
          <w:ilvl w:val="0"/>
          <w:numId w:val="2"/>
        </w:numPr>
        <w:spacing w:before="40" w:after="60"/>
      </w:pPr>
      <w:r>
        <w:rPr>
          <w:color w:val="212529"/>
          <w:sz w:val="22"/>
          <w:szCs w:val="22"/>
        </w:rPr>
        <w:t xml:space="preserve">AJAX lookup: auto-fills make, model, year from the DEKRA database</w:t>
      </w:r>
    </w:p>
    <w:p>
      <w:pPr>
        <w:pStyle w:val="ListParagraph"/>
        <w:numPr>
          <w:ilvl w:val="0"/>
          <w:numId w:val="2"/>
        </w:numPr>
        <w:spacing w:before="40" w:after="60"/>
      </w:pPr>
      <w:r>
        <w:rPr>
          <w:color w:val="212529"/>
          <w:sz w:val="22"/>
          <w:szCs w:val="22"/>
        </w:rPr>
        <w:t xml:space="preserve">Vehicle category (Car, Truck, Motorcycle, Motorhome, etc.)</w:t>
      </w:r>
    </w:p>
    <w:p>
      <w:pPr>
        <w:pStyle w:val="ListParagraph"/>
        <w:numPr>
          <w:ilvl w:val="0"/>
          <w:numId w:val="2"/>
        </w:numPr>
        <w:spacing w:before="40" w:after="60"/>
      </w:pPr>
      <w:r>
        <w:rPr>
          <w:color w:val="212529"/>
          <w:sz w:val="22"/>
          <w:szCs w:val="22"/>
        </w:rPr>
        <w:t xml:space="preserve">Country of origin from a predefined list (USA, Japan, UK, etc.)</w:t>
      </w:r>
    </w:p>
    <w:p>
      <w:pPr>
        <w:pStyle w:val="Heading2"/>
        <w:spacing w:before="360" w:after="160"/>
      </w:pPr>
      <w:r>
        <w:rPr>
          <w:b/>
          <w:bCs/>
          <w:color w:val="007A3D"/>
        </w:rPr>
        <w:t xml:space="preserve">Step 2 – Certificate &amp; Contact</w:t>
      </w:r>
    </w:p>
    <w:p>
      <w:pPr>
        <w:pStyle w:val="ListParagraph"/>
        <w:numPr>
          <w:ilvl w:val="0"/>
          <w:numId w:val="2"/>
        </w:numPr>
        <w:spacing w:before="40" w:after="60"/>
      </w:pPr>
      <w:r>
        <w:rPr>
          <w:color w:val="212529"/>
          <w:sz w:val="22"/>
          <w:szCs w:val="22"/>
        </w:rPr>
        <w:t xml:space="preserve">Choose certificate type (§ 21 StVZO, § 13 FZV, Emission Report, etc.)</w:t>
      </w:r>
    </w:p>
    <w:p>
      <w:pPr>
        <w:pStyle w:val="ListParagraph"/>
        <w:numPr>
          <w:ilvl w:val="0"/>
          <w:numId w:val="2"/>
        </w:numPr>
        <w:spacing w:before="40" w:after="60"/>
      </w:pPr>
      <w:r>
        <w:rPr>
          <w:color w:val="212529"/>
          <w:sz w:val="22"/>
          <w:szCs w:val="22"/>
        </w:rPr>
        <w:t xml:space="preserve">Optional express processing flag</w:t>
      </w:r>
    </w:p>
    <w:p>
      <w:pPr>
        <w:pStyle w:val="ListParagraph"/>
        <w:numPr>
          <w:ilvl w:val="0"/>
          <w:numId w:val="2"/>
        </w:numPr>
        <w:spacing w:before="40" w:after="60"/>
      </w:pPr>
      <w:r>
        <w:rPr>
          <w:color w:val="212529"/>
          <w:sz w:val="22"/>
          <w:szCs w:val="22"/>
        </w:rPr>
        <w:t xml:space="preserve">Full contact details: name, address, email, phone</w:t>
      </w:r>
    </w:p>
    <w:p>
      <w:pPr>
        <w:pStyle w:val="ListParagraph"/>
        <w:numPr>
          <w:ilvl w:val="0"/>
          <w:numId w:val="2"/>
        </w:numPr>
        <w:spacing w:before="40" w:after="60"/>
      </w:pPr>
      <w:r>
        <w:rPr>
          <w:color w:val="212529"/>
          <w:sz w:val="22"/>
          <w:szCs w:val="22"/>
        </w:rPr>
        <w:t xml:space="preserve">Free text field for additional notes</w:t>
      </w:r>
    </w:p>
    <w:p>
      <w:pPr>
        <w:pStyle w:val="Heading2"/>
        <w:spacing w:before="360" w:after="160"/>
      </w:pPr>
      <w:r>
        <w:rPr>
          <w:b/>
          <w:bCs/>
          <w:color w:val="007A3D"/>
        </w:rPr>
        <w:t xml:space="preserve">Step 3 – Summary &amp; Submit</w:t>
      </w:r>
    </w:p>
    <w:p>
      <w:pPr>
        <w:pStyle w:val="ListParagraph"/>
        <w:numPr>
          <w:ilvl w:val="0"/>
          <w:numId w:val="2"/>
        </w:numPr>
        <w:spacing w:before="40" w:after="60"/>
      </w:pPr>
      <w:r>
        <w:rPr>
          <w:color w:val="212529"/>
          <w:sz w:val="22"/>
          <w:szCs w:val="22"/>
        </w:rPr>
        <w:t xml:space="preserve">All data shown in a structured overview</w:t>
      </w:r>
    </w:p>
    <w:p>
      <w:pPr>
        <w:pStyle w:val="ListParagraph"/>
        <w:numPr>
          <w:ilvl w:val="0"/>
          <w:numId w:val="2"/>
        </w:numPr>
        <w:spacing w:before="40" w:after="60"/>
      </w:pPr>
      <w:r>
        <w:rPr>
          <w:color w:val="212529"/>
          <w:sz w:val="22"/>
          <w:szCs w:val="22"/>
        </w:rPr>
        <w:t xml:space="preserve">Accept privacy policy and terms (required checkboxes)</w:t>
      </w:r>
    </w:p>
    <w:p>
      <w:pPr>
        <w:pStyle w:val="ListParagraph"/>
        <w:numPr>
          <w:ilvl w:val="0"/>
          <w:numId w:val="2"/>
        </w:numPr>
        <w:spacing w:before="40" w:after="60"/>
      </w:pPr>
      <w:r>
        <w:rPr>
          <w:color w:val="212529"/>
          <w:sz w:val="22"/>
          <w:szCs w:val="22"/>
        </w:rPr>
        <w:t xml:space="preserve">Submit: saves to DB, calls DEKRA API, sends emails</w:t>
      </w:r>
    </w:p>
    <w:p>
      <w:pPr>
        <w:pStyle w:val="ListParagraph"/>
        <w:numPr>
          <w:ilvl w:val="0"/>
          <w:numId w:val="2"/>
        </w:numPr>
        <w:spacing w:before="40" w:after="60"/>
      </w:pPr>
      <w:r>
        <w:rPr>
          <w:color w:val="212529"/>
          <w:sz w:val="22"/>
          <w:szCs w:val="22"/>
        </w:rPr>
        <w:t xml:space="preserve">Confirmation page with unique reference number (e.g. DEKRA-20250201-AB12CD)</w:t>
      </w:r>
    </w:p>
    <w:p>
      <w:r>
        <w:br w:type="page"/>
      </w:r>
    </w:p>
    <w:p>
      <w:pPr>
        <w:pStyle w:val="Heading1"/>
        <w:spacing w:before="480" w:after="200"/>
      </w:pPr>
      <w:r>
        <w:rPr>
          <w:b/>
          <w:bCs/>
          <w:color w:val="009B4E"/>
        </w:rPr>
        <w:t xml:space="preserve">4. API Integration</w:t>
      </w:r>
    </w:p>
    <w:p>
      <w:pPr>
        <w:pStyle w:val="Heading2"/>
        <w:spacing w:before="360" w:after="160"/>
      </w:pPr>
      <w:r>
        <w:rPr>
          <w:b/>
          <w:bCs/>
          <w:color w:val="007A3D"/>
        </w:rPr>
        <w:t xml:space="preserve">4.1 DekraApiService</w:t>
      </w:r>
    </w:p>
    <w:p>
      <w:pPr>
        <w:spacing w:before="60" w:after="120"/>
      </w:pPr>
      <w:r>
        <w:rPr>
          <w:color w:val="212529"/>
          <w:sz w:val="22"/>
          <w:szCs w:val="22"/>
        </w:rPr>
        <w:t xml:space="preserve">The class Classes/Service/DekraApiService.php encapsulates all HTTP communication with the DEKRA portal. It is registered as a TYPO3 service and injected via Dependency Injection.</w:t>
      </w:r>
    </w:p>
    <w:p>
      <w:pPr>
        <w:pStyle w:val="Heading2"/>
        <w:spacing w:before="360" w:after="160"/>
      </w:pPr>
      <w:r>
        <w:rPr>
          <w:b/>
          <w:bCs/>
          <w:color w:val="007A3D"/>
        </w:rPr>
        <w:t xml:space="preserve">4.2 Available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Method</w:t>
            </w:r>
          </w:p>
        </w:tc>
        <w:tc>
          <w:tcPr>
            <w:tcW w:type="dxa" w:w="5826"/>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lookupVehicleByVin(vin)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Retrieve vehicle data by VIN/FIN (GET/POST)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submitCertificateRequest(req)</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Transmit request to the DEKRA portal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getRequestStatus(refNr)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Query current status of an existing request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getCertificateTypes()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List of available certificate types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getImportCountries()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List of supported countries of origin</w:t>
            </w:r>
          </w:p>
        </w:tc>
      </w:tr>
    </w:tbl>
    <w:p>
      <w:pPr>
        <w:pStyle w:val="Heading2"/>
        <w:spacing w:before="360" w:after="160"/>
      </w:pPr>
      <w:r>
        <w:rPr>
          <w:b/>
          <w:bCs/>
          <w:color w:val="007A3D"/>
        </w:rPr>
        <w:t xml:space="preserve">4.3 Error Handling</w:t>
      </w:r>
    </w:p>
    <w:p>
      <w:pPr>
        <w:spacing w:before="60" w:after="120"/>
      </w:pPr>
      <w:r>
        <w:rPr>
          <w:color w:val="212529"/>
          <w:sz w:val="22"/>
          <w:szCs w:val="22"/>
        </w:rPr>
        <w:t xml:space="preserve">All API calls are wrapped in try/catch blocks. Errors are logged via TYPO3's LoggerInterface. A failed API call during submission does not prevent local storage – the record is saved with status "pending" and can be manually reprocessed.</w:t>
      </w:r>
    </w:p>
    <w:p>
      <w:r>
        <w:br w:type="page"/>
      </w:r>
    </w:p>
    <w:p>
      <w:pPr>
        <w:pStyle w:val="Heading1"/>
        <w:spacing w:before="480" w:after="200"/>
      </w:pPr>
      <w:r>
        <w:rPr>
          <w:b/>
          <w:bCs/>
          <w:color w:val="009B4E"/>
        </w:rPr>
        <w:t xml:space="preserve">5. Templates &amp; Customisation</w:t>
      </w:r>
    </w:p>
    <w:p>
      <w:pPr>
        <w:pStyle w:val="Heading2"/>
        <w:spacing w:before="360" w:after="160"/>
      </w:pPr>
      <w:r>
        <w:rPr>
          <w:b/>
          <w:bCs/>
          <w:color w:val="007A3D"/>
        </w:rPr>
        <w:t xml:space="preserve">5.1 Override Templates</w:t>
      </w:r>
    </w:p>
    <w:p>
      <w:pPr>
        <w:spacing w:before="60" w:after="120"/>
      </w:pPr>
      <w:r>
        <w:rPr>
          <w:color w:val="212529"/>
          <w:sz w:val="22"/>
          <w:szCs w:val="22"/>
        </w:rPr>
        <w:t xml:space="preserve">Custom templates can be registered via TypoScript in your SitePackage:</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plugin.tx_dekraimportcertificate {</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view {</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templateRootPaths.10 = EXT:your_site/Resources/Private/</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Extensions/DekraImportcertificate/Templates/</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partialRootPaths.10  = EXT:your_site/Resources/Private/</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Extensions/DekraImportcertificate/Partials/</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w:t>
      </w:r>
    </w:p>
    <w:p>
      <w:pPr>
        <w:pStyle w:val="Heading2"/>
        <w:spacing w:before="360" w:after="160"/>
      </w:pPr>
      <w:r>
        <w:rPr>
          <w:b/>
          <w:bCs/>
          <w:color w:val="007A3D"/>
        </w:rPr>
        <w:t xml:space="preserve">5.2 Template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Template File</w:t>
            </w:r>
          </w:p>
        </w:tc>
        <w:tc>
          <w:tcPr>
            <w:tcW w:type="dxa" w:w="4826"/>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Certificate/Index.html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Landing page with feature overview</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Certificate/Step1.html</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Step 1: Vehicle data entry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Certificate/Step2.html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Step 2: Certificate type &amp; contact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Certificate/Step3.html</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Step 3: Summary &amp; confirmation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Certificate/Confirmation.html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Post-submission confirmation page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Partials/StepIndicator.html</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Visual 3-step progress indicator</w:t>
            </w:r>
          </w:p>
        </w:tc>
      </w:tr>
    </w:tbl>
    <w:p>
      <w:pPr>
        <w:pStyle w:val="Heading2"/>
        <w:spacing w:before="360" w:after="160"/>
      </w:pPr>
      <w:r>
        <w:rPr>
          <w:b/>
          <w:bCs/>
          <w:color w:val="007A3D"/>
        </w:rPr>
        <w:t xml:space="preserve">5.3 Styling</w:t>
      </w:r>
    </w:p>
    <w:p>
      <w:pPr>
        <w:spacing w:before="60" w:after="120"/>
      </w:pPr>
      <w:r>
        <w:rPr>
          <w:color w:val="212529"/>
          <w:sz w:val="22"/>
          <w:szCs w:val="22"/>
        </w:rPr>
        <w:t xml:space="preserve">The bundled stylesheet uses CSS Custom Properties. Override colors in your own CSS without touching the extension files:</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:root {</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--dekra-green:       #009b4e;   /* Primary color */</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--dekra-green-dark:  #007a3d;   /* Hover state */</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--dekra-blue:        #0055a5;   /* Accent color */</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w:t>
      </w:r>
    </w:p>
    <w:p>
      <w:r>
        <w:br w:type="page"/>
      </w:r>
    </w:p>
    <w:p>
      <w:pPr>
        <w:pStyle w:val="Heading1"/>
        <w:spacing w:before="480" w:after="200"/>
      </w:pPr>
      <w:r>
        <w:rPr>
          <w:b/>
          <w:bCs/>
          <w:color w:val="009B4E"/>
        </w:rPr>
        <w:t xml:space="preserve">6. Backend Management</w:t>
      </w:r>
    </w:p>
    <w:p>
      <w:pPr>
        <w:pStyle w:val="Heading2"/>
        <w:spacing w:before="360" w:after="160"/>
      </w:pPr>
      <w:r>
        <w:rPr>
          <w:b/>
          <w:bCs/>
          <w:color w:val="007A3D"/>
        </w:rPr>
        <w:t xml:space="preserve">6.1 Managing Requests</w:t>
      </w:r>
    </w:p>
    <w:p>
      <w:pPr>
        <w:spacing w:before="60" w:after="120"/>
      </w:pPr>
      <w:r>
        <w:rPr>
          <w:color w:val="212529"/>
          <w:sz w:val="22"/>
          <w:szCs w:val="22"/>
        </w:rPr>
        <w:t xml:space="preserve">All submitted certificate requests are visible in the TYPO3 Backend under Web → List on the configured storage page. Editable fields: status, reference number, all customer and vehicle data.</w:t>
      </w:r>
    </w:p>
    <w:p>
      <w:pPr>
        <w:pStyle w:val="Heading2"/>
        <w:spacing w:before="360" w:after="160"/>
      </w:pPr>
      <w:r>
        <w:rPr>
          <w:b/>
          <w:bCs/>
          <w:color w:val="007A3D"/>
        </w:rPr>
        <w:t xml:space="preserve">6.2 Status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Status</w:t>
            </w:r>
          </w:p>
        </w:tc>
        <w:tc>
          <w:tcPr>
            <w:tcW w:type="dxa" w:w="7026"/>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new</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Request just received, not yet transmitted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pending</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Transmitted to DEKRA API, awaiting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processing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DEKRA is actively processing the request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completed</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Certificate created and dispatched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rejected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Request could not be processed</w:t>
            </w:r>
          </w:p>
        </w:tc>
      </w:tr>
    </w:tbl>
    <w:p>
      <w:pPr>
        <w:pStyle w:val="Heading2"/>
        <w:spacing w:before="360" w:after="160"/>
      </w:pPr>
      <w:r>
        <w:rPr>
          <w:b/>
          <w:bCs/>
          <w:color w:val="007A3D"/>
        </w:rPr>
        <w:t xml:space="preserve">6.3 Configure Storage Page</w:t>
      </w:r>
    </w:p>
    <w:p>
      <w:pPr>
        <w:spacing w:before="60" w:after="120"/>
      </w:pPr>
      <w:r>
        <w:rPr>
          <w:color w:val="212529"/>
          <w:sz w:val="22"/>
          <w:szCs w:val="22"/>
        </w:rPr>
        <w:t xml:space="preserve">TypoScript setting for the storage page (pid) of requests:</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plugin.tx_dekraimportcertificate {</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    persistence.storagePid = 42   // PID of your storage page</w:t>
      </w:r>
    </w:p>
    <w:p>
      <w:pPr>
        <w:pBdr>
          <w:left w:val="single" w:color="0055A5" w:sz="12" w:space="6"/>
        </w:pBdr>
        <w:shd w:fill="F0F4F8" w:val="clear"/>
        <w:spacing w:before="60" w:after="60"/>
        <w:ind w:left="360"/>
      </w:pPr>
      <w:r>
        <w:rPr>
          <w:rFonts w:ascii="Courier New" w:cs="Courier New" w:eastAsia="Courier New" w:hAnsi="Courier New"/>
          <w:color w:val="003366"/>
          <w:sz w:val="18"/>
          <w:szCs w:val="18"/>
        </w:rPr>
        <w:t xml:space="preserve">}</w:t>
      </w:r>
    </w:p>
    <w:p>
      <w:pPr>
        <w:pStyle w:val="Heading1"/>
        <w:spacing w:before="480" w:after="200"/>
      </w:pPr>
      <w:r>
        <w:rPr>
          <w:b/>
          <w:bCs/>
          <w:color w:val="009B4E"/>
        </w:rPr>
        <w:t xml:space="preserve">7. Email Notifications</w:t>
      </w:r>
    </w:p>
    <w:p>
      <w:pPr>
        <w:spacing w:before="60" w:after="120"/>
      </w:pPr>
      <w:r>
        <w:rPr>
          <w:color w:val="212529"/>
          <w:sz w:val="22"/>
          <w:szCs w:val="22"/>
        </w:rPr>
        <w:t xml:space="preserve">The EmailService automatically sends two emails for each new request:</w:t>
      </w:r>
    </w:p>
    <w:p>
      <w:pPr>
        <w:pStyle w:val="ListParagraph"/>
        <w:numPr>
          <w:ilvl w:val="0"/>
          <w:numId w:val="2"/>
        </w:numPr>
        <w:spacing w:before="40" w:after="60"/>
      </w:pPr>
      <w:r>
        <w:rPr>
          <w:color w:val="212529"/>
          <w:sz w:val="22"/>
          <w:szCs w:val="22"/>
        </w:rPr>
        <w:t xml:space="preserve">Customer confirmation: Receipt confirmation with reference number to the applicant</w:t>
      </w:r>
    </w:p>
    <w:p>
      <w:pPr>
        <w:pStyle w:val="ListParagraph"/>
        <w:numPr>
          <w:ilvl w:val="0"/>
          <w:numId w:val="2"/>
        </w:numPr>
        <w:spacing w:before="40" w:after="60"/>
      </w:pPr>
      <w:r>
        <w:rPr>
          <w:color w:val="212529"/>
          <w:sz w:val="22"/>
          <w:szCs w:val="22"/>
        </w:rPr>
        <w:t xml:space="preserve">Admin notification: Internal alert to the configured adminEmail address</w:t>
      </w:r>
    </w:p>
    <w:p>
      <w:pPr>
        <w:spacing w:before="60" w:after="120"/>
      </w:pPr>
      <w:r>
        <w:rPr>
          <w:color w:val="212529"/>
          <w:sz w:val="22"/>
          <w:szCs w:val="22"/>
        </w:rPr>
        <w:t xml:space="preserve">Email templates are located at Resources/Private/Templates/Email/ and can be customised as Fluid templates.</w:t>
      </w:r>
    </w:p>
    <w:p>
      <w:r>
        <w:br w:type="page"/>
      </w:r>
    </w:p>
    <w:p>
      <w:pPr>
        <w:pStyle w:val="Heading1"/>
        <w:spacing w:before="480" w:after="200"/>
      </w:pPr>
      <w:r>
        <w:rPr>
          <w:b/>
          <w:bCs/>
          <w:color w:val="009B4E"/>
        </w:rPr>
        <w:t xml:space="preserve">8.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Problem</w:t>
            </w:r>
          </w:p>
        </w:tc>
        <w:tc>
          <w:tcPr>
            <w:tcW w:type="dxa" w:w="5526"/>
            <w:tcBorders>
              <w:top w:val="single" w:color="CCCCCC" w:sz="1"/>
              <w:left w:val="single" w:color="CCCCCC" w:sz="1"/>
              <w:bottom w:val="single" w:color="CCCCCC" w:sz="1"/>
              <w:right w:val="single" w:color="CCCCCC" w:sz="1"/>
            </w:tcBorders>
            <w:shd w:fill="009B4E" w:val="clear"/>
            <w:tcMar>
              <w:top w:type="dxa" w:w="80"/>
              <w:left w:type="dxa" w:w="120"/>
              <w:bottom w:type="dxa" w:w="80"/>
              <w:right w:type="dxa" w:w="120"/>
            </w:tcMar>
          </w:tcPr>
          <w:p>
            <w:r>
              <w:rPr>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Plugin not visible in backend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Flush all caches (ext_localconf.php)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Form does not save data</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Check storage PID in TypoScript and plugin settings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VIN lookup fails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Check API key or set sandboxMode = 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Emails not sent</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Verify TYPO3 mail configuration in Install Tool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CSS not loaded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12529"/>
                <w:sz w:val="20"/>
                <w:szCs w:val="20"/>
              </w:rPr>
              <w:t xml:space="preserve">TypoScript static template included? Flush caches.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Database table missing</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212529"/>
                <w:sz w:val="20"/>
                <w:szCs w:val="20"/>
              </w:rPr>
              <w:t xml:space="preserve">Run Admin Tools → Analyze Database Structure</w:t>
            </w:r>
          </w:p>
        </w:tc>
      </w:tr>
    </w:tbl>
    <w:p>
      <w:pPr>
        <w:pStyle w:val="Heading1"/>
        <w:spacing w:before="480" w:after="200"/>
      </w:pPr>
      <w:r>
        <w:rPr>
          <w:b/>
          <w:bCs/>
          <w:color w:val="009B4E"/>
        </w:rPr>
        <w:t xml:space="preserve">9. License &amp; Contact</w:t>
      </w:r>
    </w:p>
    <w:p>
      <w:pPr>
        <w:spacing w:before="60" w:after="120"/>
      </w:pPr>
      <w:r>
        <w:rPr>
          <w:color w:val="212529"/>
          <w:sz w:val="22"/>
          <w:szCs w:val="22"/>
        </w:rPr>
        <w:t xml:space="preserve">This extension is released under the GNU General Public License v2.0 or later (GPL-2.0-or-later).</w:t>
      </w:r>
    </w:p>
    <w:p>
      <w:pPr>
        <w:spacing w:before="60" w:after="80"/>
      </w:pPr>
      <w:r>
        <w:rPr>
          <w:b/>
          <w:bCs/>
          <w:color w:val="212529"/>
          <w:sz w:val="22"/>
          <w:szCs w:val="22"/>
        </w:rPr>
        <w:t xml:space="preserve">Portal provider: </w:t>
      </w:r>
      <w:r>
        <w:rPr>
          <w:color w:val="212529"/>
          <w:sz w:val="22"/>
          <w:szCs w:val="22"/>
        </w:rPr>
        <w:t xml:space="preserve">DEKRA Importcertificate24 – https://dekra-importcertificate24.de</w:t>
      </w:r>
    </w:p>
    <w:p>
      <w:pPr>
        <w:spacing w:before="60" w:after="80"/>
      </w:pPr>
      <w:r>
        <w:rPr>
          <w:b/>
          <w:bCs/>
          <w:color w:val="212529"/>
          <w:sz w:val="22"/>
          <w:szCs w:val="22"/>
        </w:rPr>
        <w:t xml:space="preserve">Extension development: </w:t>
      </w:r>
      <w:r>
        <w:rPr>
          <w:color w:val="212529"/>
          <w:sz w:val="22"/>
          <w:szCs w:val="22"/>
        </w:rPr>
        <w:t xml:space="preserve">Replace with your contact details</w:t>
      </w:r>
    </w:p>
    <w:p>
      <w:pPr>
        <w:spacing w:before="60" w:after="80"/>
      </w:pPr>
      <w:r>
        <w:rPr>
          <w:b/>
          <w:bCs/>
          <w:color w:val="212529"/>
          <w:sz w:val="22"/>
          <w:szCs w:val="22"/>
        </w:rPr>
        <w:t xml:space="preserve">TYPO3 version: </w:t>
      </w:r>
      <w:r>
        <w:rPr>
          <w:color w:val="212529"/>
          <w:sz w:val="22"/>
          <w:szCs w:val="22"/>
        </w:rPr>
        <w:t xml:space="preserve">13.x</w:t>
      </w:r>
    </w:p>
    <w:p>
      <w:pPr>
        <w:spacing w:before="60" w:after="80"/>
      </w:pPr>
      <w:r>
        <w:rPr>
          <w:b/>
          <w:bCs/>
          <w:color w:val="212529"/>
          <w:sz w:val="22"/>
          <w:szCs w:val="22"/>
        </w:rPr>
        <w:t xml:space="preserve">Extension version: </w:t>
      </w:r>
      <w:r>
        <w:rPr>
          <w:color w:val="212529"/>
          <w:sz w:val="22"/>
          <w:szCs w:val="22"/>
        </w:rPr>
        <w:t xml:space="preserve">1.0.0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color w:val="444444"/>
        <w:sz w:val="18"/>
        <w:szCs w:val="18"/>
      </w:rPr>
      <w:t xml:space="preserve">Seite </w:t>
    </w:r>
    <w:r>
      <w:rPr>
        <w:color w:val="444444"/>
        <w:sz w:val="18"/>
        <w:szCs w:val="18"/>
      </w:rPr>
      <w:fldChar w:fldCharType="begin"/>
      <w:instrText xml:space="preserve">PAGE</w:instrText>
      <w:fldChar w:fldCharType="separate"/>
      <w:fldChar w:fldCharType="end"/>
    </w:r>
    <w:r>
      <w:rPr>
        <w:color w:val="444444"/>
        <w:sz w:val="18"/>
        <w:szCs w:val="18"/>
      </w:rPr>
      <w:t xml:space="preserve"> von </w:t>
    </w:r>
    <w:r>
      <w:rPr>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B4E" w:sz="6" w:space="1"/>
      </w:pBdr>
    </w:pPr>
    <w:r>
      <w:rPr>
        <w:b/>
        <w:bCs/>
        <w:color w:val="009B4E"/>
        <w:sz w:val="18"/>
        <w:szCs w:val="18"/>
      </w:rPr>
      <w:t xml:space="preserve">DEKRA Importcertificate24  |  </w:t>
    </w:r>
    <w:r>
      <w:rPr>
        <w:color w:val="444444"/>
        <w:sz w:val="18"/>
        <w:szCs w:val="18"/>
      </w:rPr>
      <w:t xml:space="preserve">Technical Documentation (EN)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9B4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07A3D"/>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055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2026-02-28T21:05:40.411Z</dcterms:created>
  <dcterms:modified xsi:type="dcterms:W3CDTF">2026-02-28T21:05:40.411Z</dcterms:modified>
</cp:coreProperties>
</file>

<file path=docProps/custom.xml><?xml version="1.0" encoding="utf-8"?>
<Properties xmlns="http://schemas.openxmlformats.org/officeDocument/2006/custom-properties" xmlns:vt="http://schemas.openxmlformats.org/officeDocument/2006/docPropsVTypes"/>
</file>