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Return Guidelines</w:t>
      </w:r>
    </w:p>
    <w:p>
      <w:r>
        <w:t>To be eligible for a return, items must be unused and in the same condition that you received them.</w:t>
      </w:r>
    </w:p>
    <w:p>
      <w:r>
        <w:t>Returns are only accepted within 30 days of purchase.</w:t>
      </w:r>
    </w:p>
    <w:p>
      <w:r>
        <w:t>All returns must be accompanied by a receipt or proof of purchase.</w:t>
      </w:r>
    </w:p>
    <w:p>
      <w:r>
        <w:t>Items must be in original packaging.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