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30"/>
          <w:shd w:fill="auto" w:val="clear"/>
        </w:rPr>
        <w:t xml:space="preserve">要件定義書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6"/>
          <w:shd w:fill="auto" w:val="clear"/>
        </w:rPr>
        <w:t xml:space="preserve">目的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ジョブリッジの利用者間または、利用者と支援者とのコミュニケーションツール</w:t>
      </w:r>
    </w:p>
    <w:p>
      <w:pPr>
        <w:spacing w:before="0" w:after="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ジョブリッジ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チャット」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日々の状況、問題点、悩み事などを気軽に投稿できるツール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6"/>
          <w:shd w:fill="auto" w:val="clear"/>
        </w:rPr>
        <w:t xml:space="preserve">機能要件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・会員登録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・ログイン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・チャットルーム設定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・認証機能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6"/>
          <w:shd w:fill="auto" w:val="clear"/>
        </w:rPr>
        <w:t xml:space="preserve">画面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・会員登録画面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・ログイン画面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・投稿画面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・認証画面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6"/>
          <w:shd w:fill="auto" w:val="clear"/>
        </w:rPr>
        <w:t xml:space="preserve">利用者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・施設利用者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・支援者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6"/>
          <w:shd w:fill="auto" w:val="clear"/>
        </w:rPr>
        <w:t xml:space="preserve">データ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■会員情報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・名前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・パスワード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■投稿内容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・投稿者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・投稿日時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・投稿内容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・ルーム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・連携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