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8756F6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8756F6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756F6" w:rsidRDefault="006A33D8" w:rsidP="006A33D8"/>
    <w:p w14:paraId="08D301BC" w14:textId="77777777" w:rsidR="006A33D8" w:rsidRPr="008756F6" w:rsidRDefault="006A33D8" w:rsidP="006A33D8"/>
    <w:p w14:paraId="39BCFCCB" w14:textId="77777777" w:rsidR="006A33D8" w:rsidRPr="008756F6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2F3180F9" w:rsidR="006A33D8" w:rsidRPr="008A1535" w:rsidRDefault="0047751B" w:rsidP="006A33D8">
      <w:pPr>
        <w:jc w:val="center"/>
        <w:rPr>
          <w:b/>
          <w:smallCaps/>
          <w:color w:val="000000" w:themeColor="text1"/>
          <w:sz w:val="32"/>
          <w:szCs w:val="32"/>
        </w:rPr>
      </w:pPr>
      <w:r w:rsidRPr="008A1535">
        <w:rPr>
          <w:color w:val="000000" w:themeColor="text1"/>
          <w:sz w:val="32"/>
          <w:szCs w:val="32"/>
        </w:rPr>
        <w:t>System Design - UV Exposure Tracker</w:t>
      </w:r>
    </w:p>
    <w:p w14:paraId="41EF628C" w14:textId="77777777" w:rsidR="006A33D8" w:rsidRPr="0047751B" w:rsidRDefault="006A33D8" w:rsidP="006A33D8">
      <w:pPr>
        <w:jc w:val="center"/>
        <w:rPr>
          <w:b/>
          <w:smallCaps/>
          <w:color w:val="00B0F0"/>
          <w:sz w:val="28"/>
          <w:szCs w:val="28"/>
        </w:rPr>
      </w:pPr>
    </w:p>
    <w:p w14:paraId="17A47CA3" w14:textId="77777777" w:rsidR="006A33D8" w:rsidRPr="008756F6" w:rsidRDefault="006A33D8" w:rsidP="006A33D8">
      <w:pPr>
        <w:jc w:val="center"/>
        <w:rPr>
          <w:b/>
          <w:smallCaps/>
          <w:sz w:val="28"/>
          <w:szCs w:val="28"/>
        </w:rPr>
      </w:pPr>
    </w:p>
    <w:p w14:paraId="6CAFCD9D" w14:textId="77777777" w:rsidR="001C2858" w:rsidRPr="008756F6" w:rsidRDefault="001C2858" w:rsidP="001C2858">
      <w:pPr>
        <w:jc w:val="center"/>
        <w:rPr>
          <w:b/>
          <w:smallCaps/>
          <w:sz w:val="28"/>
          <w:szCs w:val="28"/>
        </w:rPr>
      </w:pPr>
      <w:r w:rsidRPr="008756F6">
        <w:rPr>
          <w:b/>
          <w:smallCaps/>
          <w:sz w:val="28"/>
          <w:szCs w:val="28"/>
        </w:rPr>
        <w:t>South Skin Cancer Treatment Center of America</w:t>
      </w:r>
    </w:p>
    <w:p w14:paraId="2F700389" w14:textId="77777777" w:rsidR="001C2858" w:rsidRPr="008756F6" w:rsidRDefault="001C2858" w:rsidP="001C2858">
      <w:pPr>
        <w:jc w:val="center"/>
        <w:rPr>
          <w:b/>
          <w:smallCaps/>
          <w:sz w:val="28"/>
          <w:szCs w:val="28"/>
        </w:rPr>
      </w:pPr>
      <w:r w:rsidRPr="008756F6">
        <w:rPr>
          <w:b/>
          <w:smallCaps/>
          <w:sz w:val="28"/>
          <w:szCs w:val="28"/>
        </w:rPr>
        <w:t>1234 Sunshine Blvd</w:t>
      </w:r>
    </w:p>
    <w:p w14:paraId="77447037" w14:textId="77777777" w:rsidR="001C2858" w:rsidRPr="008756F6" w:rsidRDefault="001C2858" w:rsidP="001C2858">
      <w:pPr>
        <w:jc w:val="center"/>
        <w:rPr>
          <w:b/>
          <w:smallCaps/>
          <w:sz w:val="28"/>
          <w:szCs w:val="28"/>
        </w:rPr>
      </w:pPr>
      <w:r w:rsidRPr="008756F6">
        <w:rPr>
          <w:b/>
          <w:smallCaps/>
          <w:sz w:val="28"/>
          <w:szCs w:val="28"/>
        </w:rPr>
        <w:t>Dallas, TX 75201</w:t>
      </w:r>
    </w:p>
    <w:p w14:paraId="1791D8D5" w14:textId="77777777" w:rsidR="001C2858" w:rsidRPr="008756F6" w:rsidRDefault="001C2858" w:rsidP="001C285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756F6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756F6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0BA4303D" w:rsidR="006A33D8" w:rsidRDefault="001C2858" w:rsidP="006A33D8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 </w:t>
      </w:r>
    </w:p>
    <w:p w14:paraId="5BFBE284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19C3D558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0787E094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7E05DB64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44EAB54B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73D90489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15FC7CA9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4D2FD539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775A1D53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1B8379D3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045BBB52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54C4C7BE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6ADECC69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4F815C96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4554CEEA" w14:textId="77777777" w:rsidR="001C2858" w:rsidRDefault="001C2858" w:rsidP="006A33D8">
      <w:pPr>
        <w:rPr>
          <w:b/>
          <w:smallCaps/>
          <w:sz w:val="28"/>
          <w:szCs w:val="28"/>
        </w:rPr>
      </w:pPr>
    </w:p>
    <w:p w14:paraId="54CF4415" w14:textId="77777777" w:rsidR="001C2858" w:rsidRPr="008756F6" w:rsidRDefault="001C2858" w:rsidP="006A33D8"/>
    <w:p w14:paraId="01E6F21D" w14:textId="77777777" w:rsidR="006A33D8" w:rsidRPr="008756F6" w:rsidRDefault="006A33D8" w:rsidP="006A33D8"/>
    <w:p w14:paraId="339D4BFE" w14:textId="77777777" w:rsidR="0047751B" w:rsidRDefault="0047751B" w:rsidP="0047751B">
      <w:pPr>
        <w:pStyle w:val="Heading3"/>
      </w:pPr>
      <w:r>
        <w:lastRenderedPageBreak/>
        <w:t>UV Exposure Tracker – Why It’s Helpful</w:t>
      </w:r>
    </w:p>
    <w:p w14:paraId="34792F09" w14:textId="77777777" w:rsidR="0047751B" w:rsidRDefault="0047751B" w:rsidP="0047751B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UV Exposure &amp; Weather Tracker</w:t>
      </w:r>
      <w:r>
        <w:t xml:space="preserve"> was designed to help users monitor sun exposure risks in real-time. Built for the </w:t>
      </w:r>
      <w:r>
        <w:rPr>
          <w:rStyle w:val="Strong"/>
        </w:rPr>
        <w:t>South Skin Cancer Treatment Center of America</w:t>
      </w:r>
      <w:r>
        <w:t>, it raises awareness about UV safety through simple tools like city search, a UV index chart, progress bars, and warnings.</w:t>
      </w:r>
    </w:p>
    <w:p w14:paraId="280E307E" w14:textId="77777777" w:rsidR="0047751B" w:rsidRDefault="0047751B" w:rsidP="0047751B">
      <w:pPr>
        <w:spacing w:before="100" w:beforeAutospacing="1" w:after="100" w:afterAutospacing="1"/>
      </w:pPr>
      <w:r>
        <w:t xml:space="preserve">This tool promotes </w:t>
      </w:r>
      <w:r>
        <w:rPr>
          <w:rStyle w:val="Strong"/>
        </w:rPr>
        <w:t>public health</w:t>
      </w:r>
      <w:r>
        <w:t xml:space="preserve"> by offering instant feedback, educational tips, and printable forecasts—no login required. It’s user-friendly, accessible to all, and supports the center’s mission to prevent skin cancer. With room to grow, it’s a scalable solution that combines </w:t>
      </w:r>
      <w:r>
        <w:rPr>
          <w:rStyle w:val="Strong"/>
        </w:rPr>
        <w:t>data, education, and prevention</w:t>
      </w:r>
      <w:r>
        <w:t xml:space="preserve"> in one interactive platform.</w:t>
      </w:r>
    </w:p>
    <w:p w14:paraId="1EF5AD01" w14:textId="70D20285" w:rsidR="00D9570A" w:rsidRDefault="0047751B" w:rsidP="00CB3153">
      <w:pPr>
        <w:pStyle w:val="Heading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Here why……</w:t>
      </w:r>
    </w:p>
    <w:p w14:paraId="751CA6D7" w14:textId="77777777" w:rsidR="0047751B" w:rsidRDefault="0047751B" w:rsidP="0047751B"/>
    <w:p w14:paraId="235E47D5" w14:textId="231EE943" w:rsidR="0047751B" w:rsidRDefault="0047751B" w:rsidP="0047751B">
      <w:r>
        <w:rPr>
          <w:noProof/>
        </w:rPr>
        <w:drawing>
          <wp:inline distT="0" distB="0" distL="0" distR="0" wp14:anchorId="73E7673C" wp14:editId="050FA82E">
            <wp:extent cx="5943600" cy="1576705"/>
            <wp:effectExtent l="0" t="0" r="0" b="0"/>
            <wp:docPr id="19503988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98880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47C4" w14:textId="39ECE4EC" w:rsidR="0047751B" w:rsidRPr="0047751B" w:rsidRDefault="0047751B" w:rsidP="0047751B">
      <w:r>
        <w:rPr>
          <w:noProof/>
        </w:rPr>
        <w:drawing>
          <wp:inline distT="0" distB="0" distL="0" distR="0" wp14:anchorId="5016F817" wp14:editId="520FA4D8">
            <wp:extent cx="5943600" cy="3074670"/>
            <wp:effectExtent l="0" t="0" r="0" b="0"/>
            <wp:docPr id="1908566643" name="Picture 3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6643" name="Picture 3" descr="A screen 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51B" w:rsidRPr="0047751B" w:rsidSect="00005A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E4565" w14:textId="77777777" w:rsidR="007E7E29" w:rsidRDefault="007E7E29" w:rsidP="00005A27">
      <w:r>
        <w:separator/>
      </w:r>
    </w:p>
  </w:endnote>
  <w:endnote w:type="continuationSeparator" w:id="0">
    <w:p w14:paraId="3CA8CAF9" w14:textId="77777777" w:rsidR="007E7E29" w:rsidRDefault="007E7E29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panose1 w:val="020B0604020202020204"/>
    <w:charset w:val="00"/>
    <w:family w:val="auto"/>
    <w:pitch w:val="variable"/>
    <w:sig w:usb0="8000022F" w:usb1="5000004A" w:usb2="00000000" w:usb3="00000000" w:csb0="00000197" w:csb1="00000000"/>
  </w:font>
  <w:font w:name="Apple Chancery">
    <w:panose1 w:val="03020702040506060504"/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F0C93" w14:textId="77777777" w:rsidR="00C3228F" w:rsidRDefault="00C32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5F5B" w14:textId="77777777" w:rsidR="00C3228F" w:rsidRDefault="00C32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BE580" w14:textId="77777777" w:rsidR="007E7E29" w:rsidRDefault="007E7E29" w:rsidP="00005A27">
      <w:r>
        <w:separator/>
      </w:r>
    </w:p>
  </w:footnote>
  <w:footnote w:type="continuationSeparator" w:id="0">
    <w:p w14:paraId="3FA8EFB0" w14:textId="77777777" w:rsidR="007E7E29" w:rsidRDefault="007E7E29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DD3F0" w14:textId="77777777" w:rsidR="00C3228F" w:rsidRDefault="00C32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31FE90EF" w:rsidR="00005A27" w:rsidRDefault="00A10DCA">
    <w:pPr>
      <w:pStyle w:val="Header"/>
      <w:rPr>
        <w:rFonts w:ascii="Boxed Book" w:eastAsia="Calibri" w:hAnsi="Boxed Book" w:cs="Apple Chancery"/>
        <w:color w:val="44546A" w:themeColor="text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00C3228F">
      <w:rPr>
        <w:rFonts w:ascii="Boxed Book" w:eastAsia="Calibri" w:hAnsi="Boxed Book" w:cs="Apple Chancery"/>
        <w:color w:val="44546A" w:themeColor="text2"/>
      </w:rPr>
      <w:t>Shequila Sledge</w:t>
    </w:r>
    <w:r w:rsidR="00C3228F">
      <w:rPr>
        <w:rFonts w:ascii="Boxed Book" w:eastAsia="Calibri" w:hAnsi="Boxed Book" w:cs="Apple Chancery"/>
        <w:color w:val="44546A" w:themeColor="text2"/>
      </w:rPr>
      <w:tab/>
      <w:t xml:space="preserve">                                                                                                                                   Capstone 1- Spring </w:t>
    </w:r>
    <w:r w:rsidR="00C3228F">
      <w:rPr>
        <w:rFonts w:ascii="Boxed Book" w:eastAsia="Calibri" w:hAnsi="Boxed Book" w:cs="Apple Chancery"/>
        <w:color w:val="44546A" w:themeColor="text2"/>
      </w:rPr>
      <w:t>202025</w:t>
    </w:r>
  </w:p>
  <w:p w14:paraId="2B205F41" w14:textId="77777777" w:rsidR="00C3228F" w:rsidRPr="00A10DCA" w:rsidRDefault="00C3228F">
    <w:pPr>
      <w:pStyle w:val="Header"/>
      <w:rPr>
        <w:rFonts w:ascii="Boxed Book" w:hAnsi="Boxed Book" w:cs="Apple Chancer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EED07" w14:textId="77777777" w:rsidR="00C3228F" w:rsidRDefault="00C32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5B40"/>
    <w:multiLevelType w:val="hybridMultilevel"/>
    <w:tmpl w:val="65AAA914"/>
    <w:lvl w:ilvl="0" w:tplc="335EFA88">
      <w:start w:val="7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8604596">
    <w:abstractNumId w:val="0"/>
  </w:num>
  <w:num w:numId="2" w16cid:durableId="1550999036">
    <w:abstractNumId w:val="3"/>
  </w:num>
  <w:num w:numId="3" w16cid:durableId="1222592905">
    <w:abstractNumId w:val="2"/>
  </w:num>
  <w:num w:numId="4" w16cid:durableId="1161656358">
    <w:abstractNumId w:val="1"/>
  </w:num>
  <w:num w:numId="5" w16cid:durableId="464007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F3B2B"/>
    <w:rsid w:val="001B7D1C"/>
    <w:rsid w:val="001C2858"/>
    <w:rsid w:val="0025063F"/>
    <w:rsid w:val="00442F54"/>
    <w:rsid w:val="0047751B"/>
    <w:rsid w:val="00491418"/>
    <w:rsid w:val="0056499A"/>
    <w:rsid w:val="006A33D8"/>
    <w:rsid w:val="007217EC"/>
    <w:rsid w:val="0077343C"/>
    <w:rsid w:val="007E7E29"/>
    <w:rsid w:val="008756F6"/>
    <w:rsid w:val="008A1535"/>
    <w:rsid w:val="00964DB4"/>
    <w:rsid w:val="00A10DCA"/>
    <w:rsid w:val="00AA6697"/>
    <w:rsid w:val="00BD7BEC"/>
    <w:rsid w:val="00C3228F"/>
    <w:rsid w:val="00C509B5"/>
    <w:rsid w:val="00CB3153"/>
    <w:rsid w:val="00D20E9F"/>
    <w:rsid w:val="00D62690"/>
    <w:rsid w:val="00D9570A"/>
    <w:rsid w:val="00DF058A"/>
    <w:rsid w:val="00EE4AF3"/>
    <w:rsid w:val="00F027A7"/>
    <w:rsid w:val="00F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1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77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Shequila Sledge</cp:lastModifiedBy>
  <cp:revision>2</cp:revision>
  <dcterms:created xsi:type="dcterms:W3CDTF">2025-05-05T19:08:00Z</dcterms:created>
  <dcterms:modified xsi:type="dcterms:W3CDTF">2025-05-05T19:08:00Z</dcterms:modified>
</cp:coreProperties>
</file>