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hwk7k2e2ny" w:id="0"/>
      <w:bookmarkEnd w:id="0"/>
      <w:r w:rsidDel="00000000" w:rsidR="00000000" w:rsidRPr="00000000">
        <w:rPr>
          <w:rtl w:val="0"/>
        </w:rPr>
        <w:t xml:space="preserve">AOP Remediation Master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External review deliverable; proposed work only; not canon.  </w:t>
      </w:r>
    </w:p>
    <w:p w:rsidR="00000000" w:rsidDel="00000000" w:rsidP="00000000" w:rsidRDefault="00000000" w:rsidRPr="00000000" w14:paraId="00000004">
      <w:pPr>
        <w:rPr/>
      </w:pPr>
      <w:r w:rsidDel="00000000" w:rsidR="00000000" w:rsidRPr="00000000">
        <w:rPr>
          <w:rtl w:val="0"/>
        </w:rPr>
        <w:t xml:space="preserve">Authorship: OpenAI / ChatGPT reviewer (OAI).  </w:t>
      </w:r>
    </w:p>
    <w:p w:rsidR="00000000" w:rsidDel="00000000" w:rsidP="00000000" w:rsidRDefault="00000000" w:rsidRPr="00000000" w14:paraId="00000005">
      <w:pPr>
        <w:rPr/>
      </w:pPr>
      <w:r w:rsidDel="00000000" w:rsidR="00000000" w:rsidRPr="00000000">
        <w:rPr>
          <w:rtl w:val="0"/>
        </w:rPr>
        <w:t xml:space="preserve">Source basis: AOP canon v1.16 in Google Drive, the current submission blueprint, the hostile v1.14 review, and the v1.5 manuscript supplied in the review conversation. No source or canon file is modified by this document.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ke3034nyxt4p" w:id="1"/>
      <w:bookmarkEnd w:id="1"/>
      <w:r w:rsidDel="00000000" w:rsidR="00000000" w:rsidRPr="00000000">
        <w:rPr>
          <w:rtl w:val="0"/>
        </w:rPr>
        <w:t xml:space="preserve">Executive judgment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identified problems are solvable, but not by another prose-polish pass. AOP needs a controlled re-baselining in which conceptual targets, operational proxies, intervention rules, and empirical claims are separated before the submission manuscript is rebuilt. The framework should retain its strongest contribution—the two-layer dependency audit—but narrow its scientific posture from a four-scalar architecture to a declared measurement panel plus a viability-relative causal analysis.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remediation has two kinds of work. Definitional, logical, relativistic, evidentiary, and reproducibility defects can be corrected immediately. The strongest unresolved scientific questions—whether the semantic mask produces non-trivial information, whether a coalition-aware mask outperforms edge attribution, and whether AOP adjudicates against one-axis rivals—require a deliberately designed benchmark model and pre-registered tests.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hpm3z8j4lji4" w:id="2"/>
      <w:bookmarkEnd w:id="2"/>
      <w:r w:rsidDel="00000000" w:rsidR="00000000" w:rsidRPr="00000000">
        <w:rPr>
          <w:rtl w:val="0"/>
        </w:rPr>
        <w:t xml:space="preserve">Naming and authorship convention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 reviewer-authored Drive documents use this pattern: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REV_OAI_&lt;PROJECT&gt;_&lt;DELIVERABLE&gt;_v&lt;MAJOR&gt;_&lt;MINOR&gt;_&lt;YYYYMMDD&gt;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Example: REV_OAI_AOP_Operational_Definitions_v1_0_20260717.</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fields mean: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REV — review, critique, proposal, or non-canonical remediation artifact.</w:t>
      </w:r>
    </w:p>
    <w:p w:rsidR="00000000" w:rsidDel="00000000" w:rsidP="00000000" w:rsidRDefault="00000000" w:rsidRPr="00000000" w14:paraId="00000018">
      <w:pPr>
        <w:rPr/>
      </w:pPr>
      <w:r w:rsidDel="00000000" w:rsidR="00000000" w:rsidRPr="00000000">
        <w:rPr>
          <w:rtl w:val="0"/>
        </w:rPr>
        <w:t xml:space="preserve">- OAI — authored by the OpenAI / ChatGPT reviewer, not Claude and not project canon.</w:t>
      </w:r>
    </w:p>
    <w:p w:rsidR="00000000" w:rsidDel="00000000" w:rsidP="00000000" w:rsidRDefault="00000000" w:rsidRPr="00000000" w14:paraId="00000019">
      <w:pPr>
        <w:rPr/>
      </w:pPr>
      <w:r w:rsidDel="00000000" w:rsidR="00000000" w:rsidRPr="00000000">
        <w:rPr>
          <w:rtl w:val="0"/>
        </w:rPr>
        <w:t xml:space="preserve">- AOP — project identifier.</w:t>
      </w:r>
    </w:p>
    <w:p w:rsidR="00000000" w:rsidDel="00000000" w:rsidP="00000000" w:rsidRDefault="00000000" w:rsidRPr="00000000" w14:paraId="0000001A">
      <w:pPr>
        <w:rPr/>
      </w:pPr>
      <w:r w:rsidDel="00000000" w:rsidR="00000000" w:rsidRPr="00000000">
        <w:rPr>
          <w:rtl w:val="0"/>
        </w:rPr>
        <w:t xml:space="preserve">- &lt;DELIVERABLE&gt; — concise functional description.</w:t>
      </w:r>
    </w:p>
    <w:p w:rsidR="00000000" w:rsidDel="00000000" w:rsidP="00000000" w:rsidRDefault="00000000" w:rsidRPr="00000000" w14:paraId="0000001B">
      <w:pPr>
        <w:rPr/>
      </w:pPr>
      <w:r w:rsidDel="00000000" w:rsidR="00000000" w:rsidRPr="00000000">
        <w:rPr>
          <w:rtl w:val="0"/>
        </w:rPr>
        <w:t xml:space="preserve">- v1_0 — semantic document version. Increment the minor version for additive refinement; increment the major version for structural replacement.</w:t>
      </w:r>
    </w:p>
    <w:p w:rsidR="00000000" w:rsidDel="00000000" w:rsidP="00000000" w:rsidRDefault="00000000" w:rsidRPr="00000000" w14:paraId="0000001C">
      <w:pPr>
        <w:rPr/>
      </w:pPr>
      <w:r w:rsidDel="00000000" w:rsidR="00000000" w:rsidRPr="00000000">
        <w:rPr>
          <w:rtl w:val="0"/>
        </w:rPr>
        <w:t xml:space="preserve">- &lt;YYYYMMDD&gt; — issue date for archival sorting.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Rules: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OAI documents never overwrite Claude-authored or canonical files.</w:t>
      </w:r>
    </w:p>
    <w:p w:rsidR="00000000" w:rsidDel="00000000" w:rsidP="00000000" w:rsidRDefault="00000000" w:rsidRPr="00000000" w14:paraId="00000021">
      <w:pPr>
        <w:rPr/>
      </w:pPr>
      <w:r w:rsidDel="00000000" w:rsidR="00000000" w:rsidRPr="00000000">
        <w:rPr>
          <w:rtl w:val="0"/>
        </w:rPr>
        <w:t xml:space="preserve">2. Canon files never receive the OAI marker.</w:t>
      </w:r>
    </w:p>
    <w:p w:rsidR="00000000" w:rsidDel="00000000" w:rsidP="00000000" w:rsidRDefault="00000000" w:rsidRPr="00000000" w14:paraId="00000022">
      <w:pPr>
        <w:rPr/>
      </w:pPr>
      <w:r w:rsidDel="00000000" w:rsidR="00000000" w:rsidRPr="00000000">
        <w:rPr>
          <w:rtl w:val="0"/>
        </w:rPr>
        <w:t xml:space="preserve">3. Revisions increment the explicit version rather than relying on Drive suffixes such as “(1)” or “copy.”</w:t>
      </w:r>
    </w:p>
    <w:p w:rsidR="00000000" w:rsidDel="00000000" w:rsidP="00000000" w:rsidRDefault="00000000" w:rsidRPr="00000000" w14:paraId="00000023">
      <w:pPr>
        <w:rPr/>
      </w:pPr>
      <w:r w:rsidDel="00000000" w:rsidR="00000000" w:rsidRPr="00000000">
        <w:rPr>
          <w:rtl w:val="0"/>
        </w:rPr>
        <w:t xml:space="preserve">4. A superseded OAI artifact is retained or moved to the review archive; it is not silently replaced.</w:t>
      </w:r>
    </w:p>
    <w:p w:rsidR="00000000" w:rsidDel="00000000" w:rsidP="00000000" w:rsidRDefault="00000000" w:rsidRPr="00000000" w14:paraId="00000024">
      <w:pPr>
        <w:rPr/>
      </w:pPr>
      <w:r w:rsidDel="00000000" w:rsidR="00000000" w:rsidRPr="00000000">
        <w:rPr>
          <w:rtl w:val="0"/>
        </w:rPr>
        <w:t xml:space="preserve">5. Any language supplied for possible manuscript use is labeled “optional proposed language,” never canonical text.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q0zn8ohpjykh" w:id="3"/>
      <w:bookmarkEnd w:id="3"/>
      <w:r w:rsidDel="00000000" w:rsidR="00000000" w:rsidRPr="00000000">
        <w:rPr>
          <w:rtl w:val="0"/>
        </w:rPr>
        <w:t xml:space="preserve">Target end state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publication-resilient AOP should make five bounded claims: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Persistence can be audited along several distinguishable descriptive targets rather than collapsed into one scalar.</w:t>
      </w:r>
    </w:p>
    <w:p w:rsidR="00000000" w:rsidDel="00000000" w:rsidP="00000000" w:rsidRDefault="00000000" w:rsidRPr="00000000" w14:paraId="0000002B">
      <w:pPr>
        <w:rPr/>
      </w:pPr>
      <w:r w:rsidDel="00000000" w:rsidR="00000000" w:rsidRPr="00000000">
        <w:rPr>
          <w:rtl w:val="0"/>
        </w:rPr>
        <w:t xml:space="preserve">2. Each target requires a declared representation, scale, horizon, and operational proxy.</w:t>
      </w:r>
    </w:p>
    <w:p w:rsidR="00000000" w:rsidDel="00000000" w:rsidP="00000000" w:rsidRDefault="00000000" w:rsidRPr="00000000" w14:paraId="0000002C">
      <w:pPr>
        <w:rPr/>
      </w:pPr>
      <w:r w:rsidDel="00000000" w:rsidR="00000000" w:rsidRPr="00000000">
        <w:rPr>
          <w:rtl w:val="0"/>
        </w:rPr>
        <w:t xml:space="preserve">3. Relations among targets can be classified by dependency status within an explicit model class.</w:t>
      </w:r>
    </w:p>
    <w:p w:rsidR="00000000" w:rsidDel="00000000" w:rsidP="00000000" w:rsidRDefault="00000000" w:rsidRPr="00000000" w14:paraId="0000002D">
      <w:pPr>
        <w:rPr/>
      </w:pPr>
      <w:r w:rsidDel="00000000" w:rsidR="00000000" w:rsidRPr="00000000">
        <w:rPr>
          <w:rtl w:val="0"/>
        </w:rPr>
        <w:t xml:space="preserve">4. Viability interventions can identify load-bearing couplings when the intervention is admissible and the attribution is identifiable.</w:t>
      </w:r>
    </w:p>
    <w:p w:rsidR="00000000" w:rsidDel="00000000" w:rsidP="00000000" w:rsidRDefault="00000000" w:rsidRPr="00000000" w14:paraId="0000002E">
      <w:pPr>
        <w:rPr/>
      </w:pPr>
      <w:r w:rsidDel="00000000" w:rsidR="00000000" w:rsidRPr="00000000">
        <w:rPr>
          <w:rtl w:val="0"/>
        </w:rPr>
        <w:t xml:space="preserve">5. Where edge attribution fails because of synergy or redundancy, the correct object is a coalition structure or semantic hypergraph, not a forced single-edge mask.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paper should not claim that raw mutual information is boundary strength, entropy production is identical to free-energy throughput, excess entropy is stored memory, total correlation is irreducible unity, binding creates proper time, or viability is uniquely supplied by the system itself.</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b4were7kudjv" w:id="4"/>
      <w:bookmarkEnd w:id="4"/>
      <w:r w:rsidDel="00000000" w:rsidR="00000000" w:rsidRPr="00000000">
        <w:rPr>
          <w:rtl w:val="0"/>
        </w:rPr>
        <w:t xml:space="preserve">Phase 0 — Freeze, trace, and reconcile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Objective</w:t>
      </w:r>
    </w:p>
    <w:p w:rsidR="00000000" w:rsidDel="00000000" w:rsidP="00000000" w:rsidRDefault="00000000" w:rsidRPr="00000000" w14:paraId="00000035">
      <w:pPr>
        <w:rPr/>
      </w:pPr>
      <w:r w:rsidDel="00000000" w:rsidR="00000000" w:rsidRPr="00000000">
        <w:rPr>
          <w:rtl w:val="0"/>
        </w:rPr>
        <w:t xml:space="preserve">Create one unambiguous source baseline before scientific revision.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Actions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Designate the exact v1.16 file and version identifier used for remediation.</w:t>
      </w:r>
    </w:p>
    <w:p w:rsidR="00000000" w:rsidDel="00000000" w:rsidP="00000000" w:rsidRDefault="00000000" w:rsidRPr="00000000" w14:paraId="0000003A">
      <w:pPr>
        <w:rPr/>
      </w:pPr>
      <w:r w:rsidDel="00000000" w:rsidR="00000000" w:rsidRPr="00000000">
        <w:rPr>
          <w:rtl w:val="0"/>
        </w:rPr>
        <w:t xml:space="preserve">2. Inventory every figure, table, numerical value, script, data artifact, and repository claim.</w:t>
      </w:r>
    </w:p>
    <w:p w:rsidR="00000000" w:rsidDel="00000000" w:rsidP="00000000" w:rsidRDefault="00000000" w:rsidRPr="00000000" w14:paraId="0000003B">
      <w:pPr>
        <w:rPr/>
      </w:pPr>
      <w:r w:rsidDel="00000000" w:rsidR="00000000" w:rsidRPr="00000000">
        <w:rPr>
          <w:rtl w:val="0"/>
        </w:rPr>
        <w:t xml:space="preserve">3. Reconcile the canon pointer, manuscript title/version, submission blueprint, change log, and Data Accessibility statement.</w:t>
      </w:r>
    </w:p>
    <w:p w:rsidR="00000000" w:rsidDel="00000000" w:rsidP="00000000" w:rsidRDefault="00000000" w:rsidRPr="00000000" w14:paraId="0000003C">
      <w:pPr>
        <w:rPr/>
      </w:pPr>
      <w:r w:rsidDel="00000000" w:rsidR="00000000" w:rsidRPr="00000000">
        <w:rPr>
          <w:rtl w:val="0"/>
        </w:rPr>
        <w:t xml:space="preserve">4. Create an issue registry that maps each criticism to its source location, severity, proposed disposition, evidence requirement, and verification test.</w:t>
      </w:r>
    </w:p>
    <w:p w:rsidR="00000000" w:rsidDel="00000000" w:rsidP="00000000" w:rsidRDefault="00000000" w:rsidRPr="00000000" w14:paraId="0000003D">
      <w:pPr>
        <w:rPr/>
      </w:pPr>
      <w:r w:rsidDel="00000000" w:rsidR="00000000" w:rsidRPr="00000000">
        <w:rPr>
          <w:rtl w:val="0"/>
        </w:rPr>
        <w:t xml:space="preserve">5. Stop adding life, collective-individuality, cosmology, or downstream Ladder material until the four-axis operational layer is stable.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Exit gate</w:t>
      </w:r>
    </w:p>
    <w:p w:rsidR="00000000" w:rsidDel="00000000" w:rsidP="00000000" w:rsidRDefault="00000000" w:rsidRPr="00000000" w14:paraId="00000040">
      <w:pPr>
        <w:rPr/>
      </w:pPr>
      <w:r w:rsidDel="00000000" w:rsidR="00000000" w:rsidRPr="00000000">
        <w:rPr>
          <w:rtl w:val="0"/>
        </w:rPr>
        <w:t xml:space="preserve">Every computed statement has a script and data lineage; every figure is marked computed, derived, schematic, or illustrative; one file is the frozen source baseline.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8hbdhb5bfvmt" w:id="5"/>
      <w:bookmarkEnd w:id="5"/>
      <w:r w:rsidDel="00000000" w:rsidR="00000000" w:rsidRPr="00000000">
        <w:rPr>
          <w:rtl w:val="0"/>
        </w:rPr>
        <w:t xml:space="preserve">Phase 1 — Immediate scientific corrections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Objective</w:t>
      </w:r>
    </w:p>
    <w:p w:rsidR="00000000" w:rsidDel="00000000" w:rsidP="00000000" w:rsidRDefault="00000000" w:rsidRPr="00000000" w14:paraId="00000045">
      <w:pPr>
        <w:rPr/>
      </w:pPr>
      <w:r w:rsidDel="00000000" w:rsidR="00000000" w:rsidRPr="00000000">
        <w:rPr>
          <w:rtl w:val="0"/>
        </w:rPr>
        <w:t xml:space="preserve">Remove claims that are false, internally inconsistent, or stronger than their support.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Required corrections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 Remove the claim that binding manufactures a rest frame, clock, proper time, or present tense. Replace the domain wall with an operational applicability criterion.</w:t>
      </w:r>
    </w:p>
    <w:p w:rsidR="00000000" w:rsidDel="00000000" w:rsidP="00000000" w:rsidRDefault="00000000" w:rsidRPr="00000000" w14:paraId="0000004A">
      <w:pPr>
        <w:rPr/>
      </w:pPr>
      <w:r w:rsidDel="00000000" w:rsidR="00000000" w:rsidRPr="00000000">
        <w:rPr>
          <w:rtl w:val="0"/>
        </w:rPr>
        <w:t xml:space="preserve">2. Replace “Drive and Memory are choice-free” with “they require no additional spatial or component cut after a process representation, time grain, and reversal convention have been fixed.”</w:t>
      </w:r>
    </w:p>
    <w:p w:rsidR="00000000" w:rsidDel="00000000" w:rsidP="00000000" w:rsidRDefault="00000000" w:rsidRPr="00000000" w14:paraId="0000004B">
      <w:pPr>
        <w:rPr/>
      </w:pPr>
      <w:r w:rsidDel="00000000" w:rsidR="00000000" w:rsidRPr="00000000">
        <w:rPr>
          <w:rtl w:val="0"/>
        </w:rPr>
        <w:t xml:space="preserve">3. Retain only the narrow Drive-to-predictive-dependence implication: under a complete stationary description and stated reversal convention, positive trajectory irreversibility implies nonzero past–future dependence.</w:t>
      </w:r>
    </w:p>
    <w:p w:rsidR="00000000" w:rsidDel="00000000" w:rsidP="00000000" w:rsidRDefault="00000000" w:rsidRPr="00000000" w14:paraId="0000004C">
      <w:pPr>
        <w:rPr/>
      </w:pPr>
      <w:r w:rsidDel="00000000" w:rsidR="00000000" w:rsidRPr="00000000">
        <w:rPr>
          <w:rtl w:val="0"/>
        </w:rPr>
        <w:t xml:space="preserve">4. Stop calling total correlation irreducible integration; call it multivariate interdependence unless an irreducibility measure is used.</w:t>
      </w:r>
    </w:p>
    <w:p w:rsidR="00000000" w:rsidDel="00000000" w:rsidP="00000000" w:rsidRDefault="00000000" w:rsidRPr="00000000" w14:paraId="0000004D">
      <w:pPr>
        <w:rPr/>
      </w:pPr>
      <w:r w:rsidDel="00000000" w:rsidR="00000000" w:rsidRPr="00000000">
        <w:rPr>
          <w:rtl w:val="0"/>
        </w:rPr>
        <w:t xml:space="preserve">5. Stop treating the shared KL form as proof of commensurability. Static information amounts and entropy-production rates require a common horizon and declared normalization before graphical comparison.</w:t>
      </w:r>
    </w:p>
    <w:p w:rsidR="00000000" w:rsidDel="00000000" w:rsidP="00000000" w:rsidRDefault="00000000" w:rsidRPr="00000000" w14:paraId="0000004E">
      <w:pPr>
        <w:rPr/>
      </w:pPr>
      <w:r w:rsidDel="00000000" w:rsidR="00000000" w:rsidRPr="00000000">
        <w:rPr>
          <w:rtl w:val="0"/>
        </w:rPr>
        <w:t xml:space="preserve">6. Split evidential status from dependency status. A theorem, a definition, a constructed counterexample, and a random-ensemble correlation are not values on one evidential scale.</w:t>
      </w:r>
    </w:p>
    <w:p w:rsidR="00000000" w:rsidDel="00000000" w:rsidP="00000000" w:rsidRDefault="00000000" w:rsidRPr="00000000" w14:paraId="0000004F">
      <w:pPr>
        <w:rPr/>
      </w:pPr>
      <w:r w:rsidDel="00000000" w:rsidR="00000000" w:rsidRPr="00000000">
        <w:rPr>
          <w:rtl w:val="0"/>
        </w:rPr>
        <w:t xml:space="preserve">7. Reframe “energy is the hub” as an organizing hypothesis unless the graph among the four declared targets actually supports hub status. Reliability is an external consequence, not automatically a fifth AOP axis.</w:t>
      </w:r>
    </w:p>
    <w:p w:rsidR="00000000" w:rsidDel="00000000" w:rsidP="00000000" w:rsidRDefault="00000000" w:rsidRPr="00000000" w14:paraId="00000050">
      <w:pPr>
        <w:rPr/>
      </w:pPr>
      <w:r w:rsidDel="00000000" w:rsidR="00000000" w:rsidRPr="00000000">
        <w:rPr>
          <w:rtl w:val="0"/>
        </w:rPr>
        <w:t xml:space="preserve">8. Quarantine the gravity/screenability/light-cone argument from the scientific core until reviewed as a separate taxonomy of boundary notions.</w:t>
      </w:r>
    </w:p>
    <w:p w:rsidR="00000000" w:rsidDel="00000000" w:rsidP="00000000" w:rsidRDefault="00000000" w:rsidRPr="00000000" w14:paraId="00000051">
      <w:pPr>
        <w:rPr/>
      </w:pPr>
      <w:r w:rsidDel="00000000" w:rsidR="00000000" w:rsidRPr="00000000">
        <w:rPr>
          <w:rtl w:val="0"/>
        </w:rPr>
        <w:t xml:space="preserve">9. Relabel crystal, flame, spore, atom, and star as diagnostic archetypes unless all declarations and quantities are actually computed.</w:t>
      </w:r>
    </w:p>
    <w:p w:rsidR="00000000" w:rsidDel="00000000" w:rsidP="00000000" w:rsidRDefault="00000000" w:rsidRPr="00000000" w14:paraId="00000052">
      <w:pPr>
        <w:rPr/>
      </w:pPr>
      <w:r w:rsidDel="00000000" w:rsidR="00000000" w:rsidRPr="00000000">
        <w:rPr>
          <w:rtl w:val="0"/>
        </w:rPr>
        <w:t xml:space="preserve">10. Replace “the system’s own viability function” with “an analyst-declared, dynamically constrained family of viability functionals.”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Exit gate</w:t>
      </w:r>
    </w:p>
    <w:p w:rsidR="00000000" w:rsidDel="00000000" w:rsidP="00000000" w:rsidRDefault="00000000" w:rsidRPr="00000000" w14:paraId="00000055">
      <w:pPr>
        <w:rPr/>
      </w:pPr>
      <w:r w:rsidDel="00000000" w:rsidR="00000000" w:rsidRPr="00000000">
        <w:rPr>
          <w:rtl w:val="0"/>
        </w:rPr>
        <w:t xml:space="preserve">A hostile reviewer cannot identify a known false statement, a category error between proxy and target, or a status label that overstates the evidence.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60mw0b1udnxb" w:id="6"/>
      <w:bookmarkEnd w:id="6"/>
      <w:r w:rsidDel="00000000" w:rsidR="00000000" w:rsidRPr="00000000">
        <w:rPr>
          <w:rtl w:val="0"/>
        </w:rPr>
        <w:t xml:space="preserve">Phase 2 — Rebuild the operational architecture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Objective</w:t>
      </w:r>
    </w:p>
    <w:p w:rsidR="00000000" w:rsidDel="00000000" w:rsidP="00000000" w:rsidRDefault="00000000" w:rsidRPr="00000000" w14:paraId="0000005A">
      <w:pPr>
        <w:rPr/>
      </w:pPr>
      <w:r w:rsidDel="00000000" w:rsidR="00000000" w:rsidRPr="00000000">
        <w:rPr>
          <w:rtl w:val="0"/>
        </w:rPr>
        <w:t xml:space="preserve">Separate each conceptual target from the measurements that can partially operationalize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Boundary panel</w:t>
      </w:r>
    </w:p>
    <w:p w:rsidR="00000000" w:rsidDel="00000000" w:rsidP="00000000" w:rsidRDefault="00000000" w:rsidRPr="00000000" w14:paraId="0000005D">
      <w:pPr>
        <w:rPr/>
      </w:pPr>
      <w:r w:rsidDel="00000000" w:rsidR="00000000" w:rsidRPr="00000000">
        <w:rPr>
          <w:rtl w:val="0"/>
        </w:rPr>
        <w:t xml:space="preserve">Treat boundary organization as a vector rather than raw cross-cut mutual information: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state contrast between interior and exterior;</w:t>
      </w:r>
    </w:p>
    <w:p w:rsidR="00000000" w:rsidDel="00000000" w:rsidP="00000000" w:rsidRDefault="00000000" w:rsidRPr="00000000" w14:paraId="00000060">
      <w:pPr>
        <w:rPr/>
      </w:pPr>
      <w:r w:rsidDel="00000000" w:rsidR="00000000" w:rsidRPr="00000000">
        <w:rPr>
          <w:rtl w:val="0"/>
        </w:rPr>
        <w:t xml:space="preserve">- interface mediation or conditional screening;</w:t>
      </w:r>
    </w:p>
    <w:p w:rsidR="00000000" w:rsidDel="00000000" w:rsidP="00000000" w:rsidRDefault="00000000" w:rsidRPr="00000000" w14:paraId="00000061">
      <w:pPr>
        <w:rPr/>
      </w:pPr>
      <w:r w:rsidDel="00000000" w:rsidR="00000000" w:rsidRPr="00000000">
        <w:rPr>
          <w:rtl w:val="0"/>
        </w:rPr>
        <w:t xml:space="preserve">- physical leakage or permeability;</w:t>
      </w:r>
    </w:p>
    <w:p w:rsidR="00000000" w:rsidDel="00000000" w:rsidP="00000000" w:rsidRDefault="00000000" w:rsidRPr="00000000" w14:paraId="00000062">
      <w:pPr>
        <w:rPr/>
      </w:pPr>
      <w:r w:rsidDel="00000000" w:rsidR="00000000" w:rsidRPr="00000000">
        <w:rPr>
          <w:rtl w:val="0"/>
        </w:rPr>
        <w:t xml:space="preserve">- work or dissipation required to resist leakage.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Cross-boundary mutual information may be reported as dependence, but not automatically as separation or boundary strength.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Drive panel</w:t>
      </w:r>
    </w:p>
    <w:p w:rsidR="00000000" w:rsidDel="00000000" w:rsidP="00000000" w:rsidRDefault="00000000" w:rsidRPr="00000000" w14:paraId="00000067">
      <w:pPr>
        <w:rPr/>
      </w:pPr>
      <w:r w:rsidDel="00000000" w:rsidR="00000000" w:rsidRPr="00000000">
        <w:rPr>
          <w:rtl w:val="0"/>
        </w:rPr>
        <w:t xml:space="preserve">Separate: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external free-energy or exergy input;</w:t>
      </w:r>
    </w:p>
    <w:p w:rsidR="00000000" w:rsidDel="00000000" w:rsidP="00000000" w:rsidRDefault="00000000" w:rsidRPr="00000000" w14:paraId="0000006A">
      <w:pPr>
        <w:rPr/>
      </w:pPr>
      <w:r w:rsidDel="00000000" w:rsidR="00000000" w:rsidRPr="00000000">
        <w:rPr>
          <w:rtl w:val="0"/>
        </w:rPr>
        <w:t xml:space="preserve">- useful work or maintained flux;</w:t>
      </w:r>
    </w:p>
    <w:p w:rsidR="00000000" w:rsidDel="00000000" w:rsidP="00000000" w:rsidRDefault="00000000" w:rsidRPr="00000000" w14:paraId="0000006B">
      <w:pPr>
        <w:rPr/>
      </w:pPr>
      <w:r w:rsidDel="00000000" w:rsidR="00000000" w:rsidRPr="00000000">
        <w:rPr>
          <w:rtl w:val="0"/>
        </w:rPr>
        <w:t xml:space="preserve">- housekeeping dissipation;</w:t>
      </w:r>
    </w:p>
    <w:p w:rsidR="00000000" w:rsidDel="00000000" w:rsidP="00000000" w:rsidRDefault="00000000" w:rsidRPr="00000000" w14:paraId="0000006C">
      <w:pPr>
        <w:rPr/>
      </w:pPr>
      <w:r w:rsidDel="00000000" w:rsidR="00000000" w:rsidRPr="00000000">
        <w:rPr>
          <w:rtl w:val="0"/>
        </w:rPr>
        <w:t xml:space="preserve">- total entropy production or trajectory irreversibility.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manuscript may choose entropy production as its primary proxy, but must then call the measured target dissipation/irreversibility rather than silently moving between meanings.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Memory panel</w:t>
      </w:r>
    </w:p>
    <w:p w:rsidR="00000000" w:rsidDel="00000000" w:rsidP="00000000" w:rsidRDefault="00000000" w:rsidRPr="00000000" w14:paraId="00000071">
      <w:pPr>
        <w:rPr/>
      </w:pPr>
      <w:r w:rsidDel="00000000" w:rsidR="00000000" w:rsidRPr="00000000">
        <w:rPr>
          <w:rtl w:val="0"/>
        </w:rPr>
        <w:t xml:space="preserve">Separate: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predictive dependence: excess entropy, E = I(past; future);</w:t>
      </w:r>
    </w:p>
    <w:p w:rsidR="00000000" w:rsidDel="00000000" w:rsidP="00000000" w:rsidRDefault="00000000" w:rsidRPr="00000000" w14:paraId="00000074">
      <w:pPr>
        <w:rPr/>
      </w:pPr>
      <w:r w:rsidDel="00000000" w:rsidR="00000000" w:rsidRPr="00000000">
        <w:rPr>
          <w:rtl w:val="0"/>
        </w:rPr>
        <w:t xml:space="preserve">- stored predictive state: statistical complexity or an explicitly chosen state-memory measure;</w:t>
      </w:r>
    </w:p>
    <w:p w:rsidR="00000000" w:rsidDel="00000000" w:rsidP="00000000" w:rsidRDefault="00000000" w:rsidRPr="00000000" w14:paraId="00000075">
      <w:pPr>
        <w:rPr/>
      </w:pPr>
      <w:r w:rsidDel="00000000" w:rsidR="00000000" w:rsidRPr="00000000">
        <w:rPr>
          <w:rtl w:val="0"/>
        </w:rPr>
        <w:t xml:space="preserve">- active information storage: the present state’s incremental predictive contribution.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Drive floor reaches predictive dependence only. It does not establish stored memory, memory depth, accessibility, or semantic use.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Integration panel</w:t>
      </w:r>
    </w:p>
    <w:p w:rsidR="00000000" w:rsidDel="00000000" w:rsidP="00000000" w:rsidRDefault="00000000" w:rsidRPr="00000000" w14:paraId="0000007A">
      <w:pPr>
        <w:rPr/>
      </w:pPr>
      <w:r w:rsidDel="00000000" w:rsidR="00000000" w:rsidRPr="00000000">
        <w:rPr>
          <w:rtl w:val="0"/>
        </w:rPr>
        <w:t xml:space="preserve">Separate: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multivariate dependence: total correlation;</w:t>
      </w:r>
    </w:p>
    <w:p w:rsidR="00000000" w:rsidDel="00000000" w:rsidP="00000000" w:rsidRDefault="00000000" w:rsidRPr="00000000" w14:paraId="0000007D">
      <w:pPr>
        <w:rPr/>
      </w:pPr>
      <w:r w:rsidDel="00000000" w:rsidR="00000000" w:rsidRPr="00000000">
        <w:rPr>
          <w:rtl w:val="0"/>
        </w:rPr>
        <w:t xml:space="preserve">- redundancy versus synergy: O-information or a declared decomposition;</w:t>
      </w:r>
    </w:p>
    <w:p w:rsidR="00000000" w:rsidDel="00000000" w:rsidP="00000000" w:rsidRDefault="00000000" w:rsidRPr="00000000" w14:paraId="0000007E">
      <w:pPr>
        <w:rPr/>
      </w:pPr>
      <w:r w:rsidDel="00000000" w:rsidR="00000000" w:rsidRPr="00000000">
        <w:rPr>
          <w:rtl w:val="0"/>
        </w:rPr>
        <w:t xml:space="preserve">- irreducibility across a cut: a minimum-partition quantity such as the scoped Phi_MIP construction.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 quantity should carry the label “Integration” without saying which flavor is intended.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Common declaration tuple</w:t>
      </w:r>
    </w:p>
    <w:p w:rsidR="00000000" w:rsidDel="00000000" w:rsidP="00000000" w:rsidRDefault="00000000" w:rsidRPr="00000000" w14:paraId="00000083">
      <w:pPr>
        <w:rPr/>
      </w:pPr>
      <w:r w:rsidDel="00000000" w:rsidR="00000000" w:rsidRPr="00000000">
        <w:rPr>
          <w:rtl w:val="0"/>
        </w:rPr>
        <w:t xml:space="preserve">Every reported profile must declare: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 = (system variables, environment variables, interface, component partition, temporal grain, observation horizon, reversal convention, viability family, intervention class, normalization).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Exit gate</w:t>
      </w:r>
    </w:p>
    <w:p w:rsidR="00000000" w:rsidDel="00000000" w:rsidP="00000000" w:rsidRDefault="00000000" w:rsidRPr="00000000" w14:paraId="00000088">
      <w:pPr>
        <w:rPr/>
      </w:pPr>
      <w:r w:rsidDel="00000000" w:rsidR="00000000" w:rsidRPr="00000000">
        <w:rPr>
          <w:rtl w:val="0"/>
        </w:rPr>
        <w:t xml:space="preserve">Every axis label matches what its operational quantity actually measures, and every displayed comparison has compatible units or an explicit normalization.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gvbz4t6brs6j" w:id="7"/>
      <w:bookmarkEnd w:id="7"/>
      <w:r w:rsidDel="00000000" w:rsidR="00000000" w:rsidRPr="00000000">
        <w:rPr>
          <w:rtl w:val="0"/>
        </w:rPr>
        <w:t xml:space="preserve">Phase 3 — Formalize viability and semantic intervention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Objective</w:t>
      </w:r>
    </w:p>
    <w:p w:rsidR="00000000" w:rsidDel="00000000" w:rsidP="00000000" w:rsidRDefault="00000000" w:rsidRPr="00000000" w14:paraId="0000008D">
      <w:pPr>
        <w:rPr/>
      </w:pPr>
      <w:r w:rsidDel="00000000" w:rsidR="00000000" w:rsidRPr="00000000">
        <w:rPr>
          <w:rtl w:val="0"/>
        </w:rPr>
        <w:t xml:space="preserve">Turn the semantic mask from an analogy into a reproducible causal protocol.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Viability</w:t>
      </w:r>
    </w:p>
    <w:p w:rsidR="00000000" w:rsidDel="00000000" w:rsidP="00000000" w:rsidRDefault="00000000" w:rsidRPr="00000000" w14:paraId="00000090">
      <w:pPr>
        <w:rPr/>
      </w:pPr>
      <w:r w:rsidDel="00000000" w:rsidR="00000000" w:rsidRPr="00000000">
        <w:rPr>
          <w:rtl w:val="0"/>
        </w:rPr>
        <w:t xml:space="preserve">Use a finite-horizon family, for example: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V(theta, tau | x_t) = probability of remaining in, or returning to, a declared viability set during [t, t+tau] given x_t.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remains conditioned on the present without pretending that capacity can be evaluated without future dynamics.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Interventions</w:t>
      </w:r>
    </w:p>
    <w:p w:rsidR="00000000" w:rsidDel="00000000" w:rsidP="00000000" w:rsidRDefault="00000000" w:rsidRPr="00000000" w14:paraId="00000097">
      <w:pPr>
        <w:rPr/>
      </w:pPr>
      <w:r w:rsidDel="00000000" w:rsidR="00000000" w:rsidRPr="00000000">
        <w:rPr>
          <w:rtl w:val="0"/>
        </w:rPr>
        <w:t xml:space="preserve">For each intervention, declare what is changed and what is held fixed: state space, untargeted transition rules, exogenous forcing, total resource input, topology, marginal distributions, and physical realizability.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Coalition-aware semantics</w:t>
      </w:r>
    </w:p>
    <w:p w:rsidR="00000000" w:rsidDel="00000000" w:rsidP="00000000" w:rsidRDefault="00000000" w:rsidRPr="00000000" w14:paraId="0000009A">
      <w:pPr>
        <w:rPr/>
      </w:pPr>
      <w:r w:rsidDel="00000000" w:rsidR="00000000" w:rsidRPr="00000000">
        <w:rPr>
          <w:rtl w:val="0"/>
        </w:rPr>
        <w:t xml:space="preserve">For a subset of couplings S, define the viability effect: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Delta V(S) = V_baseline - V_intervention_on_S.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Then identify: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minimal failure cut sets;</w:t>
      </w:r>
    </w:p>
    <w:p w:rsidR="00000000" w:rsidDel="00000000" w:rsidP="00000000" w:rsidRDefault="00000000" w:rsidRPr="00000000" w14:paraId="000000A1">
      <w:pPr>
        <w:rPr/>
      </w:pPr>
      <w:r w:rsidDel="00000000" w:rsidR="00000000" w:rsidRPr="00000000">
        <w:rPr>
          <w:rtl w:val="0"/>
        </w:rPr>
        <w:t xml:space="preserve">- minimal viability-preserving sets;</w:t>
      </w:r>
    </w:p>
    <w:p w:rsidR="00000000" w:rsidDel="00000000" w:rsidP="00000000" w:rsidRDefault="00000000" w:rsidRPr="00000000" w14:paraId="000000A2">
      <w:pPr>
        <w:rPr/>
      </w:pPr>
      <w:r w:rsidDel="00000000" w:rsidR="00000000" w:rsidRPr="00000000">
        <w:rPr>
          <w:rtl w:val="0"/>
        </w:rPr>
        <w:t xml:space="preserve">- redundant alternatives;</w:t>
      </w:r>
    </w:p>
    <w:p w:rsidR="00000000" w:rsidDel="00000000" w:rsidP="00000000" w:rsidRDefault="00000000" w:rsidRPr="00000000" w14:paraId="000000A3">
      <w:pPr>
        <w:rPr/>
      </w:pPr>
      <w:r w:rsidDel="00000000" w:rsidR="00000000" w:rsidRPr="00000000">
        <w:rPr>
          <w:rtl w:val="0"/>
        </w:rPr>
        <w:t xml:space="preserve">- synergistic coalitions;</w:t>
      </w:r>
    </w:p>
    <w:p w:rsidR="00000000" w:rsidDel="00000000" w:rsidP="00000000" w:rsidRDefault="00000000" w:rsidRPr="00000000" w14:paraId="000000A4">
      <w:pPr>
        <w:rPr/>
      </w:pPr>
      <w:r w:rsidDel="00000000" w:rsidR="00000000" w:rsidRPr="00000000">
        <w:rPr>
          <w:rtl w:val="0"/>
        </w:rPr>
        <w:t xml:space="preserve">- equivalence classes of viable decompositions.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Only collapse this structure to per-edge weights when additivity or a justified attribution rule holds. Otherwise report a semantic hypergraph.</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Robustness output</w:t>
      </w:r>
    </w:p>
    <w:p w:rsidR="00000000" w:rsidDel="00000000" w:rsidP="00000000" w:rsidRDefault="00000000" w:rsidRPr="00000000" w14:paraId="000000A9">
      <w:pPr>
        <w:rPr/>
      </w:pPr>
      <w:r w:rsidDel="00000000" w:rsidR="00000000" w:rsidRPr="00000000">
        <w:rPr>
          <w:rtl w:val="0"/>
        </w:rPr>
        <w:t xml:space="preserve">The characteristic output should be a sensitivity fingerprint across defensible declarations, not an unrestricted range generated by arbitrary analyst choices.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Exit gate</w:t>
      </w:r>
    </w:p>
    <w:p w:rsidR="00000000" w:rsidDel="00000000" w:rsidP="00000000" w:rsidRDefault="00000000" w:rsidRPr="00000000" w14:paraId="000000AC">
      <w:pPr>
        <w:rPr/>
      </w:pPr>
      <w:r w:rsidDel="00000000" w:rsidR="00000000" w:rsidRPr="00000000">
        <w:rPr>
          <w:rtl w:val="0"/>
        </w:rPr>
        <w:t xml:space="preserve">A third party can reproduce the intervention, identify all invariants, distinguish redundancy from synergy, and explain when an edge weight is or is not identifiable.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ucnfc1bijlho" w:id="8"/>
      <w:bookmarkEnd w:id="8"/>
      <w:r w:rsidDel="00000000" w:rsidR="00000000" w:rsidRPr="00000000">
        <w:rPr>
          <w:rtl w:val="0"/>
        </w:rPr>
        <w:t xml:space="preserve">Phase 4 — Build one complete benchmark system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Objective</w:t>
      </w:r>
    </w:p>
    <w:p w:rsidR="00000000" w:rsidDel="00000000" w:rsidP="00000000" w:rsidRDefault="00000000" w:rsidRPr="00000000" w14:paraId="000000B1">
      <w:pPr>
        <w:rPr/>
      </w:pPr>
      <w:r w:rsidDel="00000000" w:rsidR="00000000" w:rsidRPr="00000000">
        <w:rPr>
          <w:rtl w:val="0"/>
        </w:rPr>
        <w:t xml:space="preserve">Demonstrate that AOP produces non-trivial information on a system whose answer is not built in.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Recommended benchmark</w:t>
      </w:r>
    </w:p>
    <w:p w:rsidR="00000000" w:rsidDel="00000000" w:rsidP="00000000" w:rsidRDefault="00000000" w:rsidRPr="00000000" w14:paraId="000000B4">
      <w:pPr>
        <w:rPr/>
      </w:pPr>
      <w:r w:rsidDel="00000000" w:rsidR="00000000" w:rsidRPr="00000000">
        <w:rPr>
          <w:rtl w:val="0"/>
        </w:rPr>
        <w:t xml:space="preserve">Use a minimal leaky autocatalytic compartment or dissipative controller with:</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an explicit interior, exterior, and permeable interface;</w:t>
      </w:r>
    </w:p>
    <w:p w:rsidR="00000000" w:rsidDel="00000000" w:rsidP="00000000" w:rsidRDefault="00000000" w:rsidRPr="00000000" w14:paraId="000000B7">
      <w:pPr>
        <w:rPr/>
      </w:pPr>
      <w:r w:rsidDel="00000000" w:rsidR="00000000" w:rsidRPr="00000000">
        <w:rPr>
          <w:rtl w:val="0"/>
        </w:rPr>
        <w:t xml:space="preserve">- external fuel and waste flows;</w:t>
      </w:r>
    </w:p>
    <w:p w:rsidR="00000000" w:rsidDel="00000000" w:rsidP="00000000" w:rsidRDefault="00000000" w:rsidRPr="00000000" w14:paraId="000000B8">
      <w:pPr>
        <w:rPr/>
      </w:pPr>
      <w:r w:rsidDel="00000000" w:rsidR="00000000" w:rsidRPr="00000000">
        <w:rPr>
          <w:rtl w:val="0"/>
        </w:rPr>
        <w:t xml:space="preserve">- a maintained internal variable or viability set;</w:t>
      </w:r>
    </w:p>
    <w:p w:rsidR="00000000" w:rsidDel="00000000" w:rsidP="00000000" w:rsidRDefault="00000000" w:rsidRPr="00000000" w14:paraId="000000B9">
      <w:pPr>
        <w:rPr/>
      </w:pPr>
      <w:r w:rsidDel="00000000" w:rsidR="00000000" w:rsidRPr="00000000">
        <w:rPr>
          <w:rtl w:val="0"/>
        </w:rPr>
        <w:t xml:space="preserve">- an internal predictive or regulatory state;</w:t>
      </w:r>
    </w:p>
    <w:p w:rsidR="00000000" w:rsidDel="00000000" w:rsidP="00000000" w:rsidRDefault="00000000" w:rsidRPr="00000000" w14:paraId="000000BA">
      <w:pPr>
        <w:rPr/>
      </w:pPr>
      <w:r w:rsidDel="00000000" w:rsidR="00000000" w:rsidRPr="00000000">
        <w:rPr>
          <w:rtl w:val="0"/>
        </w:rPr>
        <w:t xml:space="preserve">- redundant and synergistic maintenance paths;</w:t>
      </w:r>
    </w:p>
    <w:p w:rsidR="00000000" w:rsidDel="00000000" w:rsidP="00000000" w:rsidRDefault="00000000" w:rsidRPr="00000000" w14:paraId="000000BB">
      <w:pPr>
        <w:rPr/>
      </w:pPr>
      <w:r w:rsidDel="00000000" w:rsidR="00000000" w:rsidRPr="00000000">
        <w:rPr>
          <w:rtl w:val="0"/>
        </w:rPr>
        <w:t xml:space="preserve">- tunable coupling strength and leak rate;</w:t>
      </w:r>
    </w:p>
    <w:p w:rsidR="00000000" w:rsidDel="00000000" w:rsidP="00000000" w:rsidRDefault="00000000" w:rsidRPr="00000000" w14:paraId="000000BC">
      <w:pPr>
        <w:rPr/>
      </w:pPr>
      <w:r w:rsidDel="00000000" w:rsidR="00000000" w:rsidRPr="00000000">
        <w:rPr>
          <w:rtl w:val="0"/>
        </w:rPr>
        <w:t xml:space="preserve">- admissible single-edge and coalition interventions.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Pre-registered tests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 Can the method discover an apparently strong but viability-inert coupling?</w:t>
      </w:r>
    </w:p>
    <w:p w:rsidR="00000000" w:rsidDel="00000000" w:rsidP="00000000" w:rsidRDefault="00000000" w:rsidRPr="00000000" w14:paraId="000000C1">
      <w:pPr>
        <w:rPr/>
      </w:pPr>
      <w:r w:rsidDel="00000000" w:rsidR="00000000" w:rsidRPr="00000000">
        <w:rPr>
          <w:rtl w:val="0"/>
        </w:rPr>
        <w:t xml:space="preserve">2. Can it identify a weak but load-bearing coupling?</w:t>
      </w:r>
    </w:p>
    <w:p w:rsidR="00000000" w:rsidDel="00000000" w:rsidP="00000000" w:rsidRDefault="00000000" w:rsidRPr="00000000" w14:paraId="000000C2">
      <w:pPr>
        <w:rPr/>
      </w:pPr>
      <w:r w:rsidDel="00000000" w:rsidR="00000000" w:rsidRPr="00000000">
        <w:rPr>
          <w:rtl w:val="0"/>
        </w:rPr>
        <w:t xml:space="preserve">3. Does edge attribution fail exactly when coalition effects dominate?</w:t>
      </w:r>
    </w:p>
    <w:p w:rsidR="00000000" w:rsidDel="00000000" w:rsidP="00000000" w:rsidRDefault="00000000" w:rsidRPr="00000000" w14:paraId="000000C3">
      <w:pPr>
        <w:rPr/>
      </w:pPr>
      <w:r w:rsidDel="00000000" w:rsidR="00000000" w:rsidRPr="00000000">
        <w:rPr>
          <w:rtl w:val="0"/>
        </w:rPr>
        <w:t xml:space="preserve">4. Does the hypergraph recover redundant alternatives and synergistic pairs?</w:t>
      </w:r>
    </w:p>
    <w:p w:rsidR="00000000" w:rsidDel="00000000" w:rsidP="00000000" w:rsidRDefault="00000000" w:rsidRPr="00000000" w14:paraId="000000C4">
      <w:pPr>
        <w:rPr/>
      </w:pPr>
      <w:r w:rsidDel="00000000" w:rsidR="00000000" w:rsidRPr="00000000">
        <w:rPr>
          <w:rtl w:val="0"/>
        </w:rPr>
        <w:t xml:space="preserve">5. Are conclusions robust across a bounded family of viability horizons and partitions?</w:t>
      </w:r>
    </w:p>
    <w:p w:rsidR="00000000" w:rsidDel="00000000" w:rsidP="00000000" w:rsidRDefault="00000000" w:rsidRPr="00000000" w14:paraId="000000C5">
      <w:pPr>
        <w:rPr/>
      </w:pPr>
      <w:r w:rsidDel="00000000" w:rsidR="00000000" w:rsidRPr="00000000">
        <w:rPr>
          <w:rtl w:val="0"/>
        </w:rPr>
        <w:t xml:space="preserve">6. Does the four-target panel discriminate regimes that a named one-axis comparator merges?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Negative controls</w:t>
      </w:r>
    </w:p>
    <w:p w:rsidR="00000000" w:rsidDel="00000000" w:rsidP="00000000" w:rsidRDefault="00000000" w:rsidRPr="00000000" w14:paraId="000000C8">
      <w:pPr>
        <w:rPr/>
      </w:pPr>
      <w:r w:rsidDel="00000000" w:rsidR="00000000" w:rsidRPr="00000000">
        <w:rPr>
          <w:rtl w:val="0"/>
        </w:rPr>
        <w:t xml:space="preserve">Include a detailed-balance control, an inert spectator, a common-input confound, a redundant bypass, and a physically inadmissible intervention used only to demonstrate why admissibility matters.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Exit gate</w:t>
      </w:r>
    </w:p>
    <w:p w:rsidR="00000000" w:rsidDel="00000000" w:rsidP="00000000" w:rsidRDefault="00000000" w:rsidRPr="00000000" w14:paraId="000000CB">
      <w:pPr>
        <w:rPr/>
      </w:pPr>
      <w:r w:rsidDel="00000000" w:rsidR="00000000" w:rsidRPr="00000000">
        <w:rPr>
          <w:rtl w:val="0"/>
        </w:rPr>
        <w:t xml:space="preserve">At least one result is not guaranteed by construction, could have failed under the preregistered criteria, and changes the classification of the system.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pPr>
      <w:bookmarkStart w:colFirst="0" w:colLast="0" w:name="_1fvooprrbmll" w:id="9"/>
      <w:bookmarkEnd w:id="9"/>
      <w:r w:rsidDel="00000000" w:rsidR="00000000" w:rsidRPr="00000000">
        <w:rPr>
          <w:rtl w:val="0"/>
        </w:rPr>
        <w:t xml:space="preserve">Phase 5 — Adjudicate against named alternatives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Objective</w:t>
      </w:r>
    </w:p>
    <w:p w:rsidR="00000000" w:rsidDel="00000000" w:rsidP="00000000" w:rsidRDefault="00000000" w:rsidRPr="00000000" w14:paraId="000000D0">
      <w:pPr>
        <w:rPr/>
      </w:pPr>
      <w:r w:rsidDel="00000000" w:rsidR="00000000" w:rsidRPr="00000000">
        <w:rPr>
          <w:rtl w:val="0"/>
        </w:rPr>
        <w:t xml:space="preserve">Move from taxonomy to a bounded comparative claim.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Actions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1. Select one named one-axis comparator and use its published operational definition without weakening it.</w:t>
      </w:r>
    </w:p>
    <w:p w:rsidR="00000000" w:rsidDel="00000000" w:rsidP="00000000" w:rsidRDefault="00000000" w:rsidRPr="00000000" w14:paraId="000000D5">
      <w:pPr>
        <w:rPr/>
      </w:pPr>
      <w:r w:rsidDel="00000000" w:rsidR="00000000" w:rsidRPr="00000000">
        <w:rPr>
          <w:rtl w:val="0"/>
        </w:rPr>
        <w:t xml:space="preserve">2. Score the same benchmark and the same empirical or simulated observations under both frameworks.</w:t>
      </w:r>
    </w:p>
    <w:p w:rsidR="00000000" w:rsidDel="00000000" w:rsidP="00000000" w:rsidRDefault="00000000" w:rsidRPr="00000000" w14:paraId="000000D6">
      <w:pPr>
        <w:rPr/>
      </w:pPr>
      <w:r w:rsidDel="00000000" w:rsidR="00000000" w:rsidRPr="00000000">
        <w:rPr>
          <w:rtl w:val="0"/>
        </w:rPr>
        <w:t xml:space="preserve">3. Predefine what counts as misclassification, information gain, or explanatory improvement.</w:t>
      </w:r>
    </w:p>
    <w:p w:rsidR="00000000" w:rsidDel="00000000" w:rsidP="00000000" w:rsidRDefault="00000000" w:rsidRPr="00000000" w14:paraId="000000D7">
      <w:pPr>
        <w:rPr/>
      </w:pPr>
      <w:r w:rsidDel="00000000" w:rsidR="00000000" w:rsidRPr="00000000">
        <w:rPr>
          <w:rtl w:val="0"/>
        </w:rPr>
        <w:t xml:space="preserve">4. Report outcomes that favor the comparator as readily as those that favor AOP.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Exit gate</w:t>
      </w:r>
    </w:p>
    <w:p w:rsidR="00000000" w:rsidDel="00000000" w:rsidP="00000000" w:rsidRDefault="00000000" w:rsidRPr="00000000" w14:paraId="000000DA">
      <w:pPr>
        <w:rPr/>
      </w:pPr>
      <w:r w:rsidDel="00000000" w:rsidR="00000000" w:rsidRPr="00000000">
        <w:rPr>
          <w:rtl w:val="0"/>
        </w:rPr>
        <w:t xml:space="preserve">AOP makes at least one measurable distinction that a rival does not, or the paper explicitly accepts that it is an organizing vocabulary rather than an adjudicating framework.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jxq5gwgcs5u6" w:id="10"/>
      <w:bookmarkEnd w:id="10"/>
      <w:r w:rsidDel="00000000" w:rsidR="00000000" w:rsidRPr="00000000">
        <w:rPr>
          <w:rtl w:val="0"/>
        </w:rPr>
        <w:t xml:space="preserve">Phase 6 — Rebuild the submission manuscript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Objective</w:t>
      </w:r>
    </w:p>
    <w:p w:rsidR="00000000" w:rsidDel="00000000" w:rsidP="00000000" w:rsidRDefault="00000000" w:rsidRPr="00000000" w14:paraId="000000DF">
      <w:pPr>
        <w:rPr/>
      </w:pPr>
      <w:r w:rsidDel="00000000" w:rsidR="00000000" w:rsidRPr="00000000">
        <w:rPr>
          <w:rtl w:val="0"/>
        </w:rPr>
        <w:t xml:space="preserve">Produce a coherent Perspective after the science is stable.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Recommended structure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 The problem: persistence is multidimensional and operationally declared.</w:t>
      </w:r>
    </w:p>
    <w:p w:rsidR="00000000" w:rsidDel="00000000" w:rsidP="00000000" w:rsidRDefault="00000000" w:rsidRPr="00000000" w14:paraId="000000E4">
      <w:pPr>
        <w:rPr/>
      </w:pPr>
      <w:r w:rsidDel="00000000" w:rsidR="00000000" w:rsidRPr="00000000">
        <w:rPr>
          <w:rtl w:val="0"/>
        </w:rPr>
        <w:t xml:space="preserve">2. The measurement panel: four conceptual targets and their proxy families.</w:t>
      </w:r>
    </w:p>
    <w:p w:rsidR="00000000" w:rsidDel="00000000" w:rsidP="00000000" w:rsidRDefault="00000000" w:rsidRPr="00000000" w14:paraId="000000E5">
      <w:pPr>
        <w:rPr/>
      </w:pPr>
      <w:r w:rsidDel="00000000" w:rsidR="00000000" w:rsidRPr="00000000">
        <w:rPr>
          <w:rtl w:val="0"/>
        </w:rPr>
        <w:t xml:space="preserve">3. The dependency ledger: dependency status separated from evidential status.</w:t>
      </w:r>
    </w:p>
    <w:p w:rsidR="00000000" w:rsidDel="00000000" w:rsidP="00000000" w:rsidRDefault="00000000" w:rsidRPr="00000000" w14:paraId="000000E6">
      <w:pPr>
        <w:rPr/>
      </w:pPr>
      <w:r w:rsidDel="00000000" w:rsidR="00000000" w:rsidRPr="00000000">
        <w:rPr>
          <w:rtl w:val="0"/>
        </w:rPr>
        <w:t xml:space="preserve">4. The viability-relative intervention protocol.</w:t>
      </w:r>
    </w:p>
    <w:p w:rsidR="00000000" w:rsidDel="00000000" w:rsidP="00000000" w:rsidRDefault="00000000" w:rsidRPr="00000000" w14:paraId="000000E7">
      <w:pPr>
        <w:rPr/>
      </w:pPr>
      <w:r w:rsidDel="00000000" w:rsidR="00000000" w:rsidRPr="00000000">
        <w:rPr>
          <w:rtl w:val="0"/>
        </w:rPr>
        <w:t xml:space="preserve">5. The complete benchmark and comparative result.</w:t>
      </w:r>
    </w:p>
    <w:p w:rsidR="00000000" w:rsidDel="00000000" w:rsidP="00000000" w:rsidRDefault="00000000" w:rsidRPr="00000000" w14:paraId="000000E8">
      <w:pPr>
        <w:rPr/>
      </w:pPr>
      <w:r w:rsidDel="00000000" w:rsidR="00000000" w:rsidRPr="00000000">
        <w:rPr>
          <w:rtl w:val="0"/>
        </w:rPr>
        <w:t xml:space="preserve">6. Limits: observer dependence, intervention admissibility, coalition effects, and scope.</w:t>
      </w:r>
    </w:p>
    <w:p w:rsidR="00000000" w:rsidDel="00000000" w:rsidP="00000000" w:rsidRDefault="00000000" w:rsidRPr="00000000" w14:paraId="000000E9">
      <w:pPr>
        <w:rPr/>
      </w:pPr>
      <w:r w:rsidDel="00000000" w:rsidR="00000000" w:rsidRPr="00000000">
        <w:rPr>
          <w:rtl w:val="0"/>
        </w:rPr>
        <w:t xml:space="preserve">7. Outlook: nested individuation, life, collective agency, gravity, and the Ladder as explicitly downstream work.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Manuscript posture</w:t>
      </w:r>
    </w:p>
    <w:p w:rsidR="00000000" w:rsidDel="00000000" w:rsidP="00000000" w:rsidRDefault="00000000" w:rsidRPr="00000000" w14:paraId="000000EC">
      <w:pPr>
        <w:rPr/>
      </w:pPr>
      <w:r w:rsidDel="00000000" w:rsidR="00000000" w:rsidRPr="00000000">
        <w:rPr>
          <w:rtl w:val="0"/>
        </w:rPr>
        <w:t xml:space="preserve">Use “atlas,” “audit,” “measurement panel,” or “dependency architecture.” Avoid claims of a universal domain wall, a master geometry of persistence, or a new physical theory.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Exit gate</w:t>
      </w:r>
    </w:p>
    <w:p w:rsidR="00000000" w:rsidDel="00000000" w:rsidP="00000000" w:rsidRDefault="00000000" w:rsidRPr="00000000" w14:paraId="000000EF">
      <w:pPr>
        <w:rPr/>
      </w:pPr>
      <w:r w:rsidDel="00000000" w:rsidR="00000000" w:rsidRPr="00000000">
        <w:rPr>
          <w:rtl w:val="0"/>
        </w:rPr>
        <w:t xml:space="preserve">Abstract, tables, figures, captions, claims, code, and Data Accessibility all describe the same scientific object at the same level of confidence.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bookmarkStart w:colFirst="0" w:colLast="0" w:name="_qib196xxopwo" w:id="11"/>
      <w:bookmarkEnd w:id="11"/>
      <w:r w:rsidDel="00000000" w:rsidR="00000000" w:rsidRPr="00000000">
        <w:rPr>
          <w:rtl w:val="0"/>
        </w:rPr>
        <w:t xml:space="preserve">Phase 7 — Independent review and submission gate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Run three separate reviews: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 stochastic thermodynamics and computational mechanics;</w:t>
      </w:r>
    </w:p>
    <w:p w:rsidR="00000000" w:rsidDel="00000000" w:rsidP="00000000" w:rsidRDefault="00000000" w:rsidRPr="00000000" w14:paraId="000000F6">
      <w:pPr>
        <w:rPr/>
      </w:pPr>
      <w:r w:rsidDel="00000000" w:rsidR="00000000" w:rsidRPr="00000000">
        <w:rPr>
          <w:rtl w:val="0"/>
        </w:rPr>
        <w:t xml:space="preserve">2. causal intervention, semantic information, and multivariate information;</w:t>
      </w:r>
    </w:p>
    <w:p w:rsidR="00000000" w:rsidDel="00000000" w:rsidP="00000000" w:rsidRDefault="00000000" w:rsidRPr="00000000" w14:paraId="000000F7">
      <w:pPr>
        <w:rPr/>
      </w:pPr>
      <w:r w:rsidDel="00000000" w:rsidR="00000000" w:rsidRPr="00000000">
        <w:rPr>
          <w:rtl w:val="0"/>
        </w:rPr>
        <w:t xml:space="preserve">3. relativity, boundary concepts, and philosophy of individuation.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Submission should proceed only when all major findings are either closed, explicitly scoped, or moved out of the core.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bookmarkStart w:colFirst="0" w:colLast="0" w:name="_5xw8kfbk3h0f" w:id="12"/>
      <w:bookmarkEnd w:id="12"/>
      <w:r w:rsidDel="00000000" w:rsidR="00000000" w:rsidRPr="00000000">
        <w:rPr>
          <w:rtl w:val="0"/>
        </w:rPr>
        <w:t xml:space="preserve">Deliverable set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OAI remediation package consists of:</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 this master plan;</w:t>
      </w:r>
    </w:p>
    <w:p w:rsidR="00000000" w:rsidDel="00000000" w:rsidP="00000000" w:rsidRDefault="00000000" w:rsidRPr="00000000" w14:paraId="00000100">
      <w:pPr>
        <w:rPr/>
      </w:pPr>
      <w:r w:rsidDel="00000000" w:rsidR="00000000" w:rsidRPr="00000000">
        <w:rPr>
          <w:rtl w:val="0"/>
        </w:rPr>
        <w:t xml:space="preserve">2. an operational-definitions specification;</w:t>
      </w:r>
    </w:p>
    <w:p w:rsidR="00000000" w:rsidDel="00000000" w:rsidP="00000000" w:rsidRDefault="00000000" w:rsidRPr="00000000" w14:paraId="00000101">
      <w:pPr>
        <w:rPr/>
      </w:pPr>
      <w:r w:rsidDel="00000000" w:rsidR="00000000" w:rsidRPr="00000000">
        <w:rPr>
          <w:rtl w:val="0"/>
        </w:rPr>
        <w:t xml:space="preserve">3. a semantic-intervention and viability protocol;</w:t>
      </w:r>
    </w:p>
    <w:p w:rsidR="00000000" w:rsidDel="00000000" w:rsidP="00000000" w:rsidRDefault="00000000" w:rsidRPr="00000000" w14:paraId="00000102">
      <w:pPr>
        <w:rPr/>
      </w:pPr>
      <w:r w:rsidDel="00000000" w:rsidR="00000000" w:rsidRPr="00000000">
        <w:rPr>
          <w:rtl w:val="0"/>
        </w:rPr>
        <w:t xml:space="preserve">4. a benchmark-model specification;</w:t>
      </w:r>
    </w:p>
    <w:p w:rsidR="00000000" w:rsidDel="00000000" w:rsidP="00000000" w:rsidRDefault="00000000" w:rsidRPr="00000000" w14:paraId="00000103">
      <w:pPr>
        <w:rPr/>
      </w:pPr>
      <w:r w:rsidDel="00000000" w:rsidR="00000000" w:rsidRPr="00000000">
        <w:rPr>
          <w:rtl w:val="0"/>
        </w:rPr>
        <w:t xml:space="preserve">5. a revision decision matrix and Claude handoff.</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cgjmogcw044f" w:id="13"/>
      <w:bookmarkEnd w:id="13"/>
      <w:r w:rsidDel="00000000" w:rsidR="00000000" w:rsidRPr="00000000">
        <w:rPr>
          <w:rtl w:val="0"/>
        </w:rPr>
        <w:t xml:space="preserve">Priority order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P0 — stop-ship: binding/rest-frame claim, proxy-label mismatches, choice-free language, viability ownership, evidential/dependency conflation, and reproducibility/version reconciliation.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P1 — publication-strength: operational panels, finite-horizon viability, admissible interventions, coalition semantics, and one complete benchmark.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P2 — research program: comparative adjudication, nested individuation, living threshold, collective agency, gravity, cosmology, and Ladder propagation.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pikokjy4j050" w:id="14"/>
      <w:bookmarkEnd w:id="14"/>
      <w:r w:rsidDel="00000000" w:rsidR="00000000" w:rsidRPr="00000000">
        <w:rPr>
          <w:rtl w:val="0"/>
        </w:rPr>
        <w:t xml:space="preserve">Final recommendation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Do not ask Claude to patch v1.16 paragraph by paragraph. First approve or reject the architecture decisions in the OAI specifications. Then Claude can rebuild a derived manuscript against a frozen source, with every change logged and no silent migration of terms. That sequence solves the scientific problems instead of merely distributing caveats around them.</w:t>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