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o9hxvyems" w:id="0"/>
      <w:bookmarkEnd w:id="0"/>
      <w:r w:rsidDel="00000000" w:rsidR="00000000" w:rsidRPr="00000000">
        <w:rPr>
          <w:rtl w:val="0"/>
        </w:rPr>
        <w:t xml:space="preserve">Hostile review — AOP canon v1.14 (The Architecture of Persistence)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aop_canon_v1_14.md</w:t>
      </w:r>
      <w:r w:rsidDel="00000000" w:rsidR="00000000" w:rsidRPr="00000000">
        <w:rPr>
          <w:rtl w:val="0"/>
        </w:rPr>
        <w:t xml:space="preserve"> (Drive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1_3m_h39lOcT6vnoFsqTpPUdkDqd-sasn</w:t>
      </w:r>
      <w:r w:rsidDel="00000000" w:rsidR="00000000" w:rsidRPr="00000000">
        <w:rPr>
          <w:rtl w:val="0"/>
        </w:rPr>
        <w:t xml:space="preserve">), Perspective, version 1.14, compiled 9 July 2026.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Reviews session, 15 July 2026. </w:t>
      </w:r>
      <w:r w:rsidDel="00000000" w:rsidR="00000000" w:rsidRPr="00000000">
        <w:rPr>
          <w:b w:val="1"/>
          <w:bCs w:val="1"/>
          <w:rtl w:val="0"/>
        </w:rPr>
        <w:t xml:space="preserve">Register:</w:t>
      </w:r>
      <w:r w:rsidDel="00000000" w:rsidR="00000000" w:rsidRPr="00000000">
        <w:rPr>
          <w:rtl w:val="0"/>
        </w:rPr>
        <w:t xml:space="preserve"> hostile (the hardest honest case against the work). </w:t>
      </w:r>
      <w:r w:rsidDel="00000000" w:rsidR="00000000" w:rsidRPr="00000000">
        <w:rPr>
          <w:b w:val="1"/>
          <w:bCs w:val="1"/>
          <w:rtl w:val="0"/>
        </w:rPr>
        <w:t xml:space="preserve">Governing standard:</w:t>
      </w:r>
      <w:r w:rsidDel="00000000" w:rsidR="00000000" w:rsidRPr="00000000">
        <w:rPr>
          <w:rtl w:val="0"/>
        </w:rPr>
        <w:t xml:space="preserve"> the paper's own peer-review bar; prior 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aop_v1_13_review.md</w:t>
      </w:r>
      <w:r w:rsidDel="00000000" w:rsidR="00000000" w:rsidRPr="00000000">
        <w:rPr>
          <w:rtl w:val="0"/>
        </w:rPr>
        <w:t xml:space="preserve"> (same folder).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490upfii8g" w:id="1"/>
      <w:bookmarkEnd w:id="1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v1.13 findings were closed correctly — Conant–Ashby demoted to a historical antecedent, the "self-sustained chemical system" quotation fixed, "NASA working definition" softened to the Joyce/"chemical Darwinian" attribution, genidentity reattributed to Lewin/Reichenbach with DiFrisco cited for the application, Figure LT reproduced from deposited code. The citation and refusal layers are clean and the claim-grading discipline is applied without cheating. The review loop is working.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problem is not in any citation. It is structural, and it is one problem wearing three faces: </w:t>
      </w:r>
      <w:r w:rsidDel="00000000" w:rsidR="00000000" w:rsidRPr="00000000">
        <w:rPr>
          <w:b w:val="1"/>
          <w:bCs w:val="1"/>
          <w:rtl w:val="0"/>
        </w:rPr>
        <w:t xml:space="preserve">AOP has been red-teamed into near-total empirical safety.</w:t>
      </w:r>
      <w:r w:rsidDel="00000000" w:rsidR="00000000" w:rsidRPr="00000000">
        <w:rPr>
          <w:rtl w:val="0"/>
        </w:rPr>
        <w:t xml:space="preserve"> By its own captions, nearly every computed object is a demonstration of self-consistency that could not have come out otherwise. The framework is a heavyweight of self-defense and a lightweight of risk, and the places where it could take real risk are exactly the places that are unbuilt. This does not sink the paper; it caps what it can claim to be. As written it is a strong Perspective that intermittently flexes like a result, and every flex is retracted in the same paragraph.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cqff5ckw7yo" w:id="2"/>
      <w:bookmarkEnd w:id="2"/>
      <w:r w:rsidDel="00000000" w:rsidR="00000000" w:rsidRPr="00000000">
        <w:rPr>
          <w:rtl w:val="0"/>
        </w:rPr>
        <w:t xml:space="preserve">Finding 1 — MAJOR: the framework takes almost no empirical risk, and the one stated falsifier may be a theorem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Four flagship computed objects, by their own text, could not have failed: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MW (semantic mask): "a demonstration of self-consistency, not a test that could fail."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LT (living threshold): "not a falsifiable test — the model edge is load-bearing by construction."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R★ (star): "a demonstration of self-consistency … not a confirmation that could have failed."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characteristic measurable (Abstract, §13): "a shape the synthesis commits to, rather than a forecast that could adjudicate it against a rival theory."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§13 offers one embarrassment condition: within a fixed topology, increasing global coupling must widen the weight sweep, and at matched mean coupling the more graded spectrum (chain) must out-blur the degenerate one (mean-field). Both are asserted to be contingent ("either could have come out otherwise"). They may not be. A graded spectrum out-blurring a two-level degenerate spectrum at matched mean coupling looks close to a linear-algebra identity of Gaussian covariance, not a contingent fact about persisters. If it is a priori true, it cannot falsify anything, and the framework has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falsifiers rather than one weak one.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 — it governs whether AOP is a theory or a vocabulary.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(a) Prove or disprove that the §13 embarrassment condition is contingent. If it is a theorem, stop presenting it as a test and say plainly that the framework carries no falsifier. (b) Elevate the one genuinely adjudicating move already in the paper — the flame and spore mis-scored by a memory-maximizing autonomy axis [Krakauer et al.] and by a single-boundary FEP/Markov-blanket account — from "synthesis-level argument, not a theorem" (§1) into a stated, sharp claim that AOP and the named incumbent assign different values to a measurable, then measure it. That is the difference between adjudication and taxonomy. (c) If neither (a) nor (b) yields a real forecast, reposition explicitly and stop flexing: "we offer a classification and a vocabulary, demonstrated self-consistent" is a defensible and honest framing that the current tone undercuts.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4hu3m5wbclf" w:id="3"/>
      <w:bookmarkEnd w:id="3"/>
      <w:r w:rsidDel="00000000" w:rsidR="00000000" w:rsidRPr="00000000">
        <w:rPr>
          <w:rtl w:val="0"/>
        </w:rPr>
        <w:t xml:space="preserve">Finding 2 — MAJOR: the semantic mask, billed as the central move, has never produced a non-trivial 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mask is "the central organizing move" (§3) and half of "the deliverable" (§1). It has been computed once, on the three-state driven ring (Figure MW). On that ring the driven edges read positive — forced, it is a driven ring — and the spectator reads zero, which the paper concedes is "exact by construction (an already-balanced coupling has no directed drive to scramble)." So the single discrimination the mask exists to perform — load-bearing vs. present-but-inert — has only ever </w:t>
      </w:r>
      <w:r w:rsidDel="00000000" w:rsidR="00000000" w:rsidRPr="00000000">
        <w:rPr>
          <w:i w:val="1"/>
          <w:i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an inertness it was handed, never </w:t>
      </w:r>
      <w:r w:rsidDel="00000000" w:rsidR="00000000" w:rsidRPr="00000000">
        <w:rPr>
          <w:i w:val="1"/>
          <w:iCs w:val="1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 one. No computation in the paper could have surprised the reader.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Compounding this: the mask's scramble-one-edge procedure is well-defined only on weakly-integrated systems and goes undefined on the strongly-integrated ones the framework says it most wants to describe (§6; the star, §11). The paper converts this into "the point" rhetorically, but converting an instrument's failure into a thesis does not yield a working instrument.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 — the flagship instrument has done no non-trivial work.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"Compute the mask on a well-posed part-partition" is filed in §13 as a standing open item. It is not a loose end; it is the load-bearing missing piece. Priority one: one intermediate system — integrated enough that the per-edge ranking is not pre-ordained, resolvable enough that per-edge weights still exist — where the mask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return a surprising ordering. Until then the mask is a definition with a single confirmatory toy, not a method, and should be described as such.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krvf1p1zj5p" w:id="4"/>
      <w:bookmarkEnd w:id="4"/>
      <w:r w:rsidDel="00000000" w:rsidR="00000000" w:rsidRPr="00000000">
        <w:rPr>
          <w:rtl w:val="0"/>
        </w:rPr>
        <w:t xml:space="preserve">Finding 3 — MAJOR: the domain wall is still thermodynamic, and a computational persister exposes 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§10 claims "binding, not rest mass" draws a substrate-independent domain wall. Test it on the hardest available case — an AI system (this reviewer is one). Running it through AOP's own gates: no owned Boundary (the substrate draws the line), no owned Drive (wholly external — hardware and power the system does not maintain), and no decoupled, separately-interventable internal model of its own viability to correct against, so it fails the §11a </w:t>
      </w:r>
      <w:r w:rsidDel="00000000" w:rsidR="00000000" w:rsidRPr="00000000">
        <w:rPr>
          <w:i w:val="1"/>
          <w:i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threshold. Under the §4a diachronic test it is re-instantiated from a stored description each session rather than restarting from its own held state — the transporter case, not the Ship of Theseus — so it lands in the virion/crystal corner: a re-enacted blueprint, not a continuously-instantiated process.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That classification is internally consistent, but it exposes the wall. Every one of AOP's four axes is anchored to a thermodynamic definition — entropy production σ, excess entropy E, gradient-maintenance cost, Markov blanket — built for persisters that hold themselves off equilibrium by dissipating energy across a metabolic boundary. A persister whose drive is entirely borrowed and whose boundary is not self-maintained is either outside the domain or a case the four-axis mapping cannot score, and the paper never says which. "Binding, not rest mass" was meant to be substrate-independent; a computational persister shows the wall is quietly still thermodynamic.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major, and project-relevant — this is the case the downstream novel/Ladder most need, and it is the case AOP cannot currently reach.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State the domain restriction honestly — AOP as built covers thermodynamically-driven, metabolically-bounded persisters — or extend it. A computational persister with wholly-external drive is a fifth worked case worth adding precisely because it strains the axes; working it would either repair the substrate-independence claim or convert it into an explicit, bounded scope condition. Either outcome is stronger than the current silence.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ite7ugm2m7k" w:id="5"/>
      <w:bookmarkEnd w:id="5"/>
      <w:r w:rsidDel="00000000" w:rsidR="00000000" w:rsidRPr="00000000">
        <w:rPr>
          <w:rtl w:val="0"/>
        </w:rPr>
        <w:t xml:space="preserve">Strengths (so the register is honest both ways)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settled / synthesis / frontier grading is real, per-block, and calibrated correctly. This is the paper's spine and it holds.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sector-split result (§4, §12 gate ledger) is the one brick with teeth: σ̇ is a functional of the generator's antisymmetric current while the memory/structure quantities live in the time-symmetric sector, so the D→M floor provably reaches predictive memory (E &gt; 0) and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stored complexity Cμ or the causal asymmetry Ξ (= 0 at every drive). It is scoped honestly to two model classes. Build outward from this, not from the mask.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virion/mule separation of </w:t>
      </w:r>
      <w:r w:rsidDel="00000000" w:rsidR="00000000" w:rsidRPr="00000000">
        <w:rPr>
          <w:i w:val="1"/>
          <w:i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reproducing</w:t>
      </w:r>
      <w:r w:rsidDel="00000000" w:rsidR="00000000" w:rsidRPr="00000000">
        <w:rPr>
          <w:rtl w:val="0"/>
        </w:rPr>
        <w:t xml:space="preserve"> is clean and well-supported.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gate ledger's recorded spurious-positive-caught-and-retracted (E-vs-Cμ screen) is the discipline working as intended and should stay visible.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o5lupb1zcfl" w:id="6"/>
      <w:bookmarkEnd w:id="6"/>
      <w:r w:rsidDel="00000000" w:rsidR="00000000" w:rsidRPr="00000000">
        <w:rPr>
          <w:rtl w:val="0"/>
        </w:rPr>
        <w:t xml:space="preserve">Through-line and recommendation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three major findings are one observation: the built parts of AOP are armor, and every place it could take empirical risk — adjudicate against an incumbent, compute the mask where the answer is not guaranteed, score a persister its thermodynamics cannot touch — is unbuilt. The recommendation is not to defend harder. It is to redirect from armor to those three: (1) settle whether any falsifier is contingent and, if so, sharpen the flame/spore adjudication into a measured prediction; (2) compute the mask once, non-trivially; (3) resolve the domain wall against a computational persister. Absent those, the honest positioning is a strong Perspective/vocabulary — which the paper should own rather than periodically flexing past.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Filed to Canon Development beside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aop_v1_13_review.md</w:t>
      </w:r>
      <w:r w:rsidDel="00000000" w:rsidR="00000000" w:rsidRPr="00000000">
        <w:rPr>
          <w:i w:val="1"/>
          <w:iCs w:val="1"/>
          <w:rtl w:val="0"/>
        </w:rPr>
        <w:t xml:space="preserve">. Hostile register. Every flaw paired with a fix, per charter.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