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deficit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-0.593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2018-11-30T09:57:26Z</dcterms:modified>
  <cp:category/>
</cp:coreProperties>
</file>