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S3 Comparison of ANPP_stem estimates from census data and 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1"/>
        <w:gridCol w:w="2174"/>
        <w:gridCol w:w="2418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core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census data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1.349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2019-04-05T13:05:28Z</dcterms:modified>
  <cp:category/>
</cp:coreProperties>
</file>