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S3 Comparison of ANPP_stem estimates from census data and cores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51"/>
        <w:gridCol w:w="2174"/>
        <w:gridCol w:w="2418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core 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census data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1.349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2019-04-05T16:10:59Z</dcterms:modified>
  <cp:category/>
</cp:coreProperties>
</file>