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E0827" w:rsidRPr="00C77082" w:rsidRDefault="00FB28A3">
      <w:pPr>
        <w:spacing w:after="220"/>
        <w:rPr>
          <w:lang w:val="ru-RU"/>
        </w:rPr>
      </w:pPr>
      <w:r w:rsidRPr="00C77082">
        <w:rPr>
          <w:color w:val="574B36"/>
          <w:sz w:val="18"/>
          <w:lang w:val="ru-RU"/>
        </w:rPr>
        <w:t>ТВОРЧЕСКИЙ ПУТЬ</w:t>
      </w:r>
    </w:p>
    <w:p w:rsidR="001E0827" w:rsidRPr="00C77082" w:rsidRDefault="00FB28A3">
      <w:pPr>
        <w:pStyle w:val="aa"/>
        <w:rPr>
          <w:lang w:val="ru-RU"/>
        </w:rPr>
      </w:pPr>
      <w:r w:rsidRPr="00C77082">
        <w:rPr>
          <w:spacing w:val="24"/>
          <w:lang w:val="ru-RU"/>
        </w:rPr>
        <w:t>КРИСТИНА МИЩЕНКО</w:t>
      </w:r>
    </w:p>
    <w:p w:rsidR="001E0827" w:rsidRPr="00C77082" w:rsidRDefault="00FB28A3">
      <w:pPr>
        <w:rPr>
          <w:lang w:val="ru-RU"/>
        </w:rPr>
      </w:pPr>
      <w:r w:rsidRPr="00C77082">
        <w:rPr>
          <w:lang w:val="ru-RU"/>
        </w:rPr>
        <w:t>Художественная керамика и скульптура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866"/>
      </w:tblGrid>
      <w:tr w:rsidR="001E0827">
        <w:tc>
          <w:tcPr>
            <w:tcW w:w="9866" w:type="dxa"/>
            <w:shd w:val="clear" w:color="auto" w:fill="F2EEE6"/>
          </w:tcPr>
          <w:p w:rsidR="001E0827" w:rsidRPr="00C77082" w:rsidRDefault="00FB28A3">
            <w:pPr>
              <w:spacing w:after="60"/>
              <w:rPr>
                <w:lang w:val="ru-RU"/>
              </w:rPr>
            </w:pPr>
            <w:r w:rsidRPr="00C77082">
              <w:rPr>
                <w:sz w:val="17"/>
                <w:lang w:val="ru-RU"/>
              </w:rPr>
              <w:t>Родилась в 1997 году, Украина</w:t>
            </w:r>
            <w:r w:rsidRPr="00C77082">
              <w:rPr>
                <w:sz w:val="17"/>
                <w:lang w:val="ru-RU"/>
              </w:rPr>
              <w:br/>
              <w:t>Проживает: Германия, Хемниц, Саксония</w:t>
            </w:r>
          </w:p>
          <w:p w:rsidR="001E0827" w:rsidRDefault="00FB28A3">
            <w:pPr>
              <w:spacing w:after="60"/>
            </w:pPr>
            <w:r>
              <w:rPr>
                <w:sz w:val="17"/>
              </w:rPr>
              <w:t>m.krystyna.197@gmail.com  ·  DE +49 1575 3604617  ·  UA +380 93 1324782</w:t>
            </w:r>
          </w:p>
        </w:tc>
      </w:tr>
    </w:tbl>
    <w:p w:rsidR="001E0827" w:rsidRDefault="001E0827" w:rsidP="003314AB">
      <w:pPr>
        <w:spacing w:after="160" w:line="72" w:lineRule="auto"/>
        <w:jc w:val="both"/>
      </w:pPr>
    </w:p>
    <w:p w:rsidR="001E0827" w:rsidRPr="00C77082" w:rsidRDefault="00FB28A3" w:rsidP="003314AB">
      <w:pPr>
        <w:jc w:val="both"/>
        <w:rPr>
          <w:lang w:val="ru-RU"/>
        </w:rPr>
      </w:pPr>
      <w:r w:rsidRPr="00C77082">
        <w:rPr>
          <w:lang w:val="ru-RU"/>
        </w:rPr>
        <w:t xml:space="preserve">Человеческую фигуру можно вынуть из геометрического блока </w:t>
      </w:r>
      <w:r w:rsidR="00C77082">
        <w:rPr>
          <w:lang w:val="ru-RU"/>
        </w:rPr>
        <w:t xml:space="preserve">общества </w:t>
      </w:r>
      <w:r w:rsidRPr="00C77082">
        <w:rPr>
          <w:lang w:val="ru-RU"/>
        </w:rPr>
        <w:t xml:space="preserve">— и оставить на её месте пустоту. Этот простой жест определяет устройство </w:t>
      </w:r>
      <w:r w:rsidR="00C77082" w:rsidRPr="00C77082">
        <w:rPr>
          <w:lang w:val="ru-RU"/>
        </w:rPr>
        <w:t xml:space="preserve">керамической композиции </w:t>
      </w:r>
      <w:r w:rsidR="00C77082">
        <w:rPr>
          <w:lang w:val="ru-RU"/>
        </w:rPr>
        <w:t>«Белые маки»</w:t>
      </w:r>
      <w:r w:rsidRPr="00C77082">
        <w:rPr>
          <w:lang w:val="ru-RU"/>
        </w:rPr>
        <w:t>. Фигура безупречно совпадает с предназначенным для неё проёмом, но именно эта точность заставляет задуматься о цене соответствия: сколько собственного человек сохраняет, занимая отведённое ему место? Взаимодействие частей позволяет увидеть и другое состояние — самостоятельное существование за пределами общей конструкции.</w:t>
      </w:r>
    </w:p>
    <w:p w:rsidR="001E0827" w:rsidRPr="00C77082" w:rsidRDefault="00FB28A3" w:rsidP="003314AB">
      <w:pPr>
        <w:jc w:val="both"/>
        <w:rPr>
          <w:lang w:val="ru-RU"/>
        </w:rPr>
      </w:pPr>
      <w:r w:rsidRPr="00C77082">
        <w:rPr>
          <w:lang w:val="ru-RU"/>
        </w:rPr>
        <w:t xml:space="preserve">Профессиональное становление </w:t>
      </w:r>
      <w:r w:rsidR="00002C03">
        <w:rPr>
          <w:lang w:val="ru-RU"/>
        </w:rPr>
        <w:t>К.</w:t>
      </w:r>
      <w:r w:rsidR="003314AB">
        <w:rPr>
          <w:lang w:val="ru-RU"/>
        </w:rPr>
        <w:t xml:space="preserve"> </w:t>
      </w:r>
      <w:bookmarkStart w:id="0" w:name="_GoBack"/>
      <w:bookmarkEnd w:id="0"/>
      <w:r w:rsidRPr="00C77082">
        <w:rPr>
          <w:lang w:val="ru-RU"/>
        </w:rPr>
        <w:t>Мищенко связано с двумя художественными школами — Харьковом и Киевом. В Харьковском худ</w:t>
      </w:r>
      <w:r w:rsidR="00002C03">
        <w:rPr>
          <w:lang w:val="ru-RU"/>
        </w:rPr>
        <w:t>ожественном училище, которое было окончено</w:t>
      </w:r>
      <w:r w:rsidRPr="00C77082">
        <w:rPr>
          <w:lang w:val="ru-RU"/>
        </w:rPr>
        <w:t xml:space="preserve"> в 2016 году, она получила квалификацию художника и преподавателя. Обучение художественной керамике </w:t>
      </w:r>
      <w:r w:rsidR="00002C03">
        <w:rPr>
          <w:lang w:val="ru-RU"/>
        </w:rPr>
        <w:t xml:space="preserve">берёт свои истоки </w:t>
      </w:r>
      <w:r w:rsidRPr="00C77082">
        <w:rPr>
          <w:lang w:val="ru-RU"/>
        </w:rPr>
        <w:t>в Киевской государственной академии декоративно-прикладного искусства и дизайна имени Михаила Бойчука: в 2020 году она получила степень бакалавра, в 2022-м — магистра. В эти же годы работа в керамических мастерских соединяла авторский поиск с задачами изготовления изделий, а преподавание детям и взрослым требовало объяснять, как идея становится формой. Сегодня её практика охватывает керамическую скульптуру, малую декоративную пластику, трансформируемые композиции, графику и живопись.</w:t>
      </w:r>
    </w:p>
    <w:p w:rsidR="001E0827" w:rsidRPr="00C77082" w:rsidRDefault="00FB28A3" w:rsidP="003314AB">
      <w:pPr>
        <w:jc w:val="both"/>
        <w:rPr>
          <w:lang w:val="ru-RU"/>
        </w:rPr>
      </w:pPr>
      <w:r w:rsidRPr="00C77082">
        <w:rPr>
          <w:lang w:val="ru-RU"/>
        </w:rPr>
        <w:t>Рисунок, живопись и керамика связаны в её практике вниманием к силуэту, ритму и поверхности. На листах эскизов</w:t>
      </w:r>
      <w:r w:rsidR="00C77082">
        <w:rPr>
          <w:lang w:val="ru-RU"/>
        </w:rPr>
        <w:t>: тихие улочки городов,</w:t>
      </w:r>
      <w:r w:rsidRPr="00C77082">
        <w:rPr>
          <w:lang w:val="ru-RU"/>
        </w:rPr>
        <w:t xml:space="preserve"> птицы, листья, цветы и геометрические мотивы образуют множество сочетаний. В керамических работах линия продолжается на гранях объёма, орнамент подчёркивает его строение, а </w:t>
      </w:r>
      <w:r w:rsidR="00C77082">
        <w:rPr>
          <w:lang w:val="ru-RU"/>
        </w:rPr>
        <w:t xml:space="preserve">пустоты </w:t>
      </w:r>
      <w:r w:rsidRPr="00C77082">
        <w:rPr>
          <w:lang w:val="ru-RU"/>
        </w:rPr>
        <w:t>между элементами меняют восприятие целого. Художественный замысел раскрывается через устройство предмета: его можно проследить во взаимном положении форм, в сопоставлении цвета и фактуры.</w:t>
      </w:r>
    </w:p>
    <w:p w:rsidR="001E0827" w:rsidRPr="00C77082" w:rsidRDefault="00FB28A3" w:rsidP="003314AB">
      <w:pPr>
        <w:jc w:val="both"/>
        <w:rPr>
          <w:lang w:val="ru-RU"/>
        </w:rPr>
      </w:pPr>
      <w:r w:rsidRPr="00C77082">
        <w:rPr>
          <w:lang w:val="ru-RU"/>
        </w:rPr>
        <w:t>В «Встречах» (2021) внимание обращено к расстоянию между людьми. Самостоятельные керамические объекты образуют общую композицию, сохраняя обособленность. Их соседство передаёт противоречие между потребностью в близости и переживанием изоляции. В «Белых маках» (2022) отношения личности и окружения приобретают более жёсткую геометрию: фигуре предложено определённое место, и возможность</w:t>
      </w:r>
      <w:r w:rsidR="00C77082">
        <w:rPr>
          <w:lang w:val="ru-RU"/>
        </w:rPr>
        <w:t xml:space="preserve"> изменить его и</w:t>
      </w:r>
      <w:r w:rsidRPr="00C77082">
        <w:rPr>
          <w:lang w:val="ru-RU"/>
        </w:rPr>
        <w:t xml:space="preserve"> выйти из него становится частью произведения.</w:t>
      </w:r>
    </w:p>
    <w:p w:rsidR="001E0827" w:rsidRPr="00C77082" w:rsidRDefault="00FB28A3" w:rsidP="003314AB">
      <w:pPr>
        <w:jc w:val="both"/>
        <w:rPr>
          <w:lang w:val="ru-RU"/>
        </w:rPr>
      </w:pPr>
      <w:r w:rsidRPr="00C77082">
        <w:rPr>
          <w:lang w:val="ru-RU"/>
        </w:rPr>
        <w:t>В трансформируемой композиции «Капитал идентичности» (2022) зритель получает возможность переставлять элементы. Их новое расположение меняет связи внутри работы и предлагает другое прочтение знакомых форм. Здесь вопрос идентичности связан с самим действием: целое складывается заново, а зритель принимает участие в его построении. Работа сохраняет авторский замысел и одновременно допускает несколько состояний.</w:t>
      </w:r>
    </w:p>
    <w:p w:rsidR="00EB2DE8" w:rsidRDefault="00614177" w:rsidP="003314AB">
      <w:pPr>
        <w:pageBreakBefore/>
        <w:jc w:val="both"/>
        <w:rPr>
          <w:lang w:val="ru-RU"/>
        </w:rPr>
      </w:pPr>
      <w:r w:rsidRPr="00002C03">
        <w:rPr>
          <w:lang w:val="ru-RU"/>
        </w:rPr>
        <w:lastRenderedPageBreak/>
        <w:t>Тема памяти получает самостоятельное развитие в «Мгновении» (2022). Тёмные и золотистые полосы задают ритм поверхности, а внутри устойчивого керамического объёма раскрывается асимметричный проём. Золотистые фрагменты напоминают о</w:t>
      </w:r>
      <w:r w:rsidRPr="00002C03">
        <w:rPr>
          <w:lang w:val="ru-RU"/>
        </w:rPr>
        <w:t xml:space="preserve"> событиях, которые память выделяет из </w:t>
      </w:r>
      <w:r w:rsidR="00002C03">
        <w:rPr>
          <w:lang w:val="ru-RU"/>
        </w:rPr>
        <w:t xml:space="preserve">непрерывного течения жизни. Сама пустота </w:t>
      </w:r>
      <w:r w:rsidRPr="00002C03">
        <w:rPr>
          <w:lang w:val="ru-RU"/>
        </w:rPr>
        <w:t xml:space="preserve">позволяет увидеть пространство по другую сторону предмета: оно включается в композицию и меняется вместе с точкой зрения. Так разговор о времени опирается на свойства скульптуры — </w:t>
      </w:r>
      <w:r w:rsidRPr="00002C03">
        <w:rPr>
          <w:lang w:val="ru-RU"/>
        </w:rPr>
        <w:t>её прочность, внутренний контур, соотношение света и тени.</w:t>
      </w:r>
    </w:p>
    <w:p w:rsidR="00EB2DE8" w:rsidRDefault="00614177" w:rsidP="003314AB">
      <w:pPr>
        <w:jc w:val="both"/>
        <w:rPr>
          <w:lang w:val="ru-RU"/>
        </w:rPr>
      </w:pPr>
      <w:r w:rsidRPr="00002C03">
        <w:rPr>
          <w:lang w:val="ru-RU"/>
        </w:rPr>
        <w:t>Иначе соотношение видимого и скрытого раскрывается в композиции «Изнутри» (2022). Гладкая белая оболочка обрамляет насыщенную красную фактуру. Внешняя сдержанность и внутреннее напряжение сосуществ</w:t>
      </w:r>
      <w:r w:rsidRPr="00002C03">
        <w:rPr>
          <w:lang w:val="ru-RU"/>
        </w:rPr>
        <w:t>уют в одном объёме: работа отсылает к переживаниям, которые могут оставаться незаметными за спокойным обликом человека. Если в «Белых маках» фигура вступает в отношения с окружающей её конструкцией, здесь противоречие проходит внутри самой формы. Цвет и ха</w:t>
      </w:r>
      <w:r w:rsidRPr="00002C03">
        <w:rPr>
          <w:lang w:val="ru-RU"/>
        </w:rPr>
        <w:t>рактер поверхности позволяют говорить об эмоциональном состоянии, сохраняя лаконичность скульптурного образа.</w:t>
      </w:r>
    </w:p>
    <w:p w:rsidR="003314AB" w:rsidRDefault="00FB28A3" w:rsidP="003314AB">
      <w:pPr>
        <w:jc w:val="both"/>
        <w:rPr>
          <w:lang w:val="ru-RU"/>
        </w:rPr>
      </w:pPr>
      <w:r w:rsidRPr="00C77082">
        <w:rPr>
          <w:lang w:val="ru-RU"/>
        </w:rPr>
        <w:t xml:space="preserve">С 2019 года </w:t>
      </w:r>
      <w:r w:rsidR="00002C03">
        <w:rPr>
          <w:lang w:val="ru-RU"/>
        </w:rPr>
        <w:t xml:space="preserve">К. </w:t>
      </w:r>
      <w:r w:rsidRPr="00C77082">
        <w:rPr>
          <w:lang w:val="ru-RU"/>
        </w:rPr>
        <w:t>Мищенко</w:t>
      </w:r>
      <w:r w:rsidR="00002C03">
        <w:rPr>
          <w:lang w:val="ru-RU"/>
        </w:rPr>
        <w:t xml:space="preserve"> принимает участие в выставочных</w:t>
      </w:r>
      <w:r w:rsidRPr="00C77082">
        <w:rPr>
          <w:lang w:val="ru-RU"/>
        </w:rPr>
        <w:t xml:space="preserve"> и художественных проектах; её работы представлялись в Украине, Польше, Латвии и Финляндии. В 2022 году проект «Без названия. Есть ли у добра имя?» обратился к вопросу о том, как складывается нравственный выбор. Зритель может соединять керамические элементы, искать между ними равновесие и создавать собственную композицию. Каждое решение меняет целое; единственного окончательного расположения не предусмотрено. Через это действие отвлечённое понятие добра соотносится с личным опытом: участник сам определяет отношения между частями и видит результат своего выбора.  </w:t>
      </w:r>
    </w:p>
    <w:p w:rsidR="001E0827" w:rsidRPr="00C77082" w:rsidRDefault="00FB28A3" w:rsidP="003314AB">
      <w:pPr>
        <w:jc w:val="both"/>
        <w:rPr>
          <w:lang w:val="ru-RU"/>
        </w:rPr>
      </w:pPr>
      <w:r w:rsidRPr="00C77082">
        <w:rPr>
          <w:lang w:val="ru-RU"/>
        </w:rPr>
        <w:t>С августа того же года состоит в Ассоциации польских художников и дизайнеров (</w:t>
      </w:r>
      <w:r>
        <w:t>ZPAP</w:t>
      </w:r>
      <w:r w:rsidRPr="00C77082">
        <w:rPr>
          <w:lang w:val="ru-RU"/>
        </w:rPr>
        <w:t>).</w:t>
      </w:r>
    </w:p>
    <w:p w:rsidR="001E0827" w:rsidRPr="00C77082" w:rsidRDefault="00FB28A3" w:rsidP="003314AB">
      <w:pPr>
        <w:jc w:val="both"/>
        <w:rPr>
          <w:lang w:val="ru-RU"/>
        </w:rPr>
      </w:pPr>
      <w:r w:rsidRPr="00C77082">
        <w:rPr>
          <w:lang w:val="ru-RU"/>
        </w:rPr>
        <w:t>Чере</w:t>
      </w:r>
      <w:r w:rsidR="003314AB">
        <w:rPr>
          <w:lang w:val="ru-RU"/>
        </w:rPr>
        <w:t>з разные материалы и масштабы произведения обращают внимание зрителя на отношения</w:t>
      </w:r>
      <w:r w:rsidRPr="00C77082">
        <w:rPr>
          <w:lang w:val="ru-RU"/>
        </w:rPr>
        <w:t xml:space="preserve"> человека с окружающим миром: принадлежности, памяти, близости и праву на собственный выбор. Эти темы становятся ощутимыми в конкретных вещах — в совпадении силуэтов, дистанции</w:t>
      </w:r>
      <w:r w:rsidR="003314AB">
        <w:rPr>
          <w:lang w:val="ru-RU"/>
        </w:rPr>
        <w:t>,</w:t>
      </w:r>
      <w:r w:rsidRPr="00C77082">
        <w:rPr>
          <w:lang w:val="ru-RU"/>
        </w:rPr>
        <w:t xml:space="preserve"> возможности соединить части или изменить их расположение. Встреча зрителя с работой продолжает тот поиск, который начинается в авторском замысле.</w:t>
      </w:r>
    </w:p>
    <w:sectPr w:rsidR="001E0827" w:rsidRPr="00C77082" w:rsidSect="00034616">
      <w:footerReference w:type="default" r:id="rId8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14177" w:rsidRDefault="00614177">
      <w:pPr>
        <w:spacing w:after="0" w:line="240" w:lineRule="auto"/>
      </w:pPr>
      <w:r>
        <w:separator/>
      </w:r>
    </w:p>
  </w:endnote>
  <w:endnote w:type="continuationSeparator" w:id="0">
    <w:p w:rsidR="00614177" w:rsidRDefault="006141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0827" w:rsidRDefault="00FB28A3">
    <w:pPr>
      <w:pStyle w:val="a7"/>
      <w:jc w:val="right"/>
    </w:pPr>
    <w:r>
      <w:rPr>
        <w:color w:val="666158"/>
        <w:sz w:val="16"/>
      </w:rPr>
      <w:t xml:space="preserve">KRYSTYNA MISHCHENKO   /   </w:t>
    </w:r>
    <w:r>
      <w:fldChar w:fldCharType="begin"/>
    </w:r>
    <w:r>
      <w:instrText>PAGE</w:instrText>
    </w:r>
    <w:r>
      <w:fldChar w:fldCharType="separate"/>
    </w:r>
    <w:r w:rsidR="003314A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14177" w:rsidRDefault="00614177">
      <w:pPr>
        <w:spacing w:after="0" w:line="240" w:lineRule="auto"/>
      </w:pPr>
      <w:r>
        <w:separator/>
      </w:r>
    </w:p>
  </w:footnote>
  <w:footnote w:type="continuationSeparator" w:id="0">
    <w:p w:rsidR="00614177" w:rsidRDefault="006141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02C03"/>
    <w:rsid w:val="00034616"/>
    <w:rsid w:val="0006063C"/>
    <w:rsid w:val="0015074B"/>
    <w:rsid w:val="001E0827"/>
    <w:rsid w:val="0029639D"/>
    <w:rsid w:val="00326F90"/>
    <w:rsid w:val="003314AB"/>
    <w:rsid w:val="00614177"/>
    <w:rsid w:val="00AA1D8D"/>
    <w:rsid w:val="00B47730"/>
    <w:rsid w:val="00C77082"/>
    <w:rsid w:val="00CB0664"/>
    <w:rsid w:val="00EB2DE8"/>
    <w:rsid w:val="00FB28A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1ACD111"/>
  <w14:defaultImageDpi w14:val="300"/>
  <w15:docId w15:val="{02FC643A-FCD5-4CF9-AF29-C372E18B2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120" w:line="269" w:lineRule="auto"/>
    </w:pPr>
    <w:rPr>
      <w:rFonts w:ascii="Arial" w:hAnsi="Arial"/>
      <w:color w:val="252420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60" w:after="140"/>
      <w:outlineLvl w:val="0"/>
    </w:pPr>
    <w:rPr>
      <w:rFonts w:asciiTheme="majorHAnsi" w:eastAsiaTheme="majorEastAsia" w:hAnsiTheme="majorHAnsi" w:cstheme="majorBidi"/>
      <w:b/>
      <w:bCs/>
      <w:sz w:val="2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spacing w:after="140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58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keepNext/>
    </w:pPr>
    <w:rPr>
      <w:b/>
      <w:bCs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4533934-F9D8-4894-9065-CCBACAF043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757</Words>
  <Characters>4315</Characters>
  <Application>Microsoft Office Word</Application>
  <DocSecurity>0</DocSecurity>
  <Lines>35</Lines>
  <Paragraphs>10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Творческий путь</vt:lpstr>
      <vt:lpstr/>
    </vt:vector>
  </TitlesOfParts>
  <Manager/>
  <Company/>
  <LinksUpToDate>false</LinksUpToDate>
  <CharactersWithSpaces>5062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Творческий путь</dc:title>
  <dc:subject/>
  <dc:creator>Krystyna Mishchenko</dc:creator>
  <cp:keywords/>
  <dc:description>generated by python-docx</dc:description>
  <cp:lastModifiedBy>Asus</cp:lastModifiedBy>
  <cp:revision>3</cp:revision>
  <dcterms:created xsi:type="dcterms:W3CDTF">2013-12-23T23:15:00Z</dcterms:created>
  <dcterms:modified xsi:type="dcterms:W3CDTF">2026-10-27T16:40:00Z</dcterms:modified>
  <cp:category/>
</cp:coreProperties>
</file>