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CV ARTYSTYCZNE</w:t>
      </w:r>
    </w:p>
    <w:p>
      <w:pPr>
        <w:pStyle w:val="Title"/>
      </w:pPr>
      <w:r>
        <w:rPr>
          <w:spacing w:val="24"/>
        </w:rPr>
        <w:t>KRYSTYNA MISHCHENKO</w:t>
      </w:r>
    </w:p>
    <w:p>
      <w:r>
        <w:t>Ceramika artystyczna i rzeźba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  <w:jc w:val="left"/>
            </w:pPr>
            <w:r>
              <w:rPr>
                <w:sz w:val="17"/>
              </w:rPr>
              <w:t>Urodzona w 1997 roku, Ukraina</w:t>
              <w:br/>
              <w:t>Miejsce zamieszkania: Niemcy, Chemnitz, Saksonia</w:t>
            </w:r>
          </w:p>
          <w:p>
            <w:pPr>
              <w:spacing w:after="60"/>
              <w:jc w:val="left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Ukraińska artystka zajmująca się rzeźbą ceramiczną, kompozycjami transformowalnymi, rysunkiem i malarstwem. Punktem wyjścia mojej praktyki jest zamysł artystyczny: poprzez relacje figury, przestrzeni i materiału badam tożsamość, pamięć i więzi międzyludzkie.</w:t>
      </w:r>
    </w:p>
    <w:p>
      <w:pPr>
        <w:pStyle w:val="Heading1"/>
      </w:pPr>
      <w:r>
        <w:t>WYKSZTAŁCENIE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Magister · Kijowska Państwowa Akademia Sztuki Dekoracyjnej i Projektowania im. Mychajła Bojczuka,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Licencjat · Kijowska Państwowa Akademia Sztuki Dekoracyjnej i Projektowania im. Mychajła Bojczuka,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Dyplom młodszego specjalisty · Szkoła Artystyczna w Charkowie, Ukraina. Sztuka; kwalifikacja: artysta wykonawca, nauczyciel.</w:t>
            </w:r>
          </w:p>
        </w:tc>
      </w:tr>
    </w:tbl>
    <w:p>
      <w:pPr>
        <w:pStyle w:val="Heading1"/>
      </w:pPr>
      <w:r>
        <w:t>CZŁONKOSTWO</w:t>
      </w:r>
    </w:p>
    <w:p>
      <w:r>
        <w:t>Od sierpnia 2022 — Związek Polskich Artystów Plastyków (ZPAP), Warszawa, Polska.</w:t>
      </w:r>
    </w:p>
    <w:p>
      <w:pPr>
        <w:pStyle w:val="Heading1"/>
      </w:pPr>
      <w:r>
        <w:t>REZYDENCJE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Sztuka dla Ukrainy · dwutygodniowa międzynarodowa rezydencja artystyczna, Brenna, Polska.</w:t>
            </w:r>
          </w:p>
        </w:tc>
      </w:tr>
    </w:tbl>
    <w:p>
      <w:pPr>
        <w:pStyle w:val="Heading1"/>
      </w:pPr>
      <w:r>
        <w:t>WYSTAWY I PROJEKTY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Niezłomność tradycji — Narodowe Muzeum Sztuki Dekoracyjnej Ukrainy,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Sztuka młodych — projekt wystawienniczy, Lwów,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Dziedzictwo i nowatorstwo — Narodowy Związek Artystów Ukrainy,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Korzenie ukraińskiej duszy — Warszawa,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Korzenie ukraińskiej duszy — Dom Unii Europejskiej, Ryga, Łotwa.</w:t>
            </w:r>
          </w:p>
        </w:tc>
      </w:tr>
    </w:tbl>
    <w:p>
      <w:r>
        <w:br w:type="page"/>
      </w:r>
    </w:p>
    <w:p>
      <w:pPr>
        <w:pStyle w:val="Title"/>
      </w:pPr>
      <w:r>
        <w:t>KRYSTYNA MISHCHENKO</w:t>
      </w:r>
    </w:p>
    <w:p>
      <w:pPr>
        <w:pStyle w:val="Heading1"/>
      </w:pPr>
      <w:r>
        <w:t>WYSTAWY CIĄG DALSZY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Poland – Finland – Ukraine Unit in Art for Peace — Komisja Europejska, Helsinki, Finlandia.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Dobro — instrukcja. Polsko-ukraińska wystawa filozofii i sztuki dla dzieci od 4 do 104 lat — Wawerskie Centrum Kultury, Międzylesie, Warszawa,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II Ogólnopolskie Biennale Małej Formy Ceramicznej — Centrum Kultury Wejherowo, Wejherowo,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Azymut Chrzęsne 2022 — wernisaż, Chrzęsne,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Otwarte Ogrody Artystów Dąbrowy — wystawa jednodniowa, Warszawa,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Beskidzki Dom Zielin „Przytulnia” — wystawa jednodniowa, Brenna,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CeGlina 2021 — projekt ceramiki współczesnej, galeria CeGlinaArt,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Najlepsze dzieło 2019 roku — ogólnoukraińska wystawa i konkurs, Narodowe Stowarzyszenie Artystów Sztuki Ludowej Ukrainy, Kijów, Ukraina.</w:t>
            </w:r>
          </w:p>
        </w:tc>
      </w:tr>
    </w:tbl>
    <w:p>
      <w:pPr>
        <w:pStyle w:val="Heading1"/>
      </w:pPr>
      <w:r>
        <w:t>NAGRODY I STYPENDIA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Stypendium Wawerskiego Centrum Kultury, Warszawa, Polska · projekt „Bez tytułu. Czy dobro ma imię”.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GOLDEN TIME, Międzynarodowy Festiwal Sztuki, Londyn, Wielka Brytania — I i II miejsce.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Moje terytorium inspiracji, III Ogólnoukraiński Konkurs Sztuki Użytkowej i Sztuk Pięknych, Łuck, Ukraina — I miejsce.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MALYUY.UA, Międzynarodowy Festiwal Sztuki, Kijów, Ukraina — finalistka.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Marzeń nigdy za wiele, II Ogólnoukraiński Konkurs Artystyczny, Tarnopol, Ukraina — I miejsce.</w:t>
            </w:r>
          </w:p>
        </w:tc>
      </w:tr>
    </w:tbl>
    <w:p>
      <w:pPr>
        <w:pStyle w:val="Heading1"/>
      </w:pPr>
      <w:r>
        <w:t>PRAKTYKA ZAWODOWA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SAGA POTTERY · Opracowywanie rozwiązań artystycznych, dekorowanie wyrobów ceramicznych, praca z formą, fakturą, szkliwami i pigmentami.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PROCS · Opracowywanie rozwiązań artystycznych i dekoracyjnych, organizacja pracy, koordynacja zespołu, kontakty z partnerami i dostawcami oraz udział w szkoleniu pracowników.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Studio Gozhar · Prowadzenie zajęć i warsztatów ceramicznych dla dzieci i dorosłych, opracowywanie zadań edukacyjnych i twórczych oraz realizacja indywidualnych zamówień artystycznych.</w:t>
            </w:r>
          </w:p>
        </w:tc>
      </w:tr>
    </w:tbl>
    <w:p>
      <w:pPr>
        <w:pStyle w:val="Heading1"/>
      </w:pPr>
      <w:r>
        <w:t>JĘZYKI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left"/>
            </w:pPr>
            <w:r>
              <w:t>Ukraiński — ojczysty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rosyjski — na poziomie rodzimego użytkownika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Polski — komunikatywny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niemiecki — B1, potwierdzony certyfikatem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angielski — początkujący.</w:t>
            </w:r>
          </w:p>
        </w:tc>
        <w:tc>
          <w:tcPr>
            <w:tcW w:type="dxa" w:w="4933"/>
          </w:tcPr>
          <w:p/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both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both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both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artystyczne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