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ХУДОЖНИЦІ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Українська художниця, яка працює з керамічною скульптурою, малою декоративною пластикою, трансформованими композиціями, графікою та живописом. В основі практики лежить розробка художнього задуму та його втілення через взаємодію форми, простору й матеріалу. У творах досліджуються питання ідентичності, пам’яті та людських зв’язків, з особливою увагою до ролі глядача у сприйнятті й перетворенні художнього образу.</w:t>
      </w:r>
    </w:p>
    <w:p>
      <w:pPr>
        <w:pStyle w:val="Heading1"/>
      </w:pPr>
      <w:r>
        <w:t>ОСВІТА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Магістр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Молодший спеціаліст · Художнє училище, Харків, Україна. Мистецтво; кваліфікація: художник-виконавець, викладач.</w:t>
            </w:r>
          </w:p>
        </w:tc>
      </w:tr>
    </w:tbl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pPr>
        <w:pStyle w:val="Heading1"/>
      </w:pPr>
      <w:r>
        <w:t>ПРАКТИЧНИЙ ДОСВІД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Розроблення художніх рішень, декоративне оформлення керамічних виробів, робота з формою, фактурою, поливами та пігментами.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      </w:r>
          </w:p>
        </w:tc>
      </w:tr>
    </w:tbl>
    <w:p>
      <w:pPr>
        <w:pStyle w:val="Heading1"/>
      </w:pPr>
      <w:r>
        <w:t>МОВИ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Українська — рідна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російська — рівень носія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Польська — комунікативна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німецька — B1, підтверджено сертифікатом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англійська — початковий рівень.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КРИСТИНА МІЩЕНКО</w:t>
      </w:r>
    </w:p>
    <w:p>
      <w:pPr>
        <w:pStyle w:val="Heading1"/>
      </w:pPr>
      <w:r>
        <w:t>РЕЗИДЕНЦІЇ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для України» · двотижнева міжнародна мистецька резиденція, Бренна, Польща.</w:t>
            </w:r>
          </w:p>
        </w:tc>
      </w:tr>
    </w:tbl>
    <w:p>
      <w:pPr>
        <w:pStyle w:val="Heading1"/>
      </w:pPr>
      <w:r>
        <w:t>ВИСТАВКИ ТА ПРОЄКТИ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«Незламність традиції» — Національний музей декоративного мистецтва України,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молодих» — виставковий проєкт, Львів,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«Спадковість і новаторство» — Національна спілка художників,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Будинок Європейського союзу, Рига, Латвія.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Європейська комісія, Гельсінкі, Фінляндія.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Друге національне бієнале малої керамічної форми — Культурний центр Вейгерово, Вейгерово,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вернісаж, Chrzęsne,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одноденна виставка,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одноденна виставка, Бренна,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проєкт сучасної кераміки, галерея CeGlinaArt,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«Кращий твір 2019 року» — всеукраїнська виставка-конкурс, Національне об’єднання художників народного мистецтва України, Київ, Україна.</w:t>
            </w:r>
          </w:p>
        </w:tc>
      </w:tr>
    </w:tbl>
    <w:p>
      <w:pPr>
        <w:pStyle w:val="Heading1"/>
      </w:pPr>
      <w:r>
        <w:t>НАГОРОДИ ТА СТИПЕНДІЇ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Стипендія Wawerskie Centrum Kultury, Варшава, Польща · проєкт «Без назви. Чи є у добра ім’я».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міжнародний фестиваль мистецтв, Лондон, Велика Британія — 1-ше та 2-ге місця.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територія натхнення», III Всеукраїнський конкурс прикладного та образотворчого мистецтва, Луцьк, Україна — 1-ше місце.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міжнародний мистецький фестиваль, Київ, Україна — фіналіст.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«Мрій не забагато», II Всеукраїнський мистецький конкурс, Тернопіль, Україна — 1-ше місце.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художниці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