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20"/>
      </w:pPr>
      <w:r>
        <w:rPr>
          <w:color w:val="574B36"/>
          <w:sz w:val="18"/>
        </w:rPr>
        <w:t>CV ARTYSTYCZNE</w:t>
      </w:r>
    </w:p>
    <w:p>
      <w:pPr>
        <w:pStyle w:val="Title"/>
      </w:pPr>
      <w:r>
        <w:rPr>
          <w:spacing w:val="24"/>
        </w:rPr>
        <w:t>KRYSTYNA MISHCHENKO</w:t>
      </w:r>
    </w:p>
    <w:p>
      <w:r>
        <w:t>Ceramika artystyczna i rzeźba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fill="F2EEE6"/>
          </w:tcPr>
          <w:p>
            <w:pPr>
              <w:spacing w:after="60"/>
            </w:pPr>
            <w:r>
              <w:rPr>
                <w:sz w:val="17"/>
              </w:rPr>
              <w:t>Urodzona w 1997 roku, Ukraina</w:t>
              <w:br/>
              <w:t>Miejsce zamieszkania: Niemcy, Chemnitz, Saksonia</w:t>
            </w:r>
          </w:p>
          <w:p>
            <w:pPr>
              <w:spacing w:after="60"/>
            </w:pPr>
            <w:r>
              <w:rPr>
                <w:sz w:val="17"/>
              </w:rPr>
              <w:t>m.krystyna.197@gmail.com  ·  DE +49 1575 3604617  ·  UA +380 93 1324782</w:t>
            </w:r>
          </w:p>
        </w:tc>
      </w:tr>
    </w:tbl>
    <w:p>
      <w:pPr>
        <w:spacing w:after="160" w:line="72" w:lineRule="auto"/>
      </w:pPr>
    </w:p>
    <w:p>
      <w:r>
        <w:t>Ukraińska artystka zajmująca się rzeźbą ceramiczną, kompozycjami transformowalnymi, rysunkiem i malarstwem. Punktem wyjścia mojej praktyki jest zamysł artystyczny: poprzez relacje figury, przestrzeni i materiału badam tożsamość, pamięć i więzi międzyludzkie.</w:t>
      </w:r>
    </w:p>
    <w:p>
      <w:pPr>
        <w:pStyle w:val="Heading1"/>
      </w:pPr>
      <w:r>
        <w:t>WYKSZTAŁCENIE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14"/>
        <w:gridCol w:w="8050"/>
      </w:tblGrid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</w:pPr>
            <w:r>
              <w:rPr>
                <w:b/>
                <w:color w:val="666158"/>
                <w:sz w:val="19"/>
              </w:rPr>
              <w:t>2020–2022</w:t>
            </w:r>
          </w:p>
        </w:tc>
        <w:tc>
          <w:tcPr>
            <w:tcW w:type="dxa" w:w="8050"/>
          </w:tcPr>
          <w:p>
            <w:pPr>
              <w:spacing w:after="100" w:line="254" w:lineRule="auto"/>
            </w:pPr>
            <w:r>
              <w:rPr>
                <w:sz w:val="20"/>
              </w:rPr>
              <w:t>Magister · Kijowska Państwowa Akademia Sztuki Dekoracyjnej i Projektowania im. Mychajła Bojczuka, Kijów, Ukraina.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</w:pPr>
            <w:r>
              <w:rPr>
                <w:b/>
                <w:color w:val="666158"/>
                <w:sz w:val="19"/>
              </w:rPr>
              <w:t>2016–2020</w:t>
            </w:r>
          </w:p>
        </w:tc>
        <w:tc>
          <w:tcPr>
            <w:tcW w:type="dxa" w:w="8050"/>
          </w:tcPr>
          <w:p>
            <w:pPr>
              <w:spacing w:after="100" w:line="254" w:lineRule="auto"/>
            </w:pPr>
            <w:r>
              <w:rPr>
                <w:sz w:val="20"/>
              </w:rPr>
              <w:t>Licencjat · Kijowska Państwowa Akademia Sztuki Dekoracyjnej i Projektowania im. Mychajła Bojczuka, Kijów, Ukraina.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</w:pPr>
            <w:r>
              <w:rPr>
                <w:b/>
                <w:color w:val="666158"/>
                <w:sz w:val="19"/>
              </w:rPr>
              <w:t>2012–2016</w:t>
            </w:r>
          </w:p>
        </w:tc>
        <w:tc>
          <w:tcPr>
            <w:tcW w:type="dxa" w:w="8050"/>
          </w:tcPr>
          <w:p>
            <w:pPr>
              <w:spacing w:after="100" w:line="254" w:lineRule="auto"/>
            </w:pPr>
            <w:r>
              <w:rPr>
                <w:sz w:val="20"/>
              </w:rPr>
              <w:t>Dyplom młodszego specjalisty · Szkoła Artystyczna w Charkowie, Ukraina. Sztuka; kwalifikacja: artysta wykonawca, nauczyciel.</w:t>
            </w:r>
          </w:p>
        </w:tc>
      </w:tr>
    </w:tbl>
    <w:p>
      <w:pPr>
        <w:pStyle w:val="Heading1"/>
      </w:pPr>
      <w:r>
        <w:t>CZŁONKOSTWO</w:t>
      </w:r>
    </w:p>
    <w:p>
      <w:r>
        <w:t>Od sierpnia 2022 — Związek Polskich Artystów Plastyków (ZPAP), Warszawa, Polska.</w:t>
      </w:r>
    </w:p>
    <w:p>
      <w:pPr>
        <w:pStyle w:val="Heading1"/>
      </w:pPr>
      <w:r>
        <w:t>REZYDENCJE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14"/>
        <w:gridCol w:w="8050"/>
      </w:tblGrid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</w:pPr>
            <w:r>
              <w:rPr>
                <w:b/>
                <w:color w:val="666158"/>
                <w:sz w:val="19"/>
              </w:rPr>
              <w:t>2022</w:t>
            </w:r>
          </w:p>
        </w:tc>
        <w:tc>
          <w:tcPr>
            <w:tcW w:type="dxa" w:w="8050"/>
          </w:tcPr>
          <w:p>
            <w:pPr>
              <w:spacing w:after="100" w:line="254" w:lineRule="auto"/>
            </w:pPr>
            <w:r>
              <w:rPr>
                <w:sz w:val="20"/>
              </w:rPr>
              <w:t>Sztuka dla Ukrainy · dwutygodniowa międzynarodowa rezydencja artystyczna, Brenna, Polska.</w:t>
            </w:r>
          </w:p>
        </w:tc>
      </w:tr>
    </w:tbl>
    <w:p>
      <w:pPr>
        <w:pStyle w:val="Heading1"/>
      </w:pPr>
      <w:r>
        <w:t>WYSTAWY I PROJEKTY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14"/>
        <w:gridCol w:w="8050"/>
      </w:tblGrid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</w:pPr>
            <w:r>
              <w:rPr>
                <w:b/>
                <w:color w:val="666158"/>
                <w:sz w:val="19"/>
              </w:rPr>
              <w:t>11.04.2024</w:t>
            </w:r>
          </w:p>
        </w:tc>
        <w:tc>
          <w:tcPr>
            <w:tcW w:type="dxa" w:w="8050"/>
          </w:tcPr>
          <w:p>
            <w:pPr>
              <w:spacing w:after="100" w:line="254" w:lineRule="auto"/>
            </w:pPr>
            <w:r>
              <w:rPr>
                <w:sz w:val="20"/>
              </w:rPr>
              <w:t>Niezłomność tradycji — Narodowe Muzeum Sztuki Dekoracyjnej Ukrainy, Kijów, Ukraina.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</w:pPr>
            <w:r>
              <w:rPr>
                <w:b/>
                <w:color w:val="666158"/>
                <w:sz w:val="19"/>
              </w:rPr>
              <w:t>2023</w:t>
            </w:r>
          </w:p>
        </w:tc>
        <w:tc>
          <w:tcPr>
            <w:tcW w:type="dxa" w:w="8050"/>
          </w:tcPr>
          <w:p>
            <w:pPr>
              <w:spacing w:after="100" w:line="254" w:lineRule="auto"/>
            </w:pPr>
            <w:r>
              <w:rPr>
                <w:sz w:val="20"/>
              </w:rPr>
              <w:t>Sztuka młodych — projekt wystawienniczy, Lwów, Ukraina.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</w:pPr>
            <w:r>
              <w:rPr>
                <w:b/>
                <w:color w:val="666158"/>
                <w:sz w:val="19"/>
              </w:rPr>
              <w:t>2023</w:t>
            </w:r>
          </w:p>
        </w:tc>
        <w:tc>
          <w:tcPr>
            <w:tcW w:type="dxa" w:w="8050"/>
          </w:tcPr>
          <w:p>
            <w:pPr>
              <w:spacing w:after="100" w:line="254" w:lineRule="auto"/>
            </w:pPr>
            <w:r>
              <w:rPr>
                <w:sz w:val="20"/>
              </w:rPr>
              <w:t>Dziedzictwo i nowatorstwo — Narodowy Związek Artystów Ukrainy, Kijów, Ukraina.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</w:pPr>
            <w:r>
              <w:rPr>
                <w:b/>
                <w:color w:val="666158"/>
                <w:sz w:val="19"/>
              </w:rPr>
              <w:t>15.04–07.05.2023</w:t>
            </w:r>
          </w:p>
        </w:tc>
        <w:tc>
          <w:tcPr>
            <w:tcW w:type="dxa" w:w="8050"/>
          </w:tcPr>
          <w:p>
            <w:pPr>
              <w:spacing w:after="100" w:line="254" w:lineRule="auto"/>
            </w:pPr>
            <w:r>
              <w:rPr>
                <w:sz w:val="20"/>
              </w:rPr>
              <w:t>Korzenie ukraińskiej duszy — Warszawa, Polska.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</w:pPr>
            <w:r>
              <w:rPr>
                <w:b/>
                <w:color w:val="666158"/>
                <w:sz w:val="19"/>
              </w:rPr>
              <w:t>17.02–03.03.2023</w:t>
            </w:r>
          </w:p>
        </w:tc>
        <w:tc>
          <w:tcPr>
            <w:tcW w:type="dxa" w:w="8050"/>
          </w:tcPr>
          <w:p>
            <w:pPr>
              <w:spacing w:after="100" w:line="254" w:lineRule="auto"/>
            </w:pPr>
            <w:r>
              <w:rPr>
                <w:sz w:val="20"/>
              </w:rPr>
              <w:t>Korzenie ukraińskiej duszy — Dom Unii Europejskiej, Ryga, Łotwa.</w:t>
            </w:r>
          </w:p>
        </w:tc>
      </w:tr>
    </w:tbl>
    <w:p>
      <w:r>
        <w:br w:type="page"/>
      </w:r>
    </w:p>
    <w:p>
      <w:pPr>
        <w:pStyle w:val="Title"/>
      </w:pPr>
      <w:r>
        <w:t>KRYSTYNA MISHCHENKO</w:t>
      </w:r>
    </w:p>
    <w:p>
      <w:pPr>
        <w:pStyle w:val="Heading1"/>
      </w:pPr>
      <w:r>
        <w:t>WYSTAWY CIĄG DALSZY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14"/>
        <w:gridCol w:w="8050"/>
      </w:tblGrid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</w:pPr>
            <w:r>
              <w:rPr>
                <w:b/>
                <w:color w:val="666158"/>
                <w:sz w:val="19"/>
              </w:rPr>
              <w:t>14–28.11.2022</w:t>
            </w:r>
          </w:p>
        </w:tc>
        <w:tc>
          <w:tcPr>
            <w:tcW w:type="dxa" w:w="8050"/>
          </w:tcPr>
          <w:p>
            <w:pPr>
              <w:spacing w:after="100" w:line="254" w:lineRule="auto"/>
            </w:pPr>
            <w:r>
              <w:rPr>
                <w:sz w:val="20"/>
              </w:rPr>
              <w:t>Poland – Finland – Ukraine Unit in Art for Peace — Komisja Europejska, Helsinki, Finlandia.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</w:pPr>
            <w:r>
              <w:rPr>
                <w:b/>
                <w:color w:val="666158"/>
                <w:sz w:val="19"/>
              </w:rPr>
              <w:t>2022</w:t>
            </w:r>
          </w:p>
        </w:tc>
        <w:tc>
          <w:tcPr>
            <w:tcW w:type="dxa" w:w="8050"/>
          </w:tcPr>
          <w:p>
            <w:pPr>
              <w:spacing w:after="100" w:line="254" w:lineRule="auto"/>
            </w:pPr>
            <w:r>
              <w:rPr>
                <w:sz w:val="20"/>
              </w:rPr>
              <w:t>Dobro — instrukcja. Polsko-ukraińska wystawa filozofii i sztuki dla dzieci od 4 do 104 lat — Wawerskie Centrum Kultury, Międzylesie, Warszawa, Polska.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</w:pPr>
            <w:r>
              <w:rPr>
                <w:b/>
                <w:color w:val="666158"/>
                <w:sz w:val="19"/>
              </w:rPr>
              <w:t>2022</w:t>
            </w:r>
          </w:p>
        </w:tc>
        <w:tc>
          <w:tcPr>
            <w:tcW w:type="dxa" w:w="8050"/>
          </w:tcPr>
          <w:p>
            <w:pPr>
              <w:spacing w:after="100" w:line="254" w:lineRule="auto"/>
            </w:pPr>
            <w:r>
              <w:rPr>
                <w:sz w:val="20"/>
              </w:rPr>
              <w:t>II Ogólnopolskie Biennale Małej Formy Ceramicznej — Centrum Kultury Wejherowo, Wejherowo, Polska.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</w:pPr>
            <w:r>
              <w:rPr>
                <w:b/>
                <w:color w:val="666158"/>
                <w:sz w:val="19"/>
              </w:rPr>
              <w:t>2022</w:t>
            </w:r>
          </w:p>
        </w:tc>
        <w:tc>
          <w:tcPr>
            <w:tcW w:type="dxa" w:w="8050"/>
          </w:tcPr>
          <w:p>
            <w:pPr>
              <w:spacing w:after="100" w:line="254" w:lineRule="auto"/>
            </w:pPr>
            <w:r>
              <w:rPr>
                <w:sz w:val="20"/>
              </w:rPr>
              <w:t>Azymut Chrzęsne 2022 — wernisaż, Chrzęsne, Polska.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</w:pPr>
            <w:r>
              <w:rPr>
                <w:b/>
                <w:color w:val="666158"/>
                <w:sz w:val="19"/>
              </w:rPr>
              <w:t>2022</w:t>
            </w:r>
          </w:p>
        </w:tc>
        <w:tc>
          <w:tcPr>
            <w:tcW w:type="dxa" w:w="8050"/>
          </w:tcPr>
          <w:p>
            <w:pPr>
              <w:spacing w:after="100" w:line="254" w:lineRule="auto"/>
            </w:pPr>
            <w:r>
              <w:rPr>
                <w:sz w:val="20"/>
              </w:rPr>
              <w:t>Otwarte Ogrody Artystów Dąbrowy — wystawa jednodniowa, Warszawa, Polska.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</w:pPr>
            <w:r>
              <w:rPr>
                <w:b/>
                <w:color w:val="666158"/>
                <w:sz w:val="19"/>
              </w:rPr>
              <w:t>2022</w:t>
            </w:r>
          </w:p>
        </w:tc>
        <w:tc>
          <w:tcPr>
            <w:tcW w:type="dxa" w:w="8050"/>
          </w:tcPr>
          <w:p>
            <w:pPr>
              <w:spacing w:after="100" w:line="254" w:lineRule="auto"/>
            </w:pPr>
            <w:r>
              <w:rPr>
                <w:sz w:val="20"/>
              </w:rPr>
              <w:t>Beskidzki Dom Zielin „Przytulnia” — wystawa jednodniowa, Brenna, Polska.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</w:pPr>
            <w:r>
              <w:rPr>
                <w:b/>
                <w:color w:val="666158"/>
                <w:sz w:val="19"/>
              </w:rPr>
              <w:t>15–22.05.2021</w:t>
            </w:r>
          </w:p>
        </w:tc>
        <w:tc>
          <w:tcPr>
            <w:tcW w:type="dxa" w:w="8050"/>
          </w:tcPr>
          <w:p>
            <w:pPr>
              <w:spacing w:after="100" w:line="254" w:lineRule="auto"/>
            </w:pPr>
            <w:r>
              <w:rPr>
                <w:sz w:val="20"/>
              </w:rPr>
              <w:t>CeGlina 2021 — projekt ceramiki współczesnej, galeria CeGlinaArt, Kijów, Ukraina.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</w:pPr>
            <w:r>
              <w:rPr>
                <w:b/>
                <w:color w:val="666158"/>
                <w:sz w:val="19"/>
              </w:rPr>
              <w:t>2019</w:t>
            </w:r>
          </w:p>
        </w:tc>
        <w:tc>
          <w:tcPr>
            <w:tcW w:type="dxa" w:w="8050"/>
          </w:tcPr>
          <w:p>
            <w:pPr>
              <w:spacing w:after="100" w:line="254" w:lineRule="auto"/>
            </w:pPr>
            <w:r>
              <w:rPr>
                <w:sz w:val="20"/>
              </w:rPr>
              <w:t>Najlepsze dzieło 2019 roku — ogólnoukraińska wystawa i konkurs, Narodowe Stowarzyszenie Artystów Sztuki Ludowej Ukrainy, Kijów, Ukraina.</w:t>
            </w:r>
          </w:p>
        </w:tc>
      </w:tr>
    </w:tbl>
    <w:p>
      <w:pPr>
        <w:pStyle w:val="Heading1"/>
      </w:pPr>
      <w:r>
        <w:t>NAGRODY I STYPENDIA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14"/>
        <w:gridCol w:w="8050"/>
      </w:tblGrid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</w:pPr>
            <w:r>
              <w:rPr>
                <w:b/>
                <w:color w:val="666158"/>
                <w:sz w:val="19"/>
              </w:rPr>
              <w:t>2022</w:t>
            </w:r>
          </w:p>
        </w:tc>
        <w:tc>
          <w:tcPr>
            <w:tcW w:type="dxa" w:w="8050"/>
          </w:tcPr>
          <w:p>
            <w:pPr>
              <w:spacing w:after="100" w:line="254" w:lineRule="auto"/>
            </w:pPr>
            <w:r>
              <w:rPr>
                <w:sz w:val="20"/>
              </w:rPr>
              <w:t>Stypendium Wawerskiego Centrum Kultury, Warszawa, Polska · projekt „Bez tytułu. Czy dobro ma imię”.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</w:pPr>
            <w:r>
              <w:rPr>
                <w:b/>
                <w:color w:val="666158"/>
                <w:sz w:val="19"/>
              </w:rPr>
              <w:t>2021</w:t>
            </w:r>
          </w:p>
        </w:tc>
        <w:tc>
          <w:tcPr>
            <w:tcW w:type="dxa" w:w="8050"/>
          </w:tcPr>
          <w:p>
            <w:pPr>
              <w:spacing w:after="100" w:line="254" w:lineRule="auto"/>
            </w:pPr>
            <w:r>
              <w:rPr>
                <w:sz w:val="20"/>
              </w:rPr>
              <w:t>GOLDEN TIME, Międzynarodowy Festiwal Sztuki, Londyn, Wielka Brytania — I i II miejsce.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</w:pPr>
            <w:r>
              <w:rPr>
                <w:b/>
                <w:color w:val="666158"/>
                <w:sz w:val="19"/>
              </w:rPr>
              <w:t>2021</w:t>
            </w:r>
          </w:p>
        </w:tc>
        <w:tc>
          <w:tcPr>
            <w:tcW w:type="dxa" w:w="8050"/>
          </w:tcPr>
          <w:p>
            <w:pPr>
              <w:spacing w:after="100" w:line="254" w:lineRule="auto"/>
            </w:pPr>
            <w:r>
              <w:rPr>
                <w:sz w:val="20"/>
              </w:rPr>
              <w:t>Moje terytorium inspiracji, III Ogólnoukraiński Konkurs Sztuki Użytkowej i Sztuk Pięknych, Łuck, Ukraina — I miejsce.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</w:pPr>
            <w:r>
              <w:rPr>
                <w:b/>
                <w:color w:val="666158"/>
                <w:sz w:val="19"/>
              </w:rPr>
              <w:t>02–05.2021</w:t>
            </w:r>
          </w:p>
        </w:tc>
        <w:tc>
          <w:tcPr>
            <w:tcW w:type="dxa" w:w="8050"/>
          </w:tcPr>
          <w:p>
            <w:pPr>
              <w:spacing w:after="100" w:line="254" w:lineRule="auto"/>
            </w:pPr>
            <w:r>
              <w:rPr>
                <w:sz w:val="20"/>
              </w:rPr>
              <w:t>MALYUY.UA, Międzynarodowy Festiwal Sztuki, Kijów, Ukraina — finalistka.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</w:pPr>
            <w:r>
              <w:rPr>
                <w:b/>
                <w:color w:val="666158"/>
                <w:sz w:val="19"/>
              </w:rPr>
              <w:t>2020</w:t>
            </w:r>
          </w:p>
        </w:tc>
        <w:tc>
          <w:tcPr>
            <w:tcW w:type="dxa" w:w="8050"/>
          </w:tcPr>
          <w:p>
            <w:pPr>
              <w:spacing w:after="100" w:line="254" w:lineRule="auto"/>
            </w:pPr>
            <w:r>
              <w:rPr>
                <w:sz w:val="20"/>
              </w:rPr>
              <w:t>Marzeń nigdy za wiele, II Ogólnoukraiński Konkurs Artystyczny, Tarnopol, Ukraina — I miejsce.</w:t>
            </w:r>
          </w:p>
        </w:tc>
      </w:tr>
    </w:tbl>
    <w:p>
      <w:pPr>
        <w:pStyle w:val="Heading1"/>
      </w:pPr>
      <w:r>
        <w:t>PRAKTYKA ZAWODOWA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14"/>
        <w:gridCol w:w="8050"/>
      </w:tblGrid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</w:pPr>
            <w:r>
              <w:rPr>
                <w:b/>
                <w:color w:val="666158"/>
                <w:sz w:val="19"/>
              </w:rPr>
              <w:t>11.2020–02.2022</w:t>
            </w:r>
          </w:p>
        </w:tc>
        <w:tc>
          <w:tcPr>
            <w:tcW w:type="dxa" w:w="8050"/>
          </w:tcPr>
          <w:p>
            <w:pPr>
              <w:spacing w:after="100" w:line="254" w:lineRule="auto"/>
            </w:pPr>
            <w:r>
              <w:rPr>
                <w:sz w:val="20"/>
              </w:rPr>
              <w:t>SAGA POTTERY · Opracowywanie rozwiązań artystycznych, dekorowanie wyrobów ceramicznych, praca z formą, fakturą, szkliwami i pigmentami.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</w:pPr>
            <w:r>
              <w:rPr>
                <w:b/>
                <w:color w:val="666158"/>
                <w:sz w:val="19"/>
              </w:rPr>
              <w:t>2018–2021</w:t>
            </w:r>
          </w:p>
        </w:tc>
        <w:tc>
          <w:tcPr>
            <w:tcW w:type="dxa" w:w="8050"/>
          </w:tcPr>
          <w:p>
            <w:pPr>
              <w:spacing w:after="100" w:line="254" w:lineRule="auto"/>
            </w:pPr>
            <w:r>
              <w:rPr>
                <w:sz w:val="20"/>
              </w:rPr>
              <w:t>PROCS · Opracowywanie rozwiązań artystycznych i dekoracyjnych, organizacja pracy, koordynacja zespołu, kontakty z partnerami i dostawcami oraz udział w szkoleniu pracowników.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</w:pPr>
            <w:r>
              <w:rPr>
                <w:b/>
                <w:color w:val="666158"/>
                <w:sz w:val="19"/>
              </w:rPr>
              <w:t>2020</w:t>
            </w:r>
          </w:p>
        </w:tc>
        <w:tc>
          <w:tcPr>
            <w:tcW w:type="dxa" w:w="8050"/>
          </w:tcPr>
          <w:p>
            <w:pPr>
              <w:spacing w:after="100" w:line="254" w:lineRule="auto"/>
            </w:pPr>
            <w:r>
              <w:rPr>
                <w:sz w:val="20"/>
              </w:rPr>
              <w:t>Studio Gozhar · Prowadzenie zajęć i warsztatów ceramicznych dla dzieci i dorosłych, opracowywanie zadań edukacyjnych i twórczych oraz realizacja indywidualnych zamówień artystycznych.</w:t>
            </w:r>
          </w:p>
        </w:tc>
      </w:tr>
    </w:tbl>
    <w:p>
      <w:pPr>
        <w:pStyle w:val="Heading1"/>
      </w:pPr>
      <w:r>
        <w:t>JĘZYKI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3"/>
          </w:tcPr>
          <w:p>
            <w:pPr>
              <w:jc w:val="right"/>
            </w:pPr>
            <w:r>
              <w:t>Ukraiński — ojczysty</w:t>
            </w:r>
          </w:p>
        </w:tc>
        <w:tc>
          <w:tcPr>
            <w:tcW w:type="dxa" w:w="4933"/>
          </w:tcPr>
          <w:p>
            <w:pPr>
              <w:jc w:val="right"/>
            </w:pPr>
            <w:r>
              <w:t>rosyjski — na poziomie rodzimego użytkownika</w:t>
            </w:r>
          </w:p>
        </w:tc>
      </w:tr>
      <w:tr>
        <w:tc>
          <w:tcPr>
            <w:tcW w:type="dxa" w:w="4933"/>
          </w:tcPr>
          <w:p>
            <w:pPr>
              <w:jc w:val="right"/>
            </w:pPr>
            <w:r>
              <w:t>Polski — komunikatywny</w:t>
            </w:r>
          </w:p>
        </w:tc>
        <w:tc>
          <w:tcPr>
            <w:tcW w:type="dxa" w:w="4933"/>
          </w:tcPr>
          <w:p>
            <w:pPr>
              <w:jc w:val="right"/>
            </w:pPr>
            <w:r>
              <w:t>niemiecki — B1, potwierdzony certyfikatem</w:t>
            </w:r>
          </w:p>
        </w:tc>
      </w:tr>
      <w:tr>
        <w:tc>
          <w:tcPr>
            <w:tcW w:type="dxa" w:w="4933"/>
          </w:tcPr>
          <w:p>
            <w:pPr>
              <w:jc w:val="right"/>
            </w:pPr>
            <w:r>
              <w:t>angielski — początkujący.</w:t>
            </w:r>
          </w:p>
        </w:tc>
        <w:tc>
          <w:tcPr>
            <w:tcW w:type="dxa" w:w="4933"/>
          </w:tcPr>
          <w:p/>
        </w:tc>
      </w:tr>
    </w:tbl>
    <w:sectPr w:rsidR="00FC693F" w:rsidRPr="0006063C" w:rsidSect="00034616">
      <w:footerReference w:type="default" r:id="rId9"/>
      <w:pgSz w:w="11906" w:h="16838"/>
      <w:pgMar w:top="907" w:right="1020" w:bottom="90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6158"/>
        <w:sz w:val="16"/>
      </w:rPr>
      <w:t xml:space="preserve">KRYSTYNA MISHCHENKO   / 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69" w:lineRule="auto" w:after="120"/>
      <w:jc w:val="right"/>
    </w:pPr>
    <w:rPr>
      <w:rFonts w:ascii="Arial" w:hAnsi="Arial"/>
      <w:color w:val="25242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60" w:after="140" w:line="269" w:lineRule="auto"/>
      <w:jc w:val="right"/>
      <w:outlineLvl w:val="0"/>
    </w:pPr>
    <w:rPr>
      <w:rFonts w:asciiTheme="majorHAnsi" w:eastAsiaTheme="majorEastAsia" w:hAnsiTheme="majorHAnsi" w:cstheme="majorBidi" w:ascii="Arial" w:hAnsi="Arial"/>
      <w:b/>
      <w:bCs/>
      <w:color w:val="252420"/>
      <w:sz w:val="2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269" w:lineRule="auto"/>
      <w:jc w:val="right"/>
      <w:outlineLvl w:val="1"/>
    </w:pPr>
    <w:rPr>
      <w:rFonts w:asciiTheme="majorHAnsi" w:eastAsiaTheme="majorEastAsia" w:hAnsiTheme="majorHAnsi" w:cstheme="majorBidi" w:ascii="Arial" w:hAnsi="Arial"/>
      <w:b/>
      <w:bCs/>
      <w:color w:val="25242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140" w:line="269" w:lineRule="auto"/>
      <w:contextualSpacing/>
      <w:jc w:val="right"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5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keepNext/>
      <w:spacing w:line="269" w:lineRule="auto" w:after="120"/>
      <w:jc w:val="right"/>
    </w:pPr>
    <w:rPr>
      <w:rFonts w:ascii="Arial" w:hAnsi="Arial"/>
      <w:b/>
      <w:bCs/>
      <w:color w:val="252420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artystyczne</dc:title>
  <dc:subject/>
  <dc:creator>Krystyna Mishchenko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