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Krystyna Mishchenko</w:t>
      </w:r>
    </w:p>
    <w:p>
      <w:pPr>
        <w:keepNext/>
        <w:widowControl/>
        <w:spacing w:after="100" w:before="0" w:line="270" w:lineRule="exact"/>
        <w:jc w:val="left"/>
      </w:pPr>
      <w:r>
        <w:rPr>
          <w:rFonts w:ascii="Arial" w:hAnsi="Arial"/>
          <w:b/>
          <w:sz w:val="22"/>
        </w:rPr>
        <w:t>DROGA ARTYSTYCZNA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Artystka ceramiczka | Rzeźba | Sztuki wizualne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Od rysunku do formy przestrzennej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Krystyna Mishchenko jest ukraińską artystką działającą na styku współczesnej rzeźby ceramicznej, sztuki dekoracyjnej i użytkowej oraz sztuk wizualnych. W centrum praktyki artystycznej znajdują się pytania o ludzką tożsamość, wewnętrzną wolność, pamięć, indywidualność i relacje jednostki z otaczającym światem.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Profesjonalna edukacja artystyczna rozpoczęła się w Charkowie, gdzie w latach 2012–2016 odbywała się nauka rysunku akademickiego, malarstwa, kompozycji oraz przedmiotów artystycznych i pedagogicznych. Zdobyte przygotowanie stworzyło fundament dalszych badań nad formą plastyczną, językiem wizualnym i możliwościami artystycznego wyrażania siebie.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Kolejnym etapem były studia w Kijowskiej Państwowej Akademii Sztuki Dekoracyjnej i Użytkowej oraz Projektowania im. Mychajła Bojczuka. W 2020 roku ukończony został program licencjacki, a w 2022 roku — studia magisterskie w dziedzinie ceramiki artystycznej.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Właśnie w tym okresie ceramika stopniowo stała się głównym sposobem urzeczywistniania idei artystycznych — materiałem pozwalającym połączyć formę rzeźbiarską, kolor, fakturę i przestrzeń w jedną wypowiedź konceptualną.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Materiał jako język wypowiedzi artystycznej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Ceramika w tej praktyce twórczej wykracza poza tradycyjne rozumienie przedmiotu dekoracyjnego lub użytkowego. Staje się samodzielnym językiem artystycznym, zdolnym przekazywać złożone stany emocjonalne, refleksje filozoficzne i sprzeczności ludzkiego istnienia.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Szczególna uwaga poświęcona jest współdziałaniu form geometrycznych i organicznych, relacji materialnej bryły i pustki, kontrastom koloru i faktury oraz symbolicznej wymowie elementów dekoracyjnych.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Praca z masami szamotowymi, szkliwami, pigmentami, tlenkami, smaltą i szkłem witrażowym otwiera możliwości badania powierzchni, światła i przestrzennego odbioru obiektu.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Ważne miejsce zajmuje połączenie akademickiego przygotowania artystycznego z eksperymentalnym podejściem do kompozycji. Rzeźba, ceramika dekoracyjna, grafika i malarstwo są traktowane nie jako odrębne dziedziny, lecz jako wzajemnie uzupełniające się środki budowania indywidualnego języka wizualnego.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Praktyka zawodowa obejmuje także opracowywanie koncepcji artystycznych, koordynację zespołów twórczych oraz nauczanie ceramiki dzieci i dorosłych. Działalność pedagogiczna staje się dodatkową przestrzenią wymiany doświadczeń artystycznych, rozwijania twórczego myślenia i badania różnych sposobów odbioru sztuki.</w:t>
      </w:r>
    </w:p>
    <w:p>
      <w:r>
        <w:br w:type="page"/>
      </w:r>
    </w:p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DROGA ARTYSTYCZNA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Krystyna Mishchenko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Wystawy i projekty artystyczne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11.04.2024 | Niezłomność tradycji — Narodowe Muzeum Sztuki Dekoracyjnej Ukrainy, Kijów, Ukraina.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2023 | Sztuka młodych — projekt wystawienniczy, Lwów, Ukraina.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2023 | Dziedzictwo i nowatorstwo — Narodowy Związek Artystów Ukrainy, Kijów, Ukraina.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15.04–07.05.2023 | Korzenie ukraińskiej duszy — Warszawa, Polska.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17.02–03.03.2023 | Korzenie ukraińskiej duszy — Dom Unii Europejskiej, Ryga, Łotwa.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14–28.11.2022 | Poland – Finland – Ukraine Unit in Art for Peace — Komisja Europejska, Helsinki, Finlandia.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Sztuka dla Ukrainy — projekt międzynarodowy, Brenna, Polska.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Dobro — instrukcja. Polsko-ukraińska wystawa filozofii i sztuki dla dzieci od 4 do 104 lat — Wawerskie Centrum Kultury, Międzylesie, Warszawa, Polska.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II Ogólnopolskie Biennale Małej Formy Ceramicznej — Centrum Kultury Wejherowo, Wejherowo, Polska.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Azymut Chrzęsne 2022 — wernisaż, Chrzęsne, Polska.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Otwarte Ogrody Artystów Dąbrowy — wystawa jednodniowa, Warszawa, Polska.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Beskidzki Dom Zielin „Przytulnia” — wystawa jednodniowa, Brenna, Polska.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15–22.05.2021 | CeGlina 2021 — projekt ceramiki współczesnej, galeria CeGlinaArt, Kijów, Ukraina.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2019 | Najlepsze dzieło 2019 roku — ogólnoukraińska wystawa i konkurs, Narodowe Stowarzyszenie Artystów Sztuki Ludowej Ukrainy, Kijów, Ukraina.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Nagrody i wyróżnienia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2021 | GOLDEN TIME, Międzynarodowy Festiwal Sztuki, Londyn, Wielka Brytania — I i II miejsce.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2021 | Moje terytorium inspiracji, III Ogólnoukraiński Konkurs Sztuki Użytkowej i Sztuk Pięknych, Łuck, Ukraina — I miejsce.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02–05.2021 | MALYUY.UA, Międzynarodowy Festiwal Sztuki, Kijów, Ukraina — finalistka.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2020 | Marzeń nigdy za wiele, II Ogólnoukraiński Konkurs Artystyczny, Tarnopol, Ukraina — I miejsce.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Członkostwo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Od sierpnia 2022 — Związek Polskich Artystów Plastyków (ZPAP), Warszawa, Polska.</w:t>
      </w:r>
    </w:p>
    <w:p>
      <w:r>
        <w:br w:type="page"/>
      </w:r>
    </w:p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DROGA ARTYSTYCZNA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Ciąg dalszy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Tożsamość, pamięć i granice ludzkiego istnienia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U podstaw znacznej części prac leży zainteresowanie wewnętrznym światem człowieka — jego dążeniem do wolności, potrzebą przynależności do społeczeństwa, zdolnością do zachowania indywidualności i doświadczania nieuniknionych zmian.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Tematy te znajdują odzwierciedlenie w kompozycji Białe maki (2022), w której relacja ludzkiej sylwetki i geometrycznego monolitu staje się metaforą napięcia między jednostką a systemem społecznym. Praca stawia pytania o cenę dostosowania, granice wolności oraz możliwość zachowania własnej tożsamości w przestrzeni ustalonych norm.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Inny wymiar ludzkiego doświadczenia ujawnia kompozycja Spotkania (2021), poświęcona izolacji, wyobcowaniu i potrzebie emocjonalnej bliskości. Poprzez współdziałanie samodzielnych obiektów ceramicznych badany jest paradoks komunikacji: fizyczna obecność nie zawsze oznacza autentyczną więź, natomiast brak bezpośredniego kontaktu może wyostrzyć poczucie bliskości i jej wartości.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Osobne miejsce zajmują prace, w których pustka staje się głównym nośnikiem znaczenia. W kompozycjach Cienie zapomnianych głosów (2021) i Cienie 2022 roku (2022) rozpoznawalne ludzkie sylwetki powstają dzięki nieobecności materialnej formy. Ten zabieg artystyczny pozwala badać dwoistość obecności i znikania, pamięci i straty.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W kontekście wydarzeń 2022 roku temat nieobecności zyskuje szczególną głębię emocjonalną. Człowiek może zniknąć z fizycznej przestrzeni, nadal istniejąc we wspomnieniach i wewnętrznym świecie tych, którzy pozostali.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Do tematyki wojny, zniszczenia i oporu nawiązuje również kompozycja Na linii ognia. Zewnętrzna konfrontacja jest w niej nierozłączna z konfliktem wewnętrznym, a przeżyte doświadczenia stają się częścią ludzkiej pamięci i osobistej historii.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Forma artystyczna staje się więc środkiem refleksji nad stanami, których nie sposób przekazać wyłącznie poprzez dosłowne przedstawienie.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Transformacja: widz jako współautor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Jednym z kluczowych kierunków praktyki twórczej jest badanie transformowalnej kompozycji ceramicznej i możliwości bezpośredniej interakcji widza z dziełem.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U podstaw tego podejścia leży dążenie do przekroczenia tradycyjnego dystansu między obiektem artystycznym a publicznością. Dzieło rozumiane jest nie tylko jako ukończona forma materialna, ale także jako otwarty system, zdolny zmieniać się w procesie interakcji.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Szczególne ucieleśnienie idea ta znalazła w pracy dyplomowej Kapitał tożsamości, poświęconej nieustannemu kształtowaniu ludzkiej indywidualności.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Kompozycja łączy samodzielne elementy ceramiczne, symbolizujące różne składniki osobowości: zdobyte doświadczenie, wiedzę, przekonania, przynależność kulturową, wspomnienia i indywidualne cechy.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Możliwość zmiany położenia fragmentów przemienia transformację w metaforę rozwoju osobistego. Tak jak człowiek przez całe życie na nowo interpretuje własne doświadczenia i tworzy wewnętrzne powiązania, tak poszczególne elementy dzieła mogą budować wiele niepowtarzalnych rozwiązań kompozycyjnych.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Widz otrzymuje możliwość stania się współautorem poprzez bezpośredni udział w tworzeniu formy artystycznej. Każde nowe zestawienie elementów odzwierciedla indywidualne postrzeganie, wybór i dążenie do własnej interpretacji całości.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W tej interakcji ujawnia się jedna z centralnych zasad filozofii artystycznej Mishchenko: tożsamość nie jest ostatecznie ukształtowaną strukturą, lecz nieustannym procesem tworzenia siebie.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Międzynarodowa działalność wystawiennicza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Działalność twórcza rozwijała się w międzynarodowej przestrzeni artystycznej obejmującej Ukrainę, Polskę, Łotwę i Finlandię.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Międzynarodowe projekty artystyczne w 2022 roku poszerzyły możliwości prezentacji autorskich dzieł i profesjonalnej współpracy ze środowiskiem artystycznym.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Od sierpnia 2022 roku — członkostwo w Związku Polskich Artystów Plastyków (ZPAP), Warszawa, Polska.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W 2023 roku prace zostały zaprezentowane w ramach projektów wystawienniczych Korzenie ukraińskiej duszy w Rydze i Warszawie, poświęconych zachowaniu i refleksji nad ukraińską tożsamością kulturową.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W kwietniu 2024 roku odbył się udział w projekcie wystawienniczym Niezłomność tradycji w Narodowym Muzeum Sztuki Dekoracyjnej Ukrainy w Kijowie.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Międzynarodowa działalność wystawiennicza stała się ważną częścią rozwoju zawodowego, tworząc przestrzeń dialogu międzykulturowego, wymiany idei artystycznych i prezentacji autorskiego spojrzenia na sztukę współczesną.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Filozofia artystyczna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Forma nigdy nie istnieje wyłącznie dla własnej ekspresji estetycznej. Za jej plastyką, kolorem, fakturą i relacjami przestrzennymi kryje się dążenie do badania natury ludzkiego doświadczenia.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Szczególnego znaczenia nabiera idea sprzeczności: między wolnością a ograniczeniem, trwałością a kruchością, obecnością a nieobecnością, indywidualnością a przynależnością do całości.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Dzieła nie dążą do zaproponowania widzowi jednej właściwej interpretacji. Przeciwnie, tworzą przestrzeń refleksji, osobistego przeżywania i samodzielnego poszukiwania znaczenia.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Rozwój autorskiej praktyki wiąże się z dalszym badaniem rzeźby konceptualnej, obiektów transformowalnych oraz współdziałania różnych dyscyplin wizualnych.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Sztuka staje się tu nie tyle sposobem przedstawiania rzeczywistości, ile możliwością stawiania pytań o człowieka, jego wewnętrzny świat i zdolność samodzielnego określania formy własnego istnienia.</w:t>
      </w:r>
    </w:p>
    <w:sectPr w:rsidR="00FC693F" w:rsidRPr="0006063C" w:rsidSect="00034616">
      <w:pgSz w:w="11906" w:h="16838"/>
      <w:pgMar w:top="652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DROGA ARTYSTYCZNA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