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Кристина Міщенко</w:t>
      </w:r>
    </w:p>
    <w:p>
      <w:pPr>
        <w:pStyle w:val="Heading2"/>
      </w:pPr>
      <w:r>
        <w:t>Творчий шлях</w:t>
      </w:r>
    </w:p>
    <w:p>
      <w:r>
        <w:t>Художниця-керамістка · Візуальне мистецтво</w:t>
      </w:r>
    </w:p>
    <w:p>
      <w:r>
        <w:t>Хемніц, Саксонія, Німеччина</w:t>
      </w:r>
    </w:p>
    <w:p>
      <w:pPr>
        <w:pStyle w:val="Heading1"/>
      </w:pPr>
      <w:r>
        <w:t>Від рисунка до об’ємної форми</w:t>
      </w:r>
    </w:p>
    <w:p>
      <w:r>
        <w:t>Кристина Міщенко — українська художниця-керамістка, яка мешкає в Хемніці, Саксонія, Німеччина. Її мистецька освіта розпочалася в художньому училищі Харкова: у 2012–2016 роках вона здобула кваліфікацію художника-виконавця та викладача. Далі навчалася художньої кераміки в Київській державній академії декоративного мистецтва і дизайну імені Михайла Бойчука, завершивши бакалаврат у 2020 році та магістратуру у 2022 році. Графіка й живопис залишаються частиною її практики поряд із керамічною скульптурою та декоративними творами.</w:t>
      </w:r>
    </w:p>
    <w:p>
      <w:pPr>
        <w:pStyle w:val="Heading1"/>
      </w:pPr>
      <w:r>
        <w:t>Матеріал і професійна практика</w:t>
      </w:r>
    </w:p>
    <w:p>
      <w:r>
        <w:t>Робота в керамічних майстернях поєднала академічну підготовку з виробництвом і викладанням. Кристина працювала в PROCS у 2018–2021 роках, у SAGA POTTERY — з листопада 2020 до лютого 2022 року, у Studio Gozhar — у 2020 році. Її досвід охоплює розроблення виробів, координацію роботи та проведення занять із кераміки для дітей і дорослих. Шамотна маса, порцеляна, поливи й пігменти відкривають різні можливості дослідження поверхні, об’єму та взаємодії предмета з простором.</w:t>
      </w:r>
    </w:p>
    <w:p>
      <w:pPr>
        <w:pStyle w:val="Heading1"/>
      </w:pPr>
      <w:r>
        <w:t>Ідентичність, пам’ять та участь глядача</w:t>
      </w:r>
    </w:p>
    <w:p>
      <w:r>
        <w:t>У керамічних композиціях художниця звертається до індивідуальності, належності, втрати та внутрішнього світу людини. У «Білих маках» відповідність людської фігури геометричному блоку стає питанням про пристосування і свободу. «Мить» розкриває тему часу через співвідношення матеріальної форми, світла й порожнечі. «Капітал ідентичності» переносить ці роздуми у трансформовану композицію: окремі елементи можна переставляти, залучаючи глядача до створення твору. Ідентичність постає безперервним процесом становлення.</w:t>
      </w:r>
    </w:p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r>
        <w:br w:type="page"/>
      </w:r>
    </w:p>
    <w:p>
      <w:pPr>
        <w:pStyle w:val="Title"/>
      </w:pPr>
      <w:r>
        <w:t>Виставки та нагороди</w:t>
      </w:r>
    </w:p>
    <w:p>
      <w:r>
        <w:t>Кристина Міщенко</w:t>
      </w:r>
    </w:p>
    <w:p>
      <w:pPr>
        <w:pStyle w:val="Heading1"/>
      </w:pPr>
      <w:r>
        <w:t>Виставки та мистецькі проєкти</w:t>
      </w:r>
    </w:p>
    <w:p>
      <w:r>
        <w:t>11.04.2024 · «Незламність традиції» — Національний музей декоративного мистецтва України, Київ, Україна.</w:t>
      </w:r>
    </w:p>
    <w:p>
      <w:r>
        <w:t>2023 · «Мистецтво молодих» — виставковий проєкт, Львів, Україна.</w:t>
      </w:r>
    </w:p>
    <w:p>
      <w:r>
        <w:t>2023 · «Спадковість і новаторство» — Національна спілка художників, Київ, Україна.</w:t>
      </w:r>
    </w:p>
    <w:p>
      <w:r>
        <w:t>15.04–07.05.2023 · «Коріння української душі» — Варшава, Польща.</w:t>
      </w:r>
    </w:p>
    <w:p>
      <w:r>
        <w:t>17.02–03.03.2023 · «Коріння української душі» — Будинок Європейського союзу, Рига, Латвія.</w:t>
      </w:r>
    </w:p>
    <w:p>
      <w:r>
        <w:t>14–28.11.2022 · Poland – Finland – Ukraine Unit in Art for Peace — Європейська комісія, Гельсінкі, Фінляндія.</w:t>
      </w:r>
    </w:p>
    <w:p>
      <w:r>
        <w:t>2022 · «Мистецтво для України» — міжнародний проєкт, Бренна, Польща.</w:t>
      </w:r>
    </w:p>
    <w:p>
      <w:r>
        <w:t>2022 · 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</w:r>
    </w:p>
    <w:p>
      <w:r>
        <w:t>2022 · Друге національне бієнале малої керамічної форми — Культурний центр Вейгерово, Вейгерово, Польща.</w:t>
      </w:r>
    </w:p>
    <w:p>
      <w:r>
        <w:t>2022 · «Азимут Chrzęsne 2022» — вернісаж, Chrzęsne, Польща.</w:t>
      </w:r>
    </w:p>
    <w:p>
      <w:r>
        <w:t>2022 · Otwarte Ogrody Artystów Dąbrowy — одноденна виставка, Варшава, Польща.</w:t>
      </w:r>
    </w:p>
    <w:p>
      <w:r>
        <w:t>2022 · Beskidzki Dom Zielin «Przytulnia» — одноденна виставка, Бренна, Польща.</w:t>
      </w:r>
    </w:p>
    <w:p>
      <w:r>
        <w:t>15–22.05.2021 · CeGlina 2021 — проєкт сучасної кераміки, галерея CeGlinaArt, Київ, Україна.</w:t>
      </w:r>
    </w:p>
    <w:p>
      <w:r>
        <w:t>2019 · «Кращий твір 2019 року» — всеукраїнська виставка-конкурс, Національне об’єднання художників народного мистецтва України, Київ, Україна.</w:t>
      </w:r>
    </w:p>
    <w:p>
      <w:pPr>
        <w:pStyle w:val="Heading1"/>
      </w:pPr>
      <w:r>
        <w:t>Нагороди та відзнаки</w:t>
      </w:r>
    </w:p>
    <w:p>
      <w:r>
        <w:t>2021 · GOLDEN TIME, міжнародний фестиваль мистецтв, Лондон, Велика Британія — 1-ше та 2-ге місця.</w:t>
      </w:r>
    </w:p>
    <w:p>
      <w:r>
        <w:t>2021 · «Моя територія натхнення», III Всеукраїнський конкурс прикладного та образотворчого мистецтва, Луцьк, Україна — 1-ше місце.</w:t>
      </w:r>
    </w:p>
    <w:p>
      <w:r>
        <w:t>02–05.2021 · МАЛЮЙ.UA, міжнародний мистецький фестиваль, Київ, Україна — фіналіст.</w:t>
      </w:r>
    </w:p>
    <w:p>
      <w:r>
        <w:t>2020 · «Мрій не забагато», II Всеукраїнський мистецький конкурс, Тернопіль, Україна — 1-ше місце.</w:t>
      </w:r>
    </w:p>
    <w:sectPr w:rsidR="00FC693F" w:rsidRPr="0006063C" w:rsidSect="00034616">
      <w:footerReference w:type="default" r:id="rId9"/>
      <w:pgSz w:w="11906" w:h="16838"/>
      <w:pgMar w:top="879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Krystyna Mishchenko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ТВОРЧИЙ ШЛЯХ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