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ТВОРЧИЙ ШЛЯХ</w:t>
      </w:r>
    </w:p>
    <w:p>
      <w:pPr>
        <w:pStyle w:val="Title"/>
      </w:pPr>
      <w: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Народилася 1997 року  ·  Хемніц, Саксонія, Німеччина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r>
        <w:t>Кристина Міщенко — українська художниця, народилася 1997 року, живе та працює в Хемніці, Німеччина. Її основний матеріал — кераміка; рисунок і живопис супроводжують пошук пластичного рішення. Людський силует, геометрична форма й порожнеча стають способом говорити про свободу, належність і внутрішній досвід людини.</w:t>
      </w:r>
    </w:p>
    <w:p>
      <w:r>
        <w:t>У 2016 році закінчила Харківське художнє училище, у 2020 році здобула ступінь бакалавра, а у 2022 — магістра художньої кераміки в Київській державній академії імені Михайла Бойчука. Брала участь у мистецьких проєктах в Україні, Польщі, Латвії та Фінляндії. Із серпня 2022 року є членкинею ZPAP у Варшаві.</w:t>
      </w:r>
    </w:p>
    <w:p>
      <w:r>
        <w:t>У 2022 році брала участь у двотижневій міжнародній резиденції «Мистецтво для України» у Бренні та отримала стипендію Wawerskie Centrum Kultury у Варшаві для проєкту «Без назви. Чи є у добра ім’я».</w:t>
      </w:r>
    </w:p>
    <w:p>
      <w:pPr>
        <w:spacing w:before="120"/>
      </w:pPr>
      <w:r>
        <w:drawing>
          <wp:inline xmlns:a="http://schemas.openxmlformats.org/drawingml/2006/main" xmlns:pic="http://schemas.openxmlformats.org/drawingml/2006/picture">
            <wp:extent cx="6083999" cy="4562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562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Білі маки 2022 · Авторська керамічна композиція</w:t>
      </w:r>
    </w:p>
    <w:p>
      <w:r>
        <w:br w:type="page"/>
      </w:r>
    </w:p>
    <w:p>
      <w:pPr>
        <w:pStyle w:val="Title"/>
      </w:pPr>
      <w:r>
        <w:t>Авторська практика</w:t>
      </w:r>
    </w:p>
    <w:p>
      <w:r>
        <w:t>Кристина Міщенко</w:t>
      </w:r>
    </w:p>
    <w:p>
      <w:pPr>
        <w:pStyle w:val="Heading1"/>
      </w:pPr>
      <w:r>
        <w:t>ЗАДУМ І ФОРМА</w:t>
      </w:r>
    </w:p>
    <w:p>
      <w:r>
        <w:t>Відправна точка моєї роботи — творчий задум. Мене цікавить, як людина зберігає індивідуальність, переживає зміни та вибудовує стосунки з іншими. Я шукаю для цих питань пластичну мову: зіставляю фігуру й геометричний об’єм, цілісну поверхню й отвір, колір і фактуру. Важливо, щоб художня ідея читалася в самій будові твору.</w:t>
      </w:r>
    </w:p>
    <w:p>
      <w:r>
        <w:t>У «Білих маках» людська фігура та монолітний блок розкривають напруження між особистістю і системою. У «Зустрічах» самостійні об’єкти звертаються до ізоляції та потреби у близькості. Для кожного задуму я шукаю власне співвідношення форми, матеріалу й простору.</w:t>
      </w:r>
    </w:p>
    <w:p>
      <w:pPr>
        <w:pStyle w:val="Heading1"/>
      </w:pPr>
      <w:r>
        <w:t>ТВІР І ГЛЯДАЧ</w:t>
      </w:r>
    </w:p>
    <w:p>
      <w:r>
        <w:t>У трансформативній композиції «Капітал ідентичності» (2022) розташування елементів можна змінювати. Глядач бере участь у створенні нових поєднань, а ідентичність розкривається як процес, що триває. Для мене важливо залишити у творі простір для особистого прочитання, зберігаючи ясність авторського задуму.</w:t>
      </w:r>
    </w:p>
    <w:p>
      <w:pPr>
        <w:pStyle w:val="Heading1"/>
      </w:pPr>
      <w:r>
        <w:t>СПІВПРАЦЯ</w:t>
      </w:r>
    </w:p>
    <w:p>
      <w:r>
        <w:t>Відкрита до виставкових і кураторських проєктів, резиденцій, авторських замовлень та створення керамічних композицій для інтер’єру. Цікавить співпраця, у якій художній задум розвивається в діалозі з простором і завданням проєкту.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r>
              <w:t>m.krystyna.197@gmail.com</w:t>
              <w:br/>
              <w:t>Хемніц, Саксонія, Німеччина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Творчий шлях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