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</w:pPr>
      <w:r>
        <w:rPr>
          <w:color w:val="574B36"/>
          <w:sz w:val="18"/>
        </w:rPr>
        <w:t>CV ХУДОЖНИЦІ</w:t>
      </w:r>
    </w:p>
    <w:p>
      <w:pPr>
        <w:pStyle w:val="Title"/>
      </w:pPr>
      <w:r>
        <w:t>Кристина Міщенко</w:t>
      </w:r>
    </w:p>
    <w:p>
      <w:r>
        <w:t>Художня кераміка та скульптура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EEE6"/>
          </w:tcPr>
          <w:p>
            <w:pPr>
              <w:spacing w:after="60"/>
            </w:pPr>
            <w:r>
              <w:rPr>
                <w:sz w:val="17"/>
              </w:rPr>
              <w:t>Народилася 1997 року  ·  Хемніц, Саксонія, Німеччина</w:t>
            </w:r>
          </w:p>
          <w:p>
            <w:pPr>
              <w:spacing w:after="60"/>
            </w:pPr>
            <w:r>
              <w:rPr>
                <w:sz w:val="17"/>
              </w:rPr>
              <w:t>m.krystyna.197@gmail.com  ·  DE +49 1575 3604617  ·  UA +380 93 1324782</w:t>
            </w:r>
          </w:p>
        </w:tc>
      </w:tr>
    </w:tbl>
    <w:p>
      <w:r>
        <w:t>Українська художниця, яка працює з керамічною скульптурою, трансформативними композиціями, графікою та живописом. У центрі моєї практики — творчий задум: через взаємодію фігури, простору й матеріалу я досліджую ідентичність, пам’ять і людські зв’язки.</w:t>
      </w:r>
    </w:p>
    <w:p>
      <w:pPr>
        <w:pStyle w:val="Heading1"/>
      </w:pPr>
      <w:r>
        <w:t>ОСВІТА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2020–2022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Магістр · Київська державна академія декоративного мистецтва і дизайну імені Михайла Бойчука, Київ, Україна.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2016–2020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Бакалавр · Київська державна академія декоративного мистецтва і дизайну імені Михайла Бойчука, Київ, Україна.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2012–2016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Молодший спеціаліст · Художнє училище, Харків, Україна. Мистецтво; кваліфікація: художник-виконавець, викладач.</w:t>
            </w:r>
          </w:p>
        </w:tc>
      </w:tr>
    </w:tbl>
    <w:p>
      <w:pPr>
        <w:pStyle w:val="Heading1"/>
      </w:pPr>
      <w:r>
        <w:t>РЕЗИДЕНЦІЇ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«Мистецтво для України» · двотижнева міжнародна мистецька резиденція, Бренна, Польща.</w:t>
            </w:r>
          </w:p>
        </w:tc>
      </w:tr>
    </w:tbl>
    <w:p>
      <w:pPr>
        <w:pStyle w:val="Heading1"/>
      </w:pPr>
      <w:r>
        <w:t>ВИСТАВКИ ТА ПРОЄКТИ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11.04.2024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«Незламність традиції» — Національний музей декоративного мистецтва України, Київ, Україна.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2023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«Мистецтво молодих» — виставковий проєкт, Львів, Україна.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2023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«Спадковість і новаторство» — Національна спілка художників, Київ, Україна.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15.04–07.05.2023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«Коріння української душі» — Варшава, Польща.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17.02–03.03.2023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«Коріння української душі» — Будинок Європейського союзу, Рига, Латвія.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14–28.11.2022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Poland – Finland – Ukraine Unit in Art for Peace — Європейська комісія, Гельсінкі, Фінляндія.</w:t>
            </w:r>
          </w:p>
        </w:tc>
      </w:tr>
    </w:tbl>
    <w:p>
      <w:r>
        <w:br w:type="page"/>
      </w:r>
    </w:p>
    <w:p>
      <w:pPr>
        <w:pStyle w:val="Title"/>
      </w:pPr>
      <w:r>
        <w:t>Кристина Міщенко</w:t>
      </w:r>
    </w:p>
    <w:p>
      <w:pPr>
        <w:pStyle w:val="Heading1"/>
      </w:pPr>
      <w:r>
        <w:t>ПРОДОВЖЕННЯ ВИСТАВКОВОГО СПИСКУ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«Добро — інструкція» — польсько-українська виставка філософії та мистецтва для дітей від 4 до 104 років; Wawerskie Centrum Kultury, Мендзилесе, Варшава, Польща.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Друге національне бієнале малої керамічної форми — Культурний центр Вейгерово, Вейгерово, Польща.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«Азимут Chrzęsne 2022» — вернісаж, Chrzęsne, Польща.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Otwarte Ogrody Artystów Dąbrowy — одноденна виставка, Варшава, Польща.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Beskidzki Dom Zielin «Przytulnia» — одноденна виставка, Бренна, Польща.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15–22.05.2021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CeGlina 2021 — проєкт сучасної кераміки, галерея CeGlinaArt, Київ, Україна.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2019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«Кращий твір 2019 року» — всеукраїнська виставка-конкурс, Національне об’єднання художників народного мистецтва України, Київ, Україна.</w:t>
            </w:r>
          </w:p>
        </w:tc>
      </w:tr>
    </w:tbl>
    <w:p>
      <w:pPr>
        <w:pStyle w:val="Heading1"/>
      </w:pPr>
      <w:r>
        <w:t>НАГОРОДИ ТА СТИПЕНДІЇ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Стипендія Wawerskie Centrum Kultury, Варшава, Польща · проєкт «Без назви. Чи є у добра ім’я».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2021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GOLDEN TIME, міжнародний фестиваль мистецтв, Лондон, Велика Британія — 1-ше та 2-ге місця.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2021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«Моя територія натхнення», III Всеукраїнський конкурс прикладного та образотворчого мистецтва, Луцьк, Україна — 1-ше місце.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02–05.2021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МАЛЮЙ.UA, міжнародний мистецький фестиваль, Київ, Україна — фіналіст.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2020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«Мрій не забагато», II Всеукраїнський мистецький конкурс, Тернопіль, Україна — 1-ше місце.</w:t>
            </w:r>
          </w:p>
        </w:tc>
      </w:tr>
    </w:tbl>
    <w:p>
      <w:pPr>
        <w:pStyle w:val="Heading1"/>
      </w:pPr>
      <w:r>
        <w:t>ПРАКТИЧНИЙ ДОСВІД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11.2020–02.2022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SAGA POTTERY · Розроблення художніх рішень, декоративне оформлення керамічних виробів, робота з формою, фактурою, поливами та пігментами.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2018–2021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PROCS · Розроблення художніх і декоративних рішень, організація робочих процесів, координація команди, взаємодія з партнерами й постачальниками, участь у навчанні працівників.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line="254" w:lineRule="auto"/>
            </w:pPr>
            <w:r>
              <w:rPr>
                <w:b/>
                <w:color w:val="666158"/>
                <w:sz w:val="19"/>
              </w:rPr>
              <w:t>2020</w:t>
            </w:r>
          </w:p>
        </w:tc>
        <w:tc>
          <w:tcPr>
            <w:tcW w:type="dxa" w:w="8050"/>
          </w:tcPr>
          <w:p>
            <w:pPr>
              <w:spacing w:after="100" w:line="254" w:lineRule="auto"/>
            </w:pPr>
            <w:r>
              <w:rPr>
                <w:sz w:val="20"/>
              </w:rPr>
              <w:t>Studio Gozhar · Проведення занять і майстер-класів із кераміки для дітей та дорослих, розроблення навчальних і творчих завдань, виконання індивідуальних художніх замовлень.</w:t>
            </w:r>
          </w:p>
        </w:tc>
      </w:tr>
    </w:tbl>
    <w:p>
      <w:pPr>
        <w:pStyle w:val="Heading1"/>
      </w:pPr>
      <w:r>
        <w:t>ПРОФЕСІЙНЕ ЧЛЕНСТВО</w:t>
      </w:r>
    </w:p>
    <w:p>
      <w:r>
        <w:t>Із серпня 2022 — Асоціація польських художників і дизайнерів (ZPAP), Варшава, Польща.</w:t>
      </w:r>
    </w:p>
    <w:p>
      <w:pPr>
        <w:pStyle w:val="Heading1"/>
      </w:pPr>
      <w:r>
        <w:t>МОВИ</w:t>
      </w:r>
    </w:p>
    <w:p>
      <w:r>
        <w:t>Українська — рідна · російська — рівень носія · польська — комунікативний рівень, орієнтовно A2–B1 (самооцінка) · німецька — B1, підтверджено сертифікатом · англійська — початковий рівень.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158"/>
        <w:sz w:val="16"/>
      </w:rPr>
      <w:t xml:space="preserve">KRYSTYNA MISHCHENKO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2524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5242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524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9" w:lineRule="auto" w:after="120"/>
    </w:pPr>
    <w:rPr>
      <w:rFonts w:ascii="Arial" w:hAnsi="Arial"/>
      <w:b/>
      <w:bCs/>
      <w:color w:val="25242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художниці</dc:title>
  <dc:subject/>
  <dc:creator>Krystyna Mishchenko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