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0"/>
      </w:pPr>
      <w:r>
        <w:rPr>
          <w:color w:val="574B36"/>
          <w:sz w:val="18"/>
        </w:rPr>
        <w:t>ТВОРЧИЙ ШЛЯХ</w:t>
      </w:r>
    </w:p>
    <w:p>
      <w:pPr>
        <w:pStyle w:val="Title"/>
      </w:pPr>
      <w:r>
        <w:rPr>
          <w:spacing w:val="24"/>
        </w:rPr>
        <w:t>КРИСТИНА МІЩЕНКО</w:t>
      </w:r>
    </w:p>
    <w:p>
      <w:r>
        <w:t>Художня кераміка та скульптура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EEE6"/>
          </w:tcPr>
          <w:p>
            <w:pPr>
              <w:spacing w:after="60"/>
              <w:jc w:val="left"/>
            </w:pPr>
            <w:r>
              <w:rPr>
                <w:sz w:val="17"/>
              </w:rPr>
              <w:t>Народилася 1997 року, Україна</w:t>
              <w:br/>
              <w:t>Місце проживання: Німеччина, Хемніц, Саксонія</w:t>
            </w:r>
          </w:p>
          <w:p>
            <w:pPr>
              <w:spacing w:after="60"/>
              <w:jc w:val="left"/>
            </w:pPr>
            <w:r>
              <w:rPr>
                <w:sz w:val="17"/>
              </w:rPr>
              <w:t>m.krystyna.197@gmail.com  ·  DE +49 1575 3604617  ·  UA +380 93 1324782</w:t>
            </w:r>
          </w:p>
        </w:tc>
      </w:tr>
    </w:tbl>
    <w:p>
      <w:pPr>
        <w:spacing w:after="160" w:line="72" w:lineRule="auto"/>
      </w:pPr>
    </w:p>
    <w:p>
      <w:r>
        <w:t>Кристина Міщенко — українська художниця, народилася 1997 року в Україні, живе та працює в Хемніці, Німеччина. Її основний матеріал — кераміка; рисунок і живопис супроводжують пошук пластичного рішення. Людський силует, геометрична форма й порожнеча стають способом говорити про свободу, належність і внутрішній досвід людини.</w:t>
      </w:r>
    </w:p>
    <w:p>
      <w:r>
        <w:t>У 2016 році закінчила Харківське художнє училище, у 2020 році здобула ступінь бакалавра, а у 2022 — магістра художньої кераміки в Київській державній академії імені Михайла Бойчука. Брала участь у мистецьких проєктах в Україні, Польщі, Латвії та Фінляндії. Із серпня 2022 року є членкинею ZPAP у Варшаві.</w:t>
      </w:r>
    </w:p>
    <w:p>
      <w:r>
        <w:t>У 2022 році брала участь у двотижневій міжнародній резиденції «Мистецтво для України» у Бренні та отримала стипендію Wawerskie Centrum Kultury у Варшаві для проєкту «Без назви. Чи є у добра ім’я».</w:t>
      </w:r>
    </w:p>
    <w:p>
      <w:pPr>
        <w:pStyle w:val="Heading1"/>
      </w:pPr>
      <w:r>
        <w:t>ЗАДУМ І ФОРМА</w:t>
      </w:r>
    </w:p>
    <w:p>
      <w:r>
        <w:t>У «Білих маках» людська фігура та монолітний блок розкривають напруження між особистістю і системою. У «Зустрічах» самостійні об’єкти звертаються до ізоляції та потреби у близькості.</w:t>
      </w:r>
    </w:p>
    <w:p>
      <w:r>
        <w:t>У трансформативній композиції «Капітал ідентичності» (2022) розташування елементів можна змінювати. Глядач бере участь у створенні нових поєднань, а ідентичність розкривається як процес, що триває.</w:t>
      </w:r>
    </w:p>
    <w:p>
      <w:pPr>
        <w:pStyle w:val="Heading1"/>
      </w:pPr>
      <w:r>
        <w:t>СПІВПРАЦЯ</w:t>
      </w:r>
    </w:p>
    <w:p>
      <w:r>
        <w:t>Відкрита до виставкових і кураторських проєктів, резиденцій, авторських замовлень та створення керамічних композицій для інтер’єру. Цікавить співпраця, у якій художній задум розвивається в діалозі з простором і завданням проєкту.</w:t>
      </w:r>
    </w:p>
    <w:sectPr w:rsidR="00FC693F" w:rsidRPr="0006063C" w:rsidSect="00034616">
      <w:footerReference w:type="default" r:id="rId9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158"/>
        <w:sz w:val="16"/>
      </w:rPr>
      <w:t xml:space="preserve">KRYSTYNA MISHCHENKO   /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  <w:jc w:val="left"/>
    </w:pPr>
    <w:rPr>
      <w:rFonts w:ascii="Arial" w:hAnsi="Arial"/>
      <w:color w:val="2524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 w:line="269" w:lineRule="auto"/>
      <w:jc w:val="left"/>
      <w:outlineLvl w:val="0"/>
    </w:pPr>
    <w:rPr>
      <w:rFonts w:asciiTheme="majorHAnsi" w:eastAsiaTheme="majorEastAsia" w:hAnsiTheme="majorHAnsi" w:cstheme="majorBidi" w:ascii="Arial" w:hAnsi="Arial"/>
      <w:b/>
      <w:bCs/>
      <w:color w:val="25242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9" w:lineRule="auto"/>
      <w:jc w:val="left"/>
      <w:outlineLvl w:val="1"/>
    </w:pPr>
    <w:rPr>
      <w:rFonts w:asciiTheme="majorHAnsi" w:eastAsiaTheme="majorEastAsia" w:hAnsiTheme="majorHAnsi" w:cstheme="majorBidi" w:ascii="Arial" w:hAnsi="Arial"/>
      <w:b/>
      <w:bCs/>
      <w:color w:val="25242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69" w:lineRule="auto"/>
      <w:contextualSpacing/>
      <w:jc w:val="left"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69" w:lineRule="auto" w:after="120"/>
      <w:jc w:val="left"/>
    </w:pPr>
    <w:rPr>
      <w:rFonts w:ascii="Arial" w:hAnsi="Arial"/>
      <w:b/>
      <w:bCs/>
      <w:color w:val="25242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Творчий шлях</dc:title>
  <dc:subject/>
  <dc:creator>Krystyna Mishchenko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