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PartName="/word/molde_header1.xml" ContentType="application/vnd.openxmlformats-officedocument.wordprocessingml.header+xml"/>
  <Override PartName="/word/molde_header2.xml" ContentType="application/vnd.openxmlformats-officedocument.wordprocessingml.header+xml"/>
  <Override PartName="/word/molde_footer1.xml" ContentType="application/vnd.openxmlformats-officedocument.wordprocessingml.footer+xml"/>
  <Override PartName="/word/molde_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Técnico/a Especialista em Tecnologias e Programação de Sistemas de Informação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4"/>
          <w:szCs w:val="24"/>
        </w:rPr>
        <w:t xml:space="preserve">Projeto Final · Ano letivo 2025/2026</w:t>
      </w:r>
    </w:p>
    <w:p>
      <w:pPr>
        <w:spacing w:before="7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GUIÃO DE APRESENTAÇÃO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E7C66"/>
          <w:sz w:val="30"/>
          <w:szCs w:val="30"/>
        </w:rPr>
        <w:t xml:space="preserve">Chá: o que dizer, quando e o que fazer se algo falhar</w:t>
      </w:r>
    </w:p>
    <w:p>
      <w:pPr>
        <w:spacing w:after="300" w:before="3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C8361F"/>
          <w:sz w:val="22"/>
          <w:szCs w:val="22"/>
        </w:rPr>
        <w:t xml:space="preserve">Documento de estudo pessoal (não é para entregar)</w:t>
      </w:r>
    </w:p>
    <w:p>
      <w:pPr>
        <w:spacing w:before="7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Formador: Sérgio Santos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Formanda: Scarllett Sabrina Pena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IEFP · Centro de Emprego e Formação Profissional de Leiria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Outubro de 2026</w:t>
      </w:r>
    </w:p>
    <w:p>
      <w:pPr>
        <w:pStyle w:val="Heading1"/>
        <w:pageBreakBefore/>
      </w:pPr>
      <w:bookmarkStart w:name="_Toc1" w:id="1"/>
      <w:r>
        <w:rPr>
          <w:rFonts w:ascii="Calibri" w:cs="Calibri" w:eastAsia="Calibri" w:hAnsi="Calibri"/>
        </w:rPr>
        <w:t xml:space="preserve">Índice</w:t>
      </w:r>
      <w:bookmarkEnd w:id="1"/>
    </w:p>
    <w:sdt>
      <w:sdtPr>
        <w:alias w:val="Índice"/>
      </w:sdtPr>
      <w:sdtContent>
        <w:p>
          <w:pPr>
            <w:pStyle w:val="TOC1"/>
            <w:tabs>
              <w:tab w:val="right" w:pos="850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Índice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">
            <w:r>
              <w:t xml:space="preserve">1. Visão geral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3">
            <w:r>
              <w:t xml:space="preserve">Antes de começar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4">
            <w:r>
              <w:t xml:space="preserve">2. Diapositivo a diapositivo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">
            <w:r>
              <w:t xml:space="preserve">Diapositivo 1: Capa (0:30)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6">
            <w:r>
              <w:t xml:space="preserve">Diapositivo 2: O problema (1:00)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7">
            <w:r>
              <w:t xml:space="preserve">Diapositivo 3: A ideia e o nome (1:00)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8">
            <w:r>
              <w:t xml:space="preserve">Diapositivo 4: Objetivos e público (0:45)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9">
            <w:r>
              <w:t xml:space="preserve">Diapositivo 5: Tecnologias e arquitetura (1:15)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0">
            <w:r>
              <w:t xml:space="preserve">Diapositivo 6: Planeamento (0:45)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1">
            <w:r>
              <w:t xml:space="preserve">Diapositivo 7: Base de dados (1:00)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2">
            <w:r>
              <w:t xml:space="preserve">Diapositivo 8: Segurança e RGPD (1:00)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3">
            <w:r>
              <w:t xml:space="preserve">Diapositivo 9: Demonstração ao vivo (4:30)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4">
            <w:r>
              <w:t xml:space="preserve">Diapositivo 10: Testes com utilizadores (0:45)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5">
            <w:r>
              <w:t xml:space="preserve">Diapositivo 11: Dificuldades e aprendizagens (0:45)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6">
            <w:r>
              <w:t xml:space="preserve">Diapositivo 12: Limitações e trabalho futuro (0:45)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7">
            <w:r>
              <w:t xml:space="preserve">Diapositivo 13: Conclusão e perguntas (0:45)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8">
            <w:r>
              <w:t xml:space="preserve">3. Roteiro da demonstração (4:30)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9">
            <w:r>
              <w:t xml:space="preserve">4. Versão curta (10 minutos)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0">
            <w:r>
              <w:t xml:space="preserve">5. Planos B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1">
            <w:r>
              <w:t xml:space="preserve">5.1 Se a apresentação for presencial (notebook da escola)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2">
            <w:r>
              <w:t xml:space="preserve">5.2 Se a apresentação for pelo Teams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3">
            <w:r>
              <w:t xml:space="preserve">5.3 Problemas na demonstração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4">
            <w:r>
              <w:t xml:space="preserve">6. Ensaios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</w:rPr>
        <w:t xml:space="preserve">Se o índice aparecer vazio: botão direito do rato sobre ele, «Atualizar campo».</w:t>
      </w:r>
    </w:p>
    <w:p>
      <w:pPr>
        <w:pStyle w:val="Heading1"/>
        <w:pageBreakBefore/>
      </w:pPr>
      <w:bookmarkStart w:name="_Toc2" w:id="2"/>
      <w:r>
        <w:rPr>
          <w:rFonts w:ascii="Calibri" w:cs="Calibri" w:eastAsia="Calibri" w:hAnsi="Calibri"/>
        </w:rPr>
        <w:t xml:space="preserve">1. Visão geral</w:t>
      </w:r>
      <w:bookmarkEnd w:id="2"/>
    </w:p>
    <w:p>
      <w:pPr>
        <w:spacing w:after="120" w:line="300"/>
      </w:pPr>
      <w:r>
        <w:rPr>
          <w:rFonts w:ascii="Calibri" w:cs="Calibri" w:eastAsia="Calibri" w:hAnsi="Calibri"/>
        </w:rPr>
        <w:t xml:space="preserve">A apresentação está pensada para </w:t>
      </w:r>
      <w:r>
        <w:rPr>
          <w:rFonts w:ascii="Calibri" w:cs="Calibri" w:eastAsia="Calibri" w:hAnsi="Calibri"/>
          <w:b/>
          <w:bCs/>
        </w:rPr>
        <w:t xml:space="preserve">15 minutos</w:t>
      </w:r>
      <w:r>
        <w:rPr>
          <w:rFonts w:ascii="Calibri" w:cs="Calibri" w:eastAsia="Calibri" w:hAnsi="Calibri"/>
        </w:rPr>
        <w:t xml:space="preserve">, mais o tempo das perguntas. Se o formador indicar outra duração, usa a versão curta da secção 4 ou estica a demonstração.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1600"/>
        <w:gridCol w:w="1904"/>
      </w:tblGrid>
      <w:tr>
        <w:trPr>
          <w:cantSplit/>
          <w:tblHeader/>
        </w:trPr>
        <w:tc>
          <w:tcPr>
            <w:tcW w:type="dxa" w:w="9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N.º</w:t>
            </w:r>
          </w:p>
        </w:tc>
        <w:tc>
          <w:tcPr>
            <w:tcW w:type="dxa" w:w="41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Diapositivo</w:t>
            </w:r>
          </w:p>
        </w:tc>
        <w:tc>
          <w:tcPr>
            <w:tcW w:type="dxa" w:w="16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Tempo</w:t>
            </w:r>
          </w:p>
        </w:tc>
        <w:tc>
          <w:tcPr>
            <w:tcW w:type="dxa" w:w="19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Acumulado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Capa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0:30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0:30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problema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1:00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1:30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ideia e o nome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1:00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2:30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Objetivos e público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0:45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3:15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Tecnologias e arquitetura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1:15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4:30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Planeamento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0:45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5:15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de dados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1:00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6:15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Segurança e RGPD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1:00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7:15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Demonstração ao vivo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4:30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11:45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Testes com utilizadores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0:45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12:30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Dificuldades e aprendizagens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0:45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13:15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Limitações e trabalho futuro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0:45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14:00</w:t>
            </w:r>
          </w:p>
        </w:tc>
      </w:tr>
      <w:tr>
        <w:trPr>
          <w:cantSplit/>
          <w:tblHeader w:val="off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Conclusão e perguntas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0:45</w:t>
            </w:r>
          </w:p>
        </w:tc>
        <w:tc>
          <w:tcPr>
            <w:tcW w:type="dxa" w:w="1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14:45</w:t>
            </w:r>
          </w:p>
        </w:tc>
      </w:tr>
    </w:tbl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Regra de ouro.</w:t>
            </w:r>
            <w:r>
              <w:rPr>
                <w:rFonts w:ascii="Calibri" w:cs="Calibri" w:eastAsia="Calibri" w:hAnsi="Calibri"/>
              </w:rPr>
              <w:t xml:space="preserve"> Fala devagar e olha para o júri, não para o ecrã. Os diapositivos têm pouco texto de propósito: quem explica és tu. Se te perderes, olha para o título do diapositivo e diz a ideia principal dele.</w:t>
            </w:r>
          </w:p>
        </w:tc>
      </w:tr>
    </w:tbl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Antes de começar</w:t>
      </w:r>
      <w:bookmarkEnd w:id="3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Abre, por esta ordem, em separadores do browser: os diapositivos, a página inicial do Chá, a lição 1 (licao.php?id=1), o Praticar e o phpMyAdmin com a tabela utilizadores.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Inicia sessão com a conta de demonstração (criada na véspera, com 2 ou 3 lições concluídas).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Liga o som e testa um botão «Ouvir».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Põe o zoom do browser a 100% (Ctrl+0) e confirma que se lê bem no ecrã grande.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Tem uma garrafa de água à mão.</w:t>
      </w:r>
    </w:p>
    <w:p>
      <w:pPr>
        <w:pStyle w:val="Heading1"/>
        <w:pageBreakBefore/>
      </w:pPr>
      <w:bookmarkStart w:name="_Toc4" w:id="4"/>
      <w:r>
        <w:rPr>
          <w:rFonts w:ascii="Calibri" w:cs="Calibri" w:eastAsia="Calibri" w:hAnsi="Calibri"/>
        </w:rPr>
        <w:t xml:space="preserve">2. Diapositivo a diapositivo</w:t>
      </w:r>
      <w:bookmarkEnd w:id="4"/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Diapositivo 1: Capa (0:30)</w:t>
      </w:r>
      <w:bookmarkEnd w:id="5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O logótipo 茶, o título «Chá: aprender mandarim na hora do chá», o teu nome, o curso, o formador e a data.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«Bom dia. Chamo-me Scarllett Pena e vou apresentar o meu projeto final do curso de Técnico Especialista em Tecnologias e Programação de Sistemas de Informação: o Chá, um site para aprender mandarim na hora do chá.»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logo a seguir à apresentação.</w:t>
      </w: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Diapositivo 2: O problema (1:00)</w:t>
      </w:r>
      <w:bookmarkEnd w:id="6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Três ideias curtas: «pouco tempo», «poucos recursos em português de Portugal», «o mandarim parece difícil demais».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«Quem trabalha ou estuda tem pouco tempo livre. Quem quer aprender mandarim encontra sobretudo cursos em inglês ou em português do Brasil, e muitas vezes desiste porque parece difícil demais. </w:t>
            </w:r>
            <w:r>
              <w:rPr>
                <w:rFonts w:ascii="Calibri" w:cs="Calibri" w:eastAsia="Calibri" w:hAnsi="Calibri"/>
                <w:highlight w:val="yellow"/>
              </w:rPr>
              <w:t xml:space="preserve">[uma frase tua sobre a tua motivação]</w:t>
            </w:r>
            <w:r>
              <w:rPr>
                <w:rFonts w:ascii="Calibri" w:cs="Calibri" w:eastAsia="Calibri" w:hAnsi="Calibri"/>
              </w:rPr>
              <w:t xml:space="preserve">. Por isso quis criar um curso gratuito, em português de Portugal, que coubesse num intervalo curto do dia.»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quando disseres «intervalo curto do dia».</w:t>
      </w: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Diapositivo 3: A ideia e o nome (1:00)</w:t>
      </w:r>
      <w:bookmarkEnd w:id="7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O caractere 茶 em grande, com «chá» por baixo, e uma linha: «15 minutos por dia, o tempo de um chá».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«A ideia é estudar um pouco todos os dias, cerca de 15 minutos, o tempo de beber um chá. O nome tem também outra razão: a palavra portuguesa «chá» vem do chinês 茶, chá, e foi trazida de Macau pelos portugueses no século XVI. Por isso dizemos «chá» e os ingleses dizem «tea». O chá liga as duas línguas.»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depois da frase sobre o inglês.</w:t>
      </w: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Diapositivo 4: Objetivos e público (0:45)</w:t>
      </w:r>
      <w:bookmarkEnd w:id="8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Público: falantes de português de Portugal, a partir dos 13 anos. Objetivos: rota por 6 cidades, som em todo o chinês, prática sem conta, progresso guardado com conta.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«O site é para falantes de português de Portugal, a partir dos 13 anos, que queiram começar do zero. Os objetivos eram: um caminho claro, uma rota por 6 cidades da China seguindo a norma oficial HSK; som em todas as palavras, também devagar; ferramentas para praticar sem precisar de conta; e, para quem cria conta, guardar as lições concluídas.»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quando acabares a lista.</w:t>
      </w: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Diapositivo 5: Tecnologias e arquitetura (1:15)</w:t>
      </w:r>
      <w:bookmarkEnd w:id="9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Um esquema com três camadas: Browser (HTML, CSS, JavaScript) ⇄ Apache com PHP ⇄ MySQL. Por baixo: XAMPP, sem frameworks.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«Usei PHP e MySQL no servidor, e HTML, CSS e JavaScript no browser, sem frameworks, para conseguir explicar cada linha. Quando alguém abre uma lição, o PHP vai à base de dados buscar a lição, as palavras e as frases e monta a página. No browser, o JavaScript faz os exercícios e usa a voz do próprio browser para ler o chinês, por isso não precisei de ficheiros de áudio. Tudo corre no XAMPP.»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depois de «XAMPP».</w:t>
      </w: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Diapositivo 6: Planeamento (0:45)</w:t>
      </w:r>
      <w:bookmarkEnd w:id="10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Uma linha do tempo: junho, protótipos; setembro, marca e plano da rota; final de setembro, versão em PHP e MySQL e conteúdo; outubro, testes com utilizadores e melhorias.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«Comecei em junho com protótipos numa só página, para testar a ideia. Em setembro defini a marca e a rota, e construí a versão em PHP e MySQL por fases: base de dados, contas, páginas das cidades e das lições, e o conteúdo. Em outubro testei com utilizadores e melhorei o site com o que eles pediram.»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no fim da linha do tempo.</w:t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Diapositivo 7: Base de dados (1:00)</w:t>
      </w:r>
      <w:bookmarkEnd w:id="11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O diagrama simplificado: cidades → unidades → lições → palavras e frases; utilizadores ⇄ progresso ⇄ lições. Os números: 9 tabelas, 72 lições, 523 palavras.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«A base de dados tem 9 tabelas. O conteúdo é uma hierarquia: cada cidade tem unidades, cada unidade tem lições, e cada lição tem palavras e frases. Os utilizadores ligam-se às lições pela tabela progresso, uma relação de muitos para muitos, com uma chave primária de duas colunas para a mesma lição não ser concluída duas vezes. Esta versão tem 72 lições e 523 palavras, e acrescentar mais é só inserir linhas.»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depois de «inserir linhas».</w:t>
      </w: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Diapositivo 8: Segurança e RGPD (1:00)</w:t>
      </w:r>
      <w:bookmarkEnd w:id="12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Duas colunas. Segurança: hash bcrypt, consultas preparadas, proteção contra XSS e CSRF, limite de tentativas de login. RGPD: consentimento, idade mínima de 13 anos, eliminar a conta apaga tudo.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«Na segurança, as palavras-passe nunca são guardadas: guardo só um hash bcrypt. Todas as consultas são preparadas, contra SQL injection; o texto é escapado contra XSS; os formulários têm um token contra CSRF; e ao fim de 5 tentativas falhadas o login fica bloqueado 15 minutos. Testei isto com 20 testes automáticos. No RGPD, peço só o necessário, guardo a data do consentimento, peço a idade mínima de 13 anos, como diz a lei portuguesa, e quem eliminar a conta apaga todos os seus dados.»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e diz: «Agora vou mostrar o site a funcionar.»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Diapositivo 9: Demonstração ao vivo (4:30)</w:t>
      </w:r>
      <w:bookmarkEnd w:id="13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Só o título «Demonstração». Muda para o browser.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Segue o roteiro da secção 3. Vai dizendo o que fazes: «Agora vou abrir a primeira lição de Pequim…».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quando voltares aos diapositivos.</w:t>
      </w:r>
    </w:p>
    <w:p>
      <w:pPr>
        <w:pStyle w:val="Heading2"/>
      </w:pPr>
      <w:bookmarkStart w:name="_Toc14" w:id="14"/>
      <w:r>
        <w:rPr>
          <w:rFonts w:ascii="Calibri" w:cs="Calibri" w:eastAsia="Calibri" w:hAnsi="Calibri"/>
        </w:rPr>
        <w:t xml:space="preserve">Diapositivo 10: Testes com utilizadores (0:45)</w:t>
      </w:r>
      <w:bookmarkEnd w:id="14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Antes e depois, com 3 ou 4 exemplos: letra maior, botões «Ouvir» e «Devagar», «Próxima pergunta» no quiz, página de Gramática própria.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«Pedi a </w:t>
            </w:r>
            <w:r>
              <w:rPr>
                <w:rFonts w:ascii="Calibri" w:cs="Calibri" w:eastAsia="Calibri" w:hAnsi="Calibri"/>
                <w:highlight w:val="yellow"/>
              </w:rPr>
              <w:t xml:space="preserve">[quem]</w:t>
            </w:r>
            <w:r>
              <w:rPr>
                <w:rFonts w:ascii="Calibri" w:cs="Calibri" w:eastAsia="Calibri" w:hAnsi="Calibri"/>
              </w:rPr>
              <w:t xml:space="preserve"> que testassem o site. As sugestões mais importantes foram letra maior, poder ouvir tudo também devagar, o quiz não passar sozinho à pergunta seguinte e separar a gramática. Fiz essas mudanças, e foram das que mais melhoraram o site.»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depois dos exemplos.</w:t>
      </w:r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Diapositivo 11: Dificuldades e aprendizagens (0:45)</w:t>
      </w:r>
      <w:bookmarkEnd w:id="15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Duas listas curtas: «Dificuldades» e «O que aprendi».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«A maior dificuldade foi </w:t>
            </w:r>
            <w:r>
              <w:rPr>
                <w:rFonts w:ascii="Calibri" w:cs="Calibri" w:eastAsia="Calibri" w:hAnsi="Calibri"/>
                <w:highlight w:val="yellow"/>
              </w:rPr>
              <w:t xml:space="preserve">[a tua]</w:t>
            </w:r>
            <w:r>
              <w:rPr>
                <w:rFonts w:ascii="Calibri" w:cs="Calibri" w:eastAsia="Calibri" w:hAnsi="Calibri"/>
              </w:rPr>
              <w:t xml:space="preserve">. Resolvi </w:t>
            </w:r>
            <w:r>
              <w:rPr>
                <w:rFonts w:ascii="Calibri" w:cs="Calibri" w:eastAsia="Calibri" w:hAnsi="Calibri"/>
                <w:highlight w:val="yellow"/>
              </w:rPr>
              <w:t xml:space="preserve">[como]</w:t>
            </w:r>
            <w:r>
              <w:rPr>
                <w:rFonts w:ascii="Calibri" w:cs="Calibri" w:eastAsia="Calibri" w:hAnsi="Calibri"/>
              </w:rPr>
              <w:t xml:space="preserve">. Aprendi </w:t>
            </w:r>
            <w:r>
              <w:rPr>
                <w:rFonts w:ascii="Calibri" w:cs="Calibri" w:eastAsia="Calibri" w:hAnsi="Calibri"/>
                <w:highlight w:val="yellow"/>
              </w:rPr>
              <w:t xml:space="preserve">[duas coisas, por exemplo: a organizar um projeto grande por fases, e a importância de testar com pessoas reais]</w:t>
            </w:r>
            <w:r>
              <w:rPr>
                <w:rFonts w:ascii="Calibri" w:cs="Calibri" w:eastAsia="Calibri" w:hAnsi="Calibri"/>
              </w:rPr>
              <w:t xml:space="preserve">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depois das aprendizagens.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Diapositivo 12: Limitações e trabalho futuro (0:45)</w:t>
      </w:r>
      <w:bookmarkEnd w:id="16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Limitações: 72 lições da rota; progresso das ferramentas só no browser; som depende do browser. Futuro: completar a rota, guardar tudo na conta, missões e certificado, tutor com IA do lado do servidor.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«O site tem limitações que conheço: esta versão tem as primeiras 72 lições da rota; o progresso das ferramentas de prática fica só no browser; e o som depende de o browser ter uma voz chinesa. No futuro quero completar a rota até ao nível 3 do HSK, guardar todo o progresso na conta, criar missões no fim de cada cidade e um certificado.»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b/>
          <w:bCs/>
        </w:rPr>
        <w:t xml:space="preserve">Passa ao seguinte</w:t>
      </w:r>
      <w:r>
        <w:rPr>
          <w:rFonts w:ascii="Calibri" w:cs="Calibri" w:eastAsia="Calibri" w:hAnsi="Calibri"/>
        </w:rPr>
        <w:t xml:space="preserve"> no fim.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Diapositivo 13: Conclusão e perguntas (0:45)</w:t>
      </w:r>
      <w:bookmarkEnd w:id="17"/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No ecrã:</w:t>
      </w:r>
      <w:r>
        <w:rPr>
          <w:rFonts w:ascii="Calibri" w:cs="Calibri" w:eastAsia="Calibri" w:hAnsi="Calibri"/>
        </w:rPr>
        <w:t xml:space="preserve"> «我们开始吧！ Vamos começar!», o endereço do site e «Obrigada. Perguntas?».</w:t>
      </w:r>
    </w:p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O que dizer:</w:t>
            </w:r>
            <w:r>
              <w:rPr>
                <w:rFonts w:ascii="Calibri" w:cs="Calibri" w:eastAsia="Calibri" w:hAnsi="Calibri"/>
              </w:rPr>
              <w:t xml:space="preserve"> «Com o Chá juntei o que aprendi no curso, PHP, bases de dados, JavaScript, segurança, com uma coisa de que gosto. Termino com a frase que está no fim da página inicial: 我们开始吧, wǒmen kāishǐ ba, vamos começar! Obrigada. Estou disponível para as vossas perguntas.»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bookmarkStart w:name="_Toc18" w:id="18"/>
      <w:r>
        <w:rPr>
          <w:rFonts w:ascii="Calibri" w:cs="Calibri" w:eastAsia="Calibri" w:hAnsi="Calibri"/>
        </w:rPr>
        <w:t xml:space="preserve">3. Roteiro da demonstração (4:30)</w:t>
      </w:r>
      <w:bookmarkEnd w:id="18"/>
    </w:p>
    <w:p>
      <w:pPr>
        <w:spacing w:after="120" w:line="300"/>
      </w:pPr>
      <w:r>
        <w:rPr>
          <w:rFonts w:ascii="Calibri" w:cs="Calibri" w:eastAsia="Calibri" w:hAnsi="Calibri"/>
        </w:rPr>
        <w:t xml:space="preserve">Faz sempre pela mesma ordem. Cada passo tem o que fazer, o que dizer e o que fazer se falhar.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950"/>
        <w:gridCol w:w="2054"/>
      </w:tblGrid>
      <w:tr>
        <w:trPr>
          <w:cantSplit/>
          <w:tblHeader/>
        </w:trPr>
        <w:tc>
          <w:tcPr>
            <w:tcW w:type="dxa" w:w="10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Tempo</w:t>
            </w:r>
          </w:p>
        </w:tc>
        <w:tc>
          <w:tcPr>
            <w:tcW w:type="dxa" w:w="25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fazer</w:t>
            </w:r>
          </w:p>
        </w:tc>
        <w:tc>
          <w:tcPr>
            <w:tcW w:type="dxa" w:w="295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dizer</w:t>
            </w:r>
          </w:p>
        </w:tc>
        <w:tc>
          <w:tcPr>
            <w:tcW w:type="dxa" w:w="205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 falhar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0:20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Página inicial: descer devagar até «Porquê «Chá»?»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«Esta é a página inicial. Explica o site e o nome.»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Ctrl+F5 se aparecer sem cores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0:30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Menu, «A rota»: as 6 cidades e a barra de progresso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«A rota passa por 6 cidades. Com a minha conta, a barra mostra as lições que já fiz.»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pedir sessão: entrar com a conta de demonstração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0:20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Pequim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«Cada cidade tem o nível HSK, uma descrição e 4 unidades com as lições.»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/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1:00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a lição 1. Carregar em «Ouvir» e «Devagar» numa palavra. Fazer 2 perguntas do exercício (uma certa e uma errada)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«A lição tem explicação, palavras e frases com som. O exercício usa as palavras da própria lição e mostra a correção antes de passar.»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 som: «O som usa a voz do browser; neste computador não há voz chinesa, mas noutro funciona.» e continua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0:30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«Concluir lição», voltar à rota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«Ao concluir, a lição fica gravada na base de dados e o progresso sobe.»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der erro: mostrar uma lição já concluída da conta de demonstração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0:40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Praticar, «Cartões»: virar um cartão, avaliar «Fácil». Depois «Traços»: «Animar»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«As ferramentas funcionam sem conta. Os cartões usam revisão espaçada; os traços mostram a ordem de escrita, mesmo sem internet.»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Saltar os traços se o tempo estiver a acabar</w:t>
            </w:r>
          </w:p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0:20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Carregar no botão do modo escuro (lua)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«Há também modo escuro, com o contraste verificado.»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/>
        </w:tc>
      </w:tr>
      <w:tr>
        <w:trPr>
          <w:cantSplit/>
          <w:tblHeader w:val="off"/>
        </w:trPr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0:50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phpMyAdmin, tabela utilizadores: mostrar a coluna palavra_passe</w:t>
            </w:r>
          </w:p>
        </w:tc>
        <w:tc>
          <w:tcPr>
            <w:tcW w:type="dxa" w:w="29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«Na base de dados, a palavra-passe nunca está em texto: está este hash bcrypt, que não se consegue reverter.»</w:t>
            </w:r>
          </w:p>
        </w:tc>
        <w:tc>
          <w:tcPr>
            <w:tcW w:type="dxa" w:w="205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 phpMyAdmin (site online): saltar este passo</w:t>
            </w:r>
          </w:p>
        </w:tc>
      </w:tr>
    </w:tbl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 a demonstração correr mal.</w:t>
            </w:r>
            <w:r>
              <w:rPr>
                <w:rFonts w:ascii="Calibri" w:cs="Calibri" w:eastAsia="Calibri" w:hAnsi="Calibri"/>
              </w:rPr>
              <w:t xml:space="preserve"> Diz com calma o que aconteceu («o som não está a funcionar neste computador») e passa ao passo seguinte. Não fiques a tentar arranjar mais de 20 segundos. O júri avalia o projeto e a forma como resolves problemas, não uma demonstração perfeita.</w:t>
            </w:r>
          </w:p>
        </w:tc>
      </w:tr>
    </w:tbl>
    <w:p>
      <w:pPr>
        <w:pStyle w:val="Heading1"/>
        <w:pageBreakBefore/>
      </w:pPr>
      <w:bookmarkStart w:name="_Toc19" w:id="19"/>
      <w:r>
        <w:rPr>
          <w:rFonts w:ascii="Calibri" w:cs="Calibri" w:eastAsia="Calibri" w:hAnsi="Calibri"/>
        </w:rPr>
        <w:t xml:space="preserve">4. Versão curta (10 minutos)</w:t>
      </w:r>
      <w:bookmarkEnd w:id="19"/>
    </w:p>
    <w:p>
      <w:pPr>
        <w:spacing w:after="120" w:line="300"/>
      </w:pPr>
      <w:r>
        <w:rPr>
          <w:rFonts w:ascii="Calibri" w:cs="Calibri" w:eastAsia="Calibri" w:hAnsi="Calibri"/>
        </w:rPr>
        <w:t xml:space="preserve">Se o tempo for de 10 minutos, junta e corta assim: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Diapositivos 2, 3 e 4 juntos em 1:30 (problema, ideia e público).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Diapositivos 5 e 7 juntos em 1:15 (tecnologias e base de dados).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Diapositivo 6 (planeamento): uma frase só, ou saltar.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Demonstração em 3:00: página inicial, lição 1 com som e exercício, concluir, cartões.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Diapositivos 10, 11 e 12: uma frase cada.</w:t>
      </w:r>
    </w:p>
    <w:p>
      <w:pPr>
        <w:pStyle w:val="Heading1"/>
        <w:pageBreakBefore/>
      </w:pPr>
      <w:bookmarkStart w:name="_Toc20" w:id="20"/>
      <w:r>
        <w:rPr>
          <w:rFonts w:ascii="Calibri" w:cs="Calibri" w:eastAsia="Calibri" w:hAnsi="Calibri"/>
        </w:rPr>
        <w:t xml:space="preserve">5. Planos B</w:t>
      </w:r>
      <w:bookmarkEnd w:id="20"/>
    </w:p>
    <w:p>
      <w:pPr>
        <w:pStyle w:val="Heading2"/>
      </w:pPr>
      <w:bookmarkStart w:name="_Toc21" w:id="21"/>
      <w:r>
        <w:rPr>
          <w:rFonts w:ascii="Calibri" w:cs="Calibri" w:eastAsia="Calibri" w:hAnsi="Calibri"/>
        </w:rPr>
        <w:t xml:space="preserve">5.1 Se a apresentação for presencial (notebook da escola)</w:t>
      </w:r>
      <w:bookmarkEnd w:id="21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204"/>
      </w:tblGrid>
      <w:tr>
        <w:trPr>
          <w:cantSplit/>
          <w:tblHeader/>
        </w:trPr>
        <w:tc>
          <w:tcPr>
            <w:tcW w:type="dxa" w:w="3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52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Plano A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o site online (InfinityFree) no notebook da escola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site online não abre (sem internet ou alojamento suspenso)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Plano B: ligar a pen drive, abrir o XAMPP Portable, ligar o Apache e o MySQL e abrir http://localhost/cha/ (ver Guia de Instalação, secção 4)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pen drive também falha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Plano C: abrir o vídeo de demonstração que está na pen drive e na nuvem, e comentá-lo como se fosse ao vivo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Nada abre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Plano D: os diapositivos de reserva no fim do PowerPoint têm capturas de ecrã de cada passo da demonstração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Os diapositivos não abrem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Ter também o PDF dos diapositivos na pen drive e no e-mail</w:t>
            </w:r>
          </w:p>
        </w:tc>
      </w:tr>
    </w:tbl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5.2 Se a apresentação for pelo Teams</w:t>
      </w:r>
      <w:bookmarkEnd w:id="22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204"/>
      </w:tblGrid>
      <w:tr>
        <w:trPr>
          <w:cantSplit/>
          <w:tblHeader/>
        </w:trPr>
        <w:tc>
          <w:tcPr>
            <w:tcW w:type="dxa" w:w="3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52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Plano A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Partilhar o ecrã do teu PC, com o site no XAMPP e os diapositivos abertos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internet cai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Ligar o PC à internet do telemóvel (hotspot) e voltar a entrar na reunião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júri não ouve o som do site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Ao partilhar o ecrã no Teams, ativar a opção «Incluir som do computador»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PC bloqueia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Avisar no chat do Teams pelo telemóvel e pedir 2 minutos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Precaução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Enviar os diapositivos em PDF ao formador antes da apresentação</w:t>
            </w:r>
          </w:p>
        </w:tc>
      </w:tr>
    </w:tbl>
    <w:p>
      <w:pPr>
        <w:pStyle w:val="Heading2"/>
      </w:pPr>
      <w:bookmarkStart w:name="_Toc23" w:id="23"/>
      <w:r>
        <w:rPr>
          <w:rFonts w:ascii="Calibri" w:cs="Calibri" w:eastAsia="Calibri" w:hAnsi="Calibri"/>
        </w:rPr>
        <w:t xml:space="preserve">5.3 Problemas na demonstração</w:t>
      </w:r>
      <w:bookmarkEnd w:id="23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204"/>
      </w:tblGrid>
      <w:tr>
        <w:trPr>
          <w:cantSplit/>
          <w:tblHeader/>
        </w:trPr>
        <w:tc>
          <w:tcPr>
            <w:tcW w:type="dxa" w:w="3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52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Solução rápida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página aparece sem cores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Ctrl+F5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há som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Explicar que o som usa a voz do browser e continuar; no Chrome ou no Edge com internet costuma funcionar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«Não foi possível ligar à base de dados»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MySQL está desligado: ligá-lo no XAMPP e recarregar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login não entra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Confirmar o e-mail; ter uma segunda conta de demonstração preparada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texto está pequeno no ecrã grande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Ctrl e + para aumentar o zoom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Estás a ficar sem tempo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Saltar os traços e o phpMyAdmin, e ir para o diapositivo 10</w:t>
            </w:r>
          </w:p>
        </w:tc>
      </w:tr>
    </w:tbl>
    <w:p>
      <w:pPr>
        <w:pStyle w:val="Heading1"/>
        <w:pageBreakBefore/>
      </w:pPr>
      <w:bookmarkStart w:name="_Toc24" w:id="24"/>
      <w:r>
        <w:rPr>
          <w:rFonts w:ascii="Calibri" w:cs="Calibri" w:eastAsia="Calibri" w:hAnsi="Calibri"/>
        </w:rPr>
        <w:t xml:space="preserve">6. Ensaios</w:t>
      </w:r>
      <w:bookmarkEnd w:id="24"/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Primeiro ensaio: lê o guião em voz alta com os diapositivos, sem cronómetro.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Segundo ensaio: com cronómetro. Anota os diapositivos em que passas do tempo.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Terceiro ensaio: sem ler o guião, só com os diapositivos. Grava-te no telemóvel.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Quarto ensaio: com alguém a assistir, que te faz 3 perguntas do Guia de Estudo no fim.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Último ensaio (véspera): a apresentação inteira, com a demonstração no computador ou na pen drive que vais usar.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Nervos.</w:t>
            </w:r>
            <w:r>
              <w:rPr>
                <w:rFonts w:ascii="Calibri" w:cs="Calibri" w:eastAsia="Calibri" w:hAnsi="Calibri"/>
              </w:rPr>
              <w:t xml:space="preserve"> É normal. Respira fundo antes de começar, fala mais devagar do que te parece natural e lembra-te de que ninguém conhece o Chá melhor do que tu.</w:t>
            </w:r>
          </w:p>
        </w:tc>
      </w:tr>
    </w:tbl>
    <w:sectPr>
      <w:headerReference w:type="default" r:id="rIdMoldeH1"/>
      <w:headerReference w:type="first" r:id="rIdMoldeH2"/>
      <w:footerReference w:type="default" r:id="rIdMoldeF1"/>
      <w:footerReference w:type="first" r:id="rIdMoldeF2"/>
      <w:pgSz w:w="11906" w:h="16838" w:orient="portrait"/>
      <w:pgMar w:top="1843" w:right="1701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molde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C" w14:textId="6141155E" w:rsidR="00244A13" w:rsidRDefault="0088730A" w:rsidP="00244A13">
    <w:pPr>
      <w:pStyle w:val="Footer"/>
      <w:pBdr>
        <w:top w:val="single" w:sz="4" w:space="1" w:color="auto"/>
      </w:pBdr>
    </w:pPr>
    <w:r w:rsidRPr="0077436C">
      <w:rPr>
        <w:noProof/>
      </w:rPr>
      <w:drawing>
        <wp:anchor distT="0" distB="0" distL="114300" distR="114300" simplePos="0" relativeHeight="251668480" behindDoc="0" locked="0" layoutInCell="1" allowOverlap="1" wp14:anchorId="18DD97F5" wp14:editId="03BB0A4C">
          <wp:simplePos x="0" y="0"/>
          <wp:positionH relativeFrom="margin">
            <wp:posOffset>-60018</wp:posOffset>
          </wp:positionH>
          <wp:positionV relativeFrom="paragraph">
            <wp:posOffset>25400</wp:posOffset>
          </wp:positionV>
          <wp:extent cx="3699510" cy="599265"/>
          <wp:effectExtent l="0" t="0" r="0" b="0"/>
          <wp:wrapNone/>
          <wp:docPr id="284526431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585476E8-8C71-446A-A028-B3ED00B9EDF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59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  <w:t xml:space="preserve">Página </w:t>
    </w:r>
    <w:r w:rsidR="00244A13">
      <w:fldChar w:fldCharType="begin"/>
    </w:r>
    <w:r w:rsidR="00244A13">
      <w:instrText>PAGE   \* MERGEFORMAT</w:instrText>
    </w:r>
    <w:r w:rsidR="00244A13">
      <w:fldChar w:fldCharType="separate"/>
    </w:r>
    <w:r w:rsidR="00445277">
      <w:rPr>
        <w:noProof/>
      </w:rPr>
      <w:t>2</w:t>
    </w:r>
    <w:r w:rsidR="00244A13">
      <w:fldChar w:fldCharType="end"/>
    </w:r>
  </w:p>
</w:ftr>
</file>

<file path=word/molde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24C0" w14:textId="1A6E8F60" w:rsidR="00BA0FD9" w:rsidRDefault="0088730A">
    <w:pPr>
      <w:pStyle w:val="Footer"/>
    </w:pPr>
    <w:r w:rsidRPr="0077436C">
      <w:rPr>
        <w:noProof/>
      </w:rPr>
      <w:drawing>
        <wp:anchor distT="0" distB="0" distL="114300" distR="114300" simplePos="0" relativeHeight="251666432" behindDoc="0" locked="0" layoutInCell="1" allowOverlap="1" wp14:anchorId="1E7F0DB3" wp14:editId="5C7742DC">
          <wp:simplePos x="0" y="0"/>
          <wp:positionH relativeFrom="margin">
            <wp:align>center</wp:align>
          </wp:positionH>
          <wp:positionV relativeFrom="paragraph">
            <wp:posOffset>-296426</wp:posOffset>
          </wp:positionV>
          <wp:extent cx="3699510" cy="755015"/>
          <wp:effectExtent l="0" t="0" r="0" b="6985"/>
          <wp:wrapNone/>
          <wp:docPr id="2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81BAB74E-6D21-418D-814D-5C7C3F0BD8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75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molde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B" w14:textId="26FDF1C5" w:rsidR="00244A13" w:rsidRDefault="00BA0FD9" w:rsidP="00244A13">
    <w:pPr>
      <w:pStyle w:val="Header"/>
      <w:pBdr>
        <w:bottom w:val="single" w:sz="4" w:space="1" w:color="auto"/>
      </w:pBdr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58240" behindDoc="0" locked="0" layoutInCell="1" allowOverlap="1" wp14:anchorId="7730DADF" wp14:editId="766A2FAD">
          <wp:simplePos x="0" y="0"/>
          <wp:positionH relativeFrom="column">
            <wp:posOffset>-805815</wp:posOffset>
          </wp:positionH>
          <wp:positionV relativeFrom="paragraph">
            <wp:posOffset>-335280</wp:posOffset>
          </wp:positionV>
          <wp:extent cx="3676650" cy="756234"/>
          <wp:effectExtent l="0" t="0" r="0" b="6350"/>
          <wp:wrapNone/>
          <wp:docPr id="1" name="Imagem 1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930034D7-6527-41FD-843A-E967D97E17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</w:r>
    <w:r w:rsidR="00244A13" w:rsidRPr="00244A13">
      <w:rPr/>
      <w:t>Scarllett Sabrina Pena</w:t>
    </w:r>
  </w:p>
</w:hdr>
</file>

<file path=word/molde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FD82" w14:textId="3C7A4BDB" w:rsidR="005A0C16" w:rsidRDefault="005A0C16">
    <w:pPr>
      <w:pStyle w:val="Header"/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64384" behindDoc="0" locked="0" layoutInCell="1" allowOverlap="1" wp14:anchorId="3ABCE30E" wp14:editId="06FD3987">
          <wp:simplePos x="0" y="0"/>
          <wp:positionH relativeFrom="column">
            <wp:posOffset>-426720</wp:posOffset>
          </wp:positionH>
          <wp:positionV relativeFrom="paragraph">
            <wp:posOffset>-191135</wp:posOffset>
          </wp:positionV>
          <wp:extent cx="3676650" cy="756234"/>
          <wp:effectExtent l="0" t="0" r="0" b="6350"/>
          <wp:wrapNone/>
          <wp:docPr id="29" name="Imagem 29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EC535A45-5B61-4EC2-AA14-60F79A1060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1A253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E7C6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A253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A13"/>
  </w:style>
  <w:style w:type="paragraph" w:styleId="Footer">
    <w:name w:val="footer"/>
    <w:basedOn w:val="Normal"/>
    <w:link w:val="Foot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A1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63a6c494a66d166fa31dec57b3a34f7a790f65.png"/><Relationship Id="rId8" Type="http://schemas.openxmlformats.org/officeDocument/2006/relationships/fontTable" Target="fontTable.xml"/><Relationship Id="rIdMoldeH1" Type="http://schemas.openxmlformats.org/officeDocument/2006/relationships/header" Target="molde_header1.xml"/><Relationship Id="rIdMoldeH2" Type="http://schemas.openxmlformats.org/officeDocument/2006/relationships/header" Target="molde_header2.xml"/><Relationship Id="rIdMoldeF1" Type="http://schemas.openxmlformats.org/officeDocument/2006/relationships/footer" Target="molde_footer1.xml"/><Relationship Id="rIdMoldeF2" Type="http://schemas.openxmlformats.org/officeDocument/2006/relationships/footer" Target="molde_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molde_footer1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footer2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header1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_rels/molde_header2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Guião de Apresentação · Chá</dc:title>
  <dc:creator>Scarllett Sabrina Pena</dc:creator>
  <cp:lastModifiedBy>Un-named</cp:lastModifiedBy>
  <cp:revision>1</cp:revision>
  <dcterms:created xsi:type="dcterms:W3CDTF">2026-10-13T20:06:40.227Z</dcterms:created>
  <dcterms:modified xsi:type="dcterms:W3CDTF">2026-10-13T20:06:40.227Z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