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1D31" w14:textId="3260797A" w:rsidR="003026B2" w:rsidRDefault="00765A5D">
      <w:r>
        <w:t xml:space="preserve">Readability &amp; Documentation: </w:t>
      </w:r>
      <w:r w:rsidR="00ED639F">
        <w:t xml:space="preserve">Code is easy to follow thanks to meaningful naming conventions. As this was just a library class, it is </w:t>
      </w:r>
      <w:r w:rsidR="002F4972">
        <w:t>short</w:t>
      </w:r>
      <w:r w:rsidR="00ED639F">
        <w:t xml:space="preserve"> and basic, as it should be.</w:t>
      </w:r>
    </w:p>
    <w:p w14:paraId="0425F150" w14:textId="77777777" w:rsidR="00AA0EF2" w:rsidRDefault="00AA0EF2"/>
    <w:p w14:paraId="64402163" w14:textId="2CB1ABBF" w:rsidR="00107939" w:rsidRDefault="00107939">
      <w:r>
        <w:t xml:space="preserve">Comments: </w:t>
      </w:r>
      <w:r w:rsidR="00704143">
        <w:t>Overall, code is nearly identical to mine except you used a float for the percentage of computer jobs while I used an int. While all of mine had integer values, I like your approach better for future use and updates.</w:t>
      </w:r>
    </w:p>
    <w:sectPr w:rsidR="00107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1"/>
    <w:rsid w:val="00107939"/>
    <w:rsid w:val="00287FB1"/>
    <w:rsid w:val="002F4972"/>
    <w:rsid w:val="003026B2"/>
    <w:rsid w:val="00533E37"/>
    <w:rsid w:val="00577E2A"/>
    <w:rsid w:val="00704143"/>
    <w:rsid w:val="00765A5D"/>
    <w:rsid w:val="00A04942"/>
    <w:rsid w:val="00AA0EF2"/>
    <w:rsid w:val="00C54002"/>
    <w:rsid w:val="00D46AFE"/>
    <w:rsid w:val="00E75242"/>
    <w:rsid w:val="00ED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D836"/>
  <w15:chartTrackingRefBased/>
  <w15:docId w15:val="{A7441A43-2F78-40B3-980B-8B0E7422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Schiefer, Daniel M(244)</dc:creator>
  <cp:keywords/>
  <dc:description/>
  <cp:lastModifiedBy>Schiefer, Daniel M(244)</cp:lastModifiedBy>
  <cp:revision>5</cp:revision>
  <dcterms:created xsi:type="dcterms:W3CDTF">2025-03-28T00:06:00Z</dcterms:created>
  <dcterms:modified xsi:type="dcterms:W3CDTF">2025-03-28T00:21:00Z</dcterms:modified>
</cp:coreProperties>
</file>