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6.01, df = 18.31,</w:t>
      </w:r>
      <w:r>
        <w:t xml:space="preserve"> </w:t>
      </w:r>
      <w:r>
        <w:rPr>
          <w:i/>
        </w:rPr>
        <w:t xml:space="preserve">p</w:t>
      </w:r>
      <w:r>
        <w:t xml:space="preserve"> </w:t>
      </w:r>
      <w:r>
        <w:t xml:space="preserve">&lt; 0.001 for</w:t>
      </w:r>
      <w:r>
        <w:t xml:space="preserve"> </w:t>
      </w:r>
      <w:r>
        <w:rPr>
          <w:i/>
        </w:rPr>
        <w:t xml:space="preserve">pChem</w:t>
      </w:r>
      <w:r>
        <w:t xml:space="preserve">; t = 6.73, df = 18.34,</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78% of sites (n = 207) had greater than 50% likelihood of biological alteration from water chemistry stressors, and 79% (n = 209) had greater than 50% likelihood of biological alteration from physical habitat stressors (Figure</w:t>
      </w:r>
      <w:r>
        <w:t xml:space="preserve"> </w:t>
      </w:r>
      <w:r>
        <w:t xml:space="preserve">5</w:t>
      </w:r>
      <w:r>
        <w:t xml:space="preserve">). Collectively, 87% (n = 232)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50 (18.8)</w:t>
            </w:r>
          </w:p>
        </w:tc>
      </w:tr>
      <w:tr>
        <w:tc>
          <w:p>
            <w:pPr>
              <w:pStyle w:val="Compact"/>
            </w:pPr>
          </w:p>
        </w:tc>
        <w:tc>
          <w:p>
            <w:pPr>
              <w:pStyle w:val="Compact"/>
              <w:jc w:val="left"/>
            </w:pPr>
            <w:r>
              <w:t xml:space="preserve">Healthy and resilient</w:t>
            </w:r>
          </w:p>
        </w:tc>
        <w:tc>
          <w:p>
            <w:pPr>
              <w:pStyle w:val="Compact"/>
              <w:jc w:val="left"/>
            </w:pPr>
            <w:r>
              <w:t xml:space="preserve">10 (3.8)</w:t>
            </w:r>
          </w:p>
        </w:tc>
      </w:tr>
      <w:tr>
        <w:tc>
          <w:p>
            <w:pPr>
              <w:pStyle w:val="Compact"/>
            </w:pPr>
          </w:p>
        </w:tc>
        <w:tc>
          <w:p>
            <w:pPr>
              <w:pStyle w:val="Compact"/>
              <w:jc w:val="left"/>
            </w:pPr>
            <w:r>
              <w:t xml:space="preserve">Impacted and stressed</w:t>
            </w:r>
          </w:p>
        </w:tc>
        <w:tc>
          <w:p>
            <w:pPr>
              <w:pStyle w:val="Compact"/>
              <w:jc w:val="left"/>
            </w:pPr>
            <w:r>
              <w:t xml:space="preserve">187 (70.3)</w:t>
            </w:r>
          </w:p>
        </w:tc>
      </w:tr>
      <w:tr>
        <w:tc>
          <w:p>
            <w:pPr>
              <w:pStyle w:val="Compact"/>
            </w:pPr>
          </w:p>
        </w:tc>
        <w:tc>
          <w:p>
            <w:pPr>
              <w:pStyle w:val="Compact"/>
              <w:jc w:val="left"/>
            </w:pPr>
            <w:r>
              <w:t xml:space="preserve">Impacted by unknown stress</w:t>
            </w:r>
          </w:p>
        </w:tc>
        <w:tc>
          <w:p>
            <w:pPr>
              <w:pStyle w:val="Compact"/>
              <w:jc w:val="left"/>
            </w:pPr>
            <w:r>
              <w:t xml:space="preserve">19 (7.1)</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69 (25.9)</w:t>
            </w:r>
          </w:p>
        </w:tc>
      </w:tr>
      <w:tr>
        <w:tc>
          <w:p>
            <w:pPr>
              <w:pStyle w:val="Compact"/>
            </w:pPr>
          </w:p>
        </w:tc>
        <w:tc>
          <w:p>
            <w:pPr>
              <w:pStyle w:val="Compact"/>
              <w:jc w:val="left"/>
            </w:pPr>
            <w:r>
              <w:t xml:space="preserve">Stressed by chemistry and habitat degradation</w:t>
            </w:r>
          </w:p>
        </w:tc>
        <w:tc>
          <w:p>
            <w:pPr>
              <w:pStyle w:val="Compact"/>
              <w:jc w:val="left"/>
            </w:pPr>
            <w:r>
              <w:t xml:space="preserve">125 (47)</w:t>
            </w:r>
          </w:p>
        </w:tc>
      </w:tr>
      <w:tr>
        <w:tc>
          <w:p>
            <w:pPr>
              <w:pStyle w:val="Compact"/>
            </w:pPr>
          </w:p>
        </w:tc>
        <w:tc>
          <w:p>
            <w:pPr>
              <w:pStyle w:val="Compact"/>
              <w:jc w:val="left"/>
            </w:pPr>
            <w:r>
              <w:t xml:space="preserve">Stressed by chemistry degradation</w:t>
            </w:r>
          </w:p>
        </w:tc>
        <w:tc>
          <w:p>
            <w:pPr>
              <w:pStyle w:val="Compact"/>
              <w:jc w:val="left"/>
            </w:pPr>
            <w:r>
              <w:t xml:space="preserve">40 (15)</w:t>
            </w:r>
          </w:p>
        </w:tc>
      </w:tr>
      <w:tr>
        <w:tc>
          <w:p>
            <w:pPr>
              <w:pStyle w:val="Compact"/>
            </w:pPr>
          </w:p>
        </w:tc>
        <w:tc>
          <w:p>
            <w:pPr>
              <w:pStyle w:val="Compact"/>
              <w:jc w:val="left"/>
            </w:pPr>
            <w:r>
              <w:t xml:space="preserve">Stressed by habitat degradation</w:t>
            </w:r>
          </w:p>
        </w:tc>
        <w:tc>
          <w:p>
            <w:pPr>
              <w:pStyle w:val="Compact"/>
              <w:jc w:val="left"/>
            </w:pPr>
            <w:r>
              <w:t xml:space="preserve">17 (6.4)</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15 (5.6)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1.90 *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14.40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(0.92)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(2.56)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2.55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buffer landscape condition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-0.06 *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biotic structure</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0.05 **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 hydrology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-0.08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6"/>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 evenness of natural substrate</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-6.75 **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(2.07)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199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101.65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127.60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114.82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144.06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0.69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0.58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2019-04-07T18:52:19Z</dcterms:created>
  <dcterms:modified xsi:type="dcterms:W3CDTF">2019-04-07T18:52:19Z</dcterms:modified>
</cp:coreProperties>
</file>