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Prioritizing</w:t>
      </w:r>
      <w:r>
        <w:t xml:space="preserve"> </w:t>
      </w:r>
      <w:r>
        <w:t xml:space="preserve">management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stream</w:t>
      </w:r>
      <w:r>
        <w:t xml:space="preserve"> </w:t>
      </w:r>
      <w:r>
        <w:t xml:space="preserve">biological</w:t>
      </w:r>
      <w:r>
        <w:t xml:space="preserve"> </w:t>
      </w:r>
      <w:r>
        <w:t xml:space="preserve">integrity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landscape</w:t>
      </w:r>
      <w:r>
        <w:t xml:space="preserve"> </w:t>
      </w:r>
      <w:r>
        <w:t xml:space="preserve">constraints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Scott</w:t>
      </w:r>
      <w:r>
        <w:t xml:space="preserve"> </w:t>
      </w:r>
      <w:r>
        <w:t xml:space="preserve">Johnson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scott@aquaticbioassay.com</w:t>
        </w:r>
      </w:hyperlink>
      <w:r>
        <w:t xml:space="preserve">),</w:t>
      </w:r>
      <w:r>
        <w:t xml:space="preserve"> </w:t>
      </w:r>
      <w:r>
        <w:t xml:space="preserve">Karin</w:t>
      </w:r>
      <w:r>
        <w:t xml:space="preserve"> </w:t>
      </w:r>
      <w:r>
        <w:t xml:space="preserve">Wisenbaker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karin@aquaticbioassay.com</w:t>
        </w:r>
      </w:hyperlink>
      <w:r>
        <w:t xml:space="preserve">),</w:t>
      </w:r>
      <w:r>
        <w:t xml:space="preserve"> </w:t>
      </w:r>
      <w:r>
        <w:t xml:space="preserve">Joshua</w:t>
      </w:r>
      <w:r>
        <w:t xml:space="preserve"> </w:t>
      </w:r>
      <w:r>
        <w:t xml:space="preserve">Westfall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jwestfall@lacsd.org</w:t>
        </w:r>
      </w:hyperlink>
      <w:r>
        <w:t xml:space="preserve">),</w:t>
      </w:r>
      <w:r>
        <w:t xml:space="preserve"> </w:t>
      </w:r>
      <w:r>
        <w:t xml:space="preserve">Peter</w:t>
      </w:r>
      <w:r>
        <w:t xml:space="preserve"> </w:t>
      </w:r>
      <w:r>
        <w:t xml:space="preserve">D.</w:t>
      </w:r>
      <w:r>
        <w:t xml:space="preserve"> </w:t>
      </w:r>
      <w:r>
        <w:t xml:space="preserve">Ode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peter.ode@wildlife.ca.gov</w:t>
        </w:r>
      </w:hyperlink>
      <w:r>
        <w:t xml:space="preserve">),</w:t>
      </w:r>
      <w:r>
        <w:t xml:space="preserve"> </w:t>
      </w:r>
      <w:r>
        <w:t xml:space="preserve">Ryan</w:t>
      </w:r>
      <w:r>
        <w:t xml:space="preserve"> </w:t>
      </w:r>
      <w:r>
        <w:t xml:space="preserve">Hill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hill.ryan@epa.gov</w:t>
        </w:r>
      </w:hyperlink>
      <w:r>
        <w:t xml:space="preserve">),</w:t>
      </w:r>
      <w:r>
        <w:t xml:space="preserve"> </w:t>
      </w:r>
      <w:r>
        <w:t xml:space="preserve">Chad</w:t>
      </w:r>
      <w:r>
        <w:t xml:space="preserve"> </w:t>
      </w:r>
      <w:r>
        <w:t xml:space="preserve">Loflen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Chad.Loflen@waterboards.ca.gov</w:t>
        </w:r>
      </w:hyperlink>
      <w:r>
        <w:t xml:space="preserve">),</w:t>
      </w:r>
      <w:r>
        <w:t xml:space="preserve"> </w:t>
      </w:r>
      <w:r>
        <w:t xml:space="preserve">Martha</w:t>
      </w:r>
      <w:r>
        <w:t xml:space="preserve"> </w:t>
      </w:r>
      <w:r>
        <w:t xml:space="preserve">Sutula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marthas@sccwrp.org</w:t>
        </w:r>
      </w:hyperlink>
      <w:r>
        <w:t xml:space="preserve">),</w:t>
      </w:r>
      <w:r>
        <w:t xml:space="preserve"> </w:t>
      </w: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Stein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erics@sccwrp.org</w:t>
        </w:r>
      </w:hyperlink>
      <w:r>
        <w:t xml:space="preserve">)</w:t>
      </w:r>
    </w:p>
    <w:p>
      <w:pPr>
        <w:pStyle w:val="FirstParagraph"/>
      </w:pPr>
      <w:r>
        <w:t xml:space="preserve">Here’s some text with reference to my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rPr>
          <w:i/>
        </w:rPr>
        <w:t xml:space="preserve">Table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: (#tab:reltot) Here’s the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3"/>
        <w:gridCol w:w="1425"/>
        <w:gridCol w:w="1168"/>
        <w:gridCol w:w="1594"/>
        <w:gridCol w:w="901"/>
        <w:gridCol w:w="1760"/>
        <w:gridCol w:w="901"/>
      </w:tblGrid>
      <w:tr>
        <w:trPr>
          <w:trHeight w:val="474"/>
          <w:tblHeader/>
        </w:trPr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expected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over scoring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under scoring</w:t>
            </w:r>
          </w:p>
        </w:tc>
      </w:tr>
      <w:tr>
        <w:trPr>
          <w:trHeight w:val="484"/>
          <w:tblHeader/>
        </w:trPr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Region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CSCI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CSCI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CSCI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n (%)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CH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0.77 (0.25)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625 (95)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1.2 (0.07)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12 (2)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0.35 (0.18)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23 (3)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CV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0.51 (0.18)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142 (98)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0.26 (0.06)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3 (2)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DM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0.88 (0.19)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104 (95)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1.2 (0.07)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3 (3)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0.47 (0.19)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3 (3)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NC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0.92 (0.18)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259 (96)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1.17 (0.05)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8 (3)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0.62 (0.16)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4 (1)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SC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0.79 (0.23)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772 (95)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1.11 (0.17)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22 (3)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0.45 (0.2)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15 (2)</w:t>
            </w:r>
          </w:p>
        </w:tc>
      </w:tr>
      <w:tr>
        <w:trPr>
          <w:trHeight w:val="48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SN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0.97 (0.16)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344 (94)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1.22 (0.04)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15 (4)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0.64 (0.16)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Times" w:hAnsi="Times" w:cs="Times"/>
                <w:sz w:val="24"/>
                <w:szCs w:val="24"/>
                <w:color w:val="000000"/>
              </w:rPr>
              <w:t xml:space="preserve">8 (2)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Chad.Loflen@waterboards.ca.gov" TargetMode="External" /><Relationship Type="http://schemas.openxmlformats.org/officeDocument/2006/relationships/hyperlink" Id="rId29" Target="mailto:erics@sccwrp.org" TargetMode="External" /><Relationship Type="http://schemas.openxmlformats.org/officeDocument/2006/relationships/hyperlink" Id="rId26" Target="mailto:hill.ryan@epa.gov" TargetMode="External" /><Relationship Type="http://schemas.openxmlformats.org/officeDocument/2006/relationships/hyperlink" Id="rId24" Target="mailto:jwestfall@lacsd.org" TargetMode="External" /><Relationship Type="http://schemas.openxmlformats.org/officeDocument/2006/relationships/hyperlink" Id="rId23" Target="mailto:karin@aquaticbioassay.com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8" Target="mailto:marthas@sccwrp.org" TargetMode="External" /><Relationship Type="http://schemas.openxmlformats.org/officeDocument/2006/relationships/hyperlink" Id="rId25" Target="mailto:peter.ode@wildlife.ca.gov" TargetMode="External" /><Relationship Type="http://schemas.openxmlformats.org/officeDocument/2006/relationships/hyperlink" Id="rId21" Target="mailto:raphaelm@sccwrp.org" TargetMode="External" /><Relationship Type="http://schemas.openxmlformats.org/officeDocument/2006/relationships/hyperlink" Id="rId22" Target="mailto:scott@aquaticbioassa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Chad.Loflen@waterboards.ca.gov" TargetMode="External" /><Relationship Type="http://schemas.openxmlformats.org/officeDocument/2006/relationships/hyperlink" Id="rId29" Target="mailto:erics@sccwrp.org" TargetMode="External" /><Relationship Type="http://schemas.openxmlformats.org/officeDocument/2006/relationships/hyperlink" Id="rId26" Target="mailto:hill.ryan@epa.gov" TargetMode="External" /><Relationship Type="http://schemas.openxmlformats.org/officeDocument/2006/relationships/hyperlink" Id="rId24" Target="mailto:jwestfall@lacsd.org" TargetMode="External" /><Relationship Type="http://schemas.openxmlformats.org/officeDocument/2006/relationships/hyperlink" Id="rId23" Target="mailto:karin@aquaticbioassay.com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8" Target="mailto:marthas@sccwrp.org" TargetMode="External" /><Relationship Type="http://schemas.openxmlformats.org/officeDocument/2006/relationships/hyperlink" Id="rId25" Target="mailto:peter.ode@wildlife.ca.gov" TargetMode="External" /><Relationship Type="http://schemas.openxmlformats.org/officeDocument/2006/relationships/hyperlink" Id="rId21" Target="mailto:raphaelm@sccwrp.org" TargetMode="External" /><Relationship Type="http://schemas.openxmlformats.org/officeDocument/2006/relationships/hyperlink" Id="rId22" Target="mailto:scott@aquaticbioassa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Prioritizing management goals for stream biological integrity within the context of landscape constraints</dc:title>
  <dc:creator>Marcus W. Beck (marcusb@sccwrp.org), Raphael D. Mazor (raphaelm@sccwrp.org), Scott Johnson (scott@aquaticbioassay.com), Karin Wisenbaker (karin@aquaticbioassay.com), Joshua Westfall (jwestfall@lacsd.org), Peter D. Ode (peter.ode@wildlife.ca.gov), Ryan Hill (hill.ryan@epa.gov), Chad Loflen (Chad.Loflen@waterboards.ca.gov), Martha Sutula (marthas@sccwrp.org), Eric D. Stein (erics@sccwrp.org)</dc:creator>
  <cp:keywords/>
  <dcterms:created xsi:type="dcterms:W3CDTF">2018-04-04T19:49:01Z</dcterms:created>
  <dcterms:modified xsi:type="dcterms:W3CDTF">2018-04-04T19:49:01Z</dcterms:modified>
</cp:coreProperties>
</file>