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801C812"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5BF99BEC"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classes that correctly classified sites at about 75\% of locations, depending on region.  Importantly, </w:t>
      </w:r>
      <w:r w:rsidRPr="00082C32">
        <w:rPr>
          <w:rFonts w:ascii="Times New Roman" w:hAnsi="Times New Roman" w:cs="Times New Roman"/>
          <w:i/>
          <w:sz w:val="24"/>
          <w:szCs w:val="24"/>
        </w:rPr>
        <w:t>regionally specific</w:t>
      </w:r>
      <w:r w:rsidRPr="00082C32">
        <w:rPr>
          <w:rFonts w:ascii="Times New Roman" w:hAnsi="Times New Roman" w:cs="Times New Roman"/>
          <w:i/>
          <w:sz w:val="24"/>
          <w:szCs w:val="24"/>
        </w:rPr>
        <w:t xml:space="preserve">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 xml:space="preserve">Carlisle, Falcone, and Meador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3282B955"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w:t>
      </w:r>
      <w:bookmarkStart w:id="0" w:name="_GoBack"/>
      <w:bookmarkEnd w:id="0"/>
      <w:r w:rsidR="00907BE7" w:rsidRPr="008067B8">
        <w:rPr>
          <w:rFonts w:ascii="Times New Roman" w:hAnsi="Times New Roman" w:cs="Times New Roman"/>
          <w:sz w:val="24"/>
          <w:szCs w:val="24"/>
        </w:rPr>
        <w:t xml:space="preserve">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15FB8C3A"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We will defer to the editor on this issue.  Although this concern was also raised by our science advisory panel, the suggestion was to clarify the distinction between our use of the term and that used by stream hydrologists.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77777777"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of a science question and more at the discretion of </w:t>
      </w:r>
      <w:r w:rsidR="00682686" w:rsidRPr="00682686">
        <w:rPr>
          <w:rFonts w:ascii="Times New Roman" w:hAnsi="Times New Roman" w:cs="Times New Roman"/>
          <w:i/>
          <w:sz w:val="24"/>
          <w:szCs w:val="24"/>
        </w:rPr>
        <w:t xml:space="preserve">who is applying the results for decision-making.  Our sensitivity analysis was meant to provide some insight into how these decision points affect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t>
      </w:r>
      <w:r w:rsidRPr="007C2F55">
        <w:rPr>
          <w:rFonts w:ascii="Times New Roman" w:hAnsi="Times New Roman" w:cs="Times New Roman"/>
          <w:i/>
          <w:sz w:val="24"/>
          <w:szCs w:val="24"/>
        </w:rPr>
        <w:lastRenderedPageBreak/>
        <w:t xml:space="preserve">where biomonitoring data were available to compare observed CSCI scores to the range of 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w:t>
      </w:r>
      <w:r w:rsidRPr="00007D5B">
        <w:rPr>
          <w:rFonts w:ascii="Times New Roman" w:hAnsi="Times New Roman" w:cs="Times New Roman"/>
          <w:i/>
          <w:sz w:val="24"/>
          <w:szCs w:val="24"/>
        </w:rPr>
        <w:lastRenderedPageBreak/>
        <w:t xml:space="preserve">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under-scored,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lastRenderedPageBreak/>
        <w:br/>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FC70F03"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1365C29C" w14:textId="296A09D1" w:rsidR="00907BE7" w:rsidRPr="008067B8"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p>
    <w:p w14:paraId="64074E4C" w14:textId="618089AF" w:rsidR="00ED6D7D" w:rsidRPr="008067B8" w:rsidRDefault="00ED6D7D" w:rsidP="00907BE7">
      <w:pPr>
        <w:rPr>
          <w:rFonts w:ascii="Times New Roman" w:hAnsi="Times New Roman" w:cs="Times New Roman"/>
          <w:i/>
          <w:sz w:val="24"/>
          <w:szCs w:val="24"/>
        </w:rPr>
      </w:pPr>
      <w:r w:rsidRPr="008067B8">
        <w:rPr>
          <w:rFonts w:ascii="Times New Roman" w:hAnsi="Times New Roman" w:cs="Times New Roman"/>
          <w:i/>
          <w:sz w:val="24"/>
          <w:szCs w:val="24"/>
        </w:rPr>
        <w:t>We have addressed the above concerns for the case study based on the suggestion of the AE to move all content to the discussion and the supplement. You’ll see that this is a compromise between your concerns that the case study is inadequate for inclusion in the manuscript (for all the reasons state above) and the opinion of the AE that the case study is a worthwhile contribution.  We hope you find these changes to be an improvement that satisfies both parties.</w:t>
      </w:r>
    </w:p>
    <w:p w14:paraId="7581AFCC"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Pr="008067B8">
        <w:rPr>
          <w:rFonts w:ascii="Times New Roman" w:hAnsi="Times New Roman" w:cs="Times New Roman"/>
          <w:sz w:val="24"/>
          <w:szCs w:val="24"/>
        </w:rPr>
        <w:br/>
        <w:t>Specific comments follow by line number (Any statement below should be preceded by an "in my opinion" …):</w:t>
      </w:r>
      <w:r w:rsidRPr="008067B8">
        <w:rPr>
          <w:rFonts w:ascii="Times New Roman" w:hAnsi="Times New Roman" w:cs="Times New Roman"/>
          <w:sz w:val="24"/>
          <w:szCs w:val="24"/>
        </w:rPr>
        <w:br/>
        <w:t>Line number Comment</w:t>
      </w:r>
      <w:r w:rsidRPr="008067B8">
        <w:rPr>
          <w:rFonts w:ascii="Times New Roman" w:hAnsi="Times New Roman" w:cs="Times New Roman"/>
          <w:sz w:val="24"/>
          <w:szCs w:val="24"/>
        </w:rPr>
        <w:br/>
        <w:t>32 Switch for with "with"</w:t>
      </w:r>
      <w:r w:rsidRPr="008067B8">
        <w:rPr>
          <w:rFonts w:ascii="Times New Roman" w:hAnsi="Times New Roman" w:cs="Times New Roman"/>
          <w:sz w:val="24"/>
          <w:szCs w:val="24"/>
        </w:rPr>
        <w:br/>
        <w:t>44 Strike "that were", strike "clear"</w:t>
      </w: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673DD3BB" w14:textId="042FD044" w:rsidR="00907BE7"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79 Sentence beginning "Although…" could use citation</w:t>
      </w:r>
      <w:r w:rsidRPr="008067B8">
        <w:rPr>
          <w:rFonts w:ascii="Times New Roman" w:hAnsi="Times New Roman" w:cs="Times New Roman"/>
          <w:sz w:val="24"/>
          <w:szCs w:val="24"/>
        </w:rPr>
        <w:br/>
        <w:t>81 "…integrity have been…"</w:t>
      </w:r>
      <w:r w:rsidRPr="008067B8">
        <w:rPr>
          <w:rFonts w:ascii="Times New Roman" w:hAnsi="Times New Roman" w:cs="Times New Roman"/>
          <w:sz w:val="24"/>
          <w:szCs w:val="24"/>
        </w:rPr>
        <w:br/>
        <w:t>84 "designation" no -s</w:t>
      </w:r>
      <w:r w:rsidRPr="008067B8">
        <w:rPr>
          <w:rFonts w:ascii="Times New Roman" w:hAnsi="Times New Roman" w:cs="Times New Roman"/>
          <w:sz w:val="24"/>
          <w:szCs w:val="24"/>
        </w:rPr>
        <w:br/>
        <w:t>92 "….could be prioritized at less constrained sites where….</w:t>
      </w: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r w:rsidRPr="008067B8">
        <w:rPr>
          <w:rFonts w:ascii="Times New Roman" w:hAnsi="Times New Roman" w:cs="Times New Roman"/>
          <w:sz w:val="24"/>
          <w:szCs w:val="24"/>
        </w:rPr>
        <w:br/>
        <w:t>96-98 I do not understand what is being said in this sentence. Are you talking random site effects? Maybe re-read and clarify.</w:t>
      </w: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8067B8">
        <w:rPr>
          <w:rFonts w:ascii="Times New Roman" w:hAnsi="Times New Roman" w:cs="Times New Roman"/>
          <w:sz w:val="24"/>
          <w:szCs w:val="24"/>
        </w:rPr>
        <w:br/>
        <w:t>119 "…scores that are likely given any landscape context."</w:t>
      </w:r>
      <w:r w:rsidRPr="008067B8">
        <w:rPr>
          <w:rFonts w:ascii="Times New Roman" w:hAnsi="Times New Roman" w:cs="Times New Roman"/>
          <w:sz w:val="24"/>
          <w:szCs w:val="24"/>
        </w:rPr>
        <w:br/>
        <w:t>120-121 It might be nice, in place of DPSIR, to have a visual conceptual model of how your process works.</w:t>
      </w: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8067B8">
        <w:rPr>
          <w:rFonts w:ascii="Times New Roman" w:hAnsi="Times New Roman" w:cs="Times New Roman"/>
          <w:sz w:val="24"/>
          <w:szCs w:val="24"/>
        </w:rPr>
        <w:t>you</w:t>
      </w:r>
      <w:proofErr w:type="gramEnd"/>
      <w:r w:rsidRPr="008067B8">
        <w:rPr>
          <w:rFonts w:ascii="Times New Roman" w:hAnsi="Times New Roman" w:cs="Times New Roman"/>
          <w:sz w:val="24"/>
          <w:szCs w:val="24"/>
        </w:rPr>
        <w:t xml:space="preserve"> method or else it's potential benefit is hard to gage.</w:t>
      </w:r>
      <w:r w:rsidRPr="008067B8">
        <w:rPr>
          <w:rFonts w:ascii="Times New Roman" w:hAnsi="Times New Roman" w:cs="Times New Roman"/>
          <w:sz w:val="24"/>
          <w:szCs w:val="24"/>
        </w:rPr>
        <w:br/>
        <w:t>151 Is stream hydrography a stretch? The closest thing you ended up using was canal density. Is that hydrographic?!?</w:t>
      </w:r>
      <w:r w:rsidRPr="008067B8">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8067B8">
        <w:rPr>
          <w:rFonts w:ascii="Times New Roman" w:hAnsi="Times New Roman" w:cs="Times New Roman"/>
          <w:sz w:val="24"/>
          <w:szCs w:val="24"/>
        </w:rPr>
        <w:br/>
        <w:t>183 Replace although with while</w:t>
      </w:r>
      <w:r w:rsidRPr="008067B8">
        <w:rPr>
          <w:rFonts w:ascii="Times New Roman" w:hAnsi="Times New Roman" w:cs="Times New Roman"/>
          <w:sz w:val="24"/>
          <w:szCs w:val="24"/>
        </w:rPr>
        <w:br/>
        <w:t>190 Ode et al.</w:t>
      </w: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r w:rsidRPr="008067B8">
        <w:rPr>
          <w:rFonts w:ascii="Times New Roman" w:hAnsi="Times New Roman" w:cs="Times New Roman"/>
          <w:sz w:val="24"/>
          <w:szCs w:val="24"/>
        </w:rPr>
        <w:br/>
        <w:t>208 …given that our focus was on constraints to biological condition typically beyond the scope….</w:t>
      </w:r>
      <w:r w:rsidRPr="008067B8">
        <w:rPr>
          <w:rFonts w:ascii="Times New Roman" w:hAnsi="Times New Roman" w:cs="Times New Roman"/>
          <w:sz w:val="24"/>
          <w:szCs w:val="24"/>
        </w:rPr>
        <w:br/>
        <w:t>212 "…,whereas modified channels are not landscape scale measures."</w:t>
      </w: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213 You do focus on ultimate vs proximate causes. I think that is a fine angle.</w:t>
      </w:r>
      <w:r w:rsidRPr="008067B8">
        <w:rPr>
          <w:rFonts w:ascii="Times New Roman" w:hAnsi="Times New Roman" w:cs="Times New Roman"/>
          <w:sz w:val="24"/>
          <w:szCs w:val="24"/>
        </w:rPr>
        <w:br/>
        <w:t>222 What are "robust predictions"?</w:t>
      </w: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r w:rsidRPr="008067B8">
        <w:rPr>
          <w:rFonts w:ascii="Times New Roman" w:hAnsi="Times New Roman" w:cs="Times New Roman"/>
          <w:sz w:val="24"/>
          <w:szCs w:val="24"/>
        </w:rPr>
        <w:br/>
        <w:t>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8067B8">
        <w:rPr>
          <w:rFonts w:ascii="Times New Roman" w:hAnsi="Times New Roman" w:cs="Times New Roman"/>
          <w:sz w:val="24"/>
          <w:szCs w:val="24"/>
        </w:rPr>
        <w:br/>
        <w:t>240-246 Is there no way to do this without binning? It seems off that there is no continuous solution…</w:t>
      </w:r>
      <w:r w:rsidRPr="008067B8">
        <w:rPr>
          <w:rFonts w:ascii="Times New Roman" w:hAnsi="Times New Roman" w:cs="Times New Roman"/>
          <w:sz w:val="24"/>
          <w:szCs w:val="24"/>
        </w:rPr>
        <w:br/>
        <w:t>242 "…on a random draw of sites from strata of quartiles defined by…"</w:t>
      </w:r>
      <w:r w:rsidRPr="008067B8">
        <w:rPr>
          <w:rFonts w:ascii="Times New Roman" w:hAnsi="Times New Roman" w:cs="Times New Roman"/>
          <w:sz w:val="24"/>
          <w:szCs w:val="24"/>
        </w:rPr>
        <w:br/>
        <w:t>244 "…landscape development among regions (i.e.,…" Between is typically two objects and among is for &gt;2, I think…</w:t>
      </w:r>
      <w:r w:rsidRPr="008067B8">
        <w:rPr>
          <w:rFonts w:ascii="Times New Roman" w:hAnsi="Times New Roman" w:cs="Times New Roman"/>
          <w:sz w:val="24"/>
          <w:szCs w:val="24"/>
        </w:rPr>
        <w:br/>
        <w:t>246 The remaining 25% of sites were used…. Right? Since you mentioned 75% above.</w:t>
      </w:r>
      <w:r w:rsidRPr="008067B8">
        <w:rPr>
          <w:rFonts w:ascii="Times New Roman" w:hAnsi="Times New Roman" w:cs="Times New Roman"/>
          <w:sz w:val="24"/>
          <w:szCs w:val="24"/>
        </w:rPr>
        <w:br/>
        <w:t>252 …indicated food predictive ability. </w:t>
      </w:r>
      <w:r w:rsidRPr="008067B8">
        <w:rPr>
          <w:rFonts w:ascii="Times New Roman" w:hAnsi="Times New Roman" w:cs="Times New Roman"/>
          <w:sz w:val="24"/>
          <w:szCs w:val="24"/>
        </w:rPr>
        <w:br/>
        <w:t>254-256 I would cut this. Either start with this sentence or drop. I think its redundant.</w:t>
      </w: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r w:rsidRPr="008067B8">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8067B8">
        <w:rPr>
          <w:rFonts w:ascii="Times New Roman" w:hAnsi="Times New Roman" w:cs="Times New Roman"/>
          <w:sz w:val="24"/>
          <w:szCs w:val="24"/>
        </w:rPr>
        <w:br/>
        <w:t>273 "…depend on the percentile range of score…."</w:t>
      </w: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8067B8">
        <w:rPr>
          <w:rFonts w:ascii="Times New Roman" w:hAnsi="Times New Roman" w:cs="Times New Roman"/>
          <w:sz w:val="24"/>
          <w:szCs w:val="24"/>
        </w:rPr>
        <w:br/>
        <w:t xml:space="preserve">272-284 Why does this matter? Isn't it self-revelatory? If you change the width of quantiles, of </w:t>
      </w:r>
      <w:r w:rsidRPr="008067B8">
        <w:rPr>
          <w:rFonts w:ascii="Times New Roman" w:hAnsi="Times New Roman" w:cs="Times New Roman"/>
          <w:sz w:val="24"/>
          <w:szCs w:val="24"/>
        </w:rPr>
        <w:lastRenderedPageBreak/>
        <w:t>course more will fall above or below, same with the threshold. I am not sure you actually need to demonstrate this…</w:t>
      </w:r>
      <w:r w:rsidRPr="008067B8">
        <w:rPr>
          <w:rFonts w:ascii="Times New Roman" w:hAnsi="Times New Roman" w:cs="Times New Roman"/>
          <w:sz w:val="24"/>
          <w:szCs w:val="24"/>
        </w:rPr>
        <w:br/>
        <w:t>298 How so? How would it be prioritized differently? Is that based on experience or interviewing?</w:t>
      </w:r>
      <w:r w:rsidRPr="008067B8">
        <w:rPr>
          <w:rFonts w:ascii="Times New Roman" w:hAnsi="Times New Roman" w:cs="Times New Roman"/>
          <w:sz w:val="24"/>
          <w:szCs w:val="24"/>
        </w:rPr>
        <w:br/>
        <w:t>300-301 You lost me here. </w:t>
      </w:r>
      <w:r w:rsidRPr="008067B8">
        <w:rPr>
          <w:rFonts w:ascii="Times New Roman" w:hAnsi="Times New Roman" w:cs="Times New Roman"/>
          <w:sz w:val="24"/>
          <w:szCs w:val="24"/>
        </w:rPr>
        <w:br/>
        <w:t>309 I think this should be Figure 4b.</w:t>
      </w:r>
      <w:r w:rsidRPr="008067B8">
        <w:rPr>
          <w:rFonts w:ascii="Times New Roman" w:hAnsi="Times New Roman" w:cs="Times New Roman"/>
          <w:sz w:val="24"/>
          <w:szCs w:val="24"/>
        </w:rPr>
        <w:br/>
        <w:t>329-331 You lost me here too</w:t>
      </w:r>
      <w:r w:rsidRPr="008067B8">
        <w:rPr>
          <w:rFonts w:ascii="Times New Roman" w:hAnsi="Times New Roman" w:cs="Times New Roman"/>
          <w:sz w:val="24"/>
          <w:szCs w:val="24"/>
        </w:rPr>
        <w:br/>
        <w:t>332-333 I think you already referenced this table above (line 321).</w:t>
      </w:r>
      <w:r w:rsidRPr="008067B8">
        <w:rPr>
          <w:rFonts w:ascii="Times New Roman" w:hAnsi="Times New Roman" w:cs="Times New Roman"/>
          <w:sz w:val="24"/>
          <w:szCs w:val="24"/>
        </w:rPr>
        <w:br/>
        <w:t>350 "…and the predicted medians (r=0.75, RMSE = 0.17; Table 4, Figure S4).</w:t>
      </w:r>
      <w:r w:rsidRPr="008067B8">
        <w:rPr>
          <w:rFonts w:ascii="Times New Roman" w:hAnsi="Times New Roman" w:cs="Times New Roman"/>
          <w:sz w:val="24"/>
          <w:szCs w:val="24"/>
        </w:rPr>
        <w:br/>
        <w:t>351 Scratch this sentence. See line above. Just put in parenthetical.</w:t>
      </w: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8067B8">
        <w:rPr>
          <w:rFonts w:ascii="Times New Roman" w:hAnsi="Times New Roman" w:cs="Times New Roman"/>
          <w:sz w:val="24"/>
          <w:szCs w:val="24"/>
        </w:rPr>
        <w:br/>
        <w:t>353 "…suggesting minimal median prediction bias…"</w:t>
      </w: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8067B8">
        <w:rPr>
          <w:rFonts w:ascii="Times New Roman" w:hAnsi="Times New Roman" w:cs="Times New Roman"/>
          <w:sz w:val="24"/>
          <w:szCs w:val="24"/>
        </w:rPr>
        <w:br/>
        <w:t>Also, I think you should use your validation results more - that is a more independent, true test of performance, is it not?</w:t>
      </w:r>
      <w:r w:rsidRPr="008067B8">
        <w:rPr>
          <w:rFonts w:ascii="Times New Roman" w:hAnsi="Times New Roman" w:cs="Times New Roman"/>
          <w:sz w:val="24"/>
          <w:szCs w:val="24"/>
        </w:rPr>
        <w:br/>
        <w:t>367 You could show p values for the slope and intercepts.</w:t>
      </w:r>
      <w:r w:rsidRPr="008067B8">
        <w:rPr>
          <w:rFonts w:ascii="Times New Roman" w:hAnsi="Times New Roman" w:cs="Times New Roman"/>
          <w:sz w:val="24"/>
          <w:szCs w:val="24"/>
        </w:rPr>
        <w:br/>
        <w:t>374 I bet these results are pretty close to what you'd get if you just use percent urban and percent ag….</w:t>
      </w:r>
      <w:r w:rsidRPr="008067B8">
        <w:rPr>
          <w:rFonts w:ascii="Times New Roman" w:hAnsi="Times New Roman" w:cs="Times New Roman"/>
          <w:sz w:val="24"/>
          <w:szCs w:val="24"/>
        </w:rPr>
        <w:br/>
        <w:t>377 "…within the decile range as often…."</w:t>
      </w:r>
      <w:r w:rsidRPr="008067B8">
        <w:rPr>
          <w:rFonts w:ascii="Times New Roman" w:hAnsi="Times New Roman" w:cs="Times New Roman"/>
          <w:sz w:val="24"/>
          <w:szCs w:val="24"/>
        </w:rPr>
        <w:br/>
        <w:t>381 Replace "caused by" with "evidence of"?</w:t>
      </w:r>
      <w:r w:rsidRPr="008067B8">
        <w:rPr>
          <w:rFonts w:ascii="Times New Roman" w:hAnsi="Times New Roman" w:cs="Times New Roman"/>
          <w:sz w:val="24"/>
          <w:szCs w:val="24"/>
        </w:rPr>
        <w:br/>
        <w:t>382-382 Really? Is the CH underscored @ 13%? I am not sure these statements are consistent across results.</w:t>
      </w:r>
      <w:r w:rsidRPr="008067B8">
        <w:rPr>
          <w:rFonts w:ascii="Times New Roman" w:hAnsi="Times New Roman" w:cs="Times New Roman"/>
          <w:sz w:val="24"/>
          <w:szCs w:val="24"/>
        </w:rPr>
        <w:br/>
        <w:t>386-392 Again, is this all that insightful? It is kind of self-revelatory…</w:t>
      </w:r>
      <w:r w:rsidRPr="008067B8">
        <w:rPr>
          <w:rFonts w:ascii="Times New Roman" w:hAnsi="Times New Roman" w:cs="Times New Roman"/>
          <w:sz w:val="24"/>
          <w:szCs w:val="24"/>
        </w:rPr>
        <w:br/>
        <w:t>404 "…lower watershed had (predicted or actual) median CSCI scores…." Don't you mean actual observed CSCI scores? I was confused.</w:t>
      </w: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r w:rsidRPr="008067B8">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8067B8">
        <w:rPr>
          <w:rFonts w:ascii="Times New Roman" w:hAnsi="Times New Roman" w:cs="Times New Roman"/>
          <w:sz w:val="24"/>
          <w:szCs w:val="24"/>
        </w:rPr>
        <w:t>making.</w:t>
      </w:r>
      <w:proofErr w:type="gramEnd"/>
      <w:r w:rsidRPr="008067B8">
        <w:rPr>
          <w:rFonts w:ascii="Times New Roman" w:hAnsi="Times New Roman" w:cs="Times New Roman"/>
          <w:sz w:val="24"/>
          <w:szCs w:val="24"/>
        </w:rPr>
        <w:t xml:space="preserve"> You just seem to state that it did - but in no specific or quantified way or even qualified way.</w:t>
      </w: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8067B8">
        <w:rPr>
          <w:rFonts w:ascii="Times New Roman" w:hAnsi="Times New Roman" w:cs="Times New Roman"/>
          <w:sz w:val="24"/>
          <w:szCs w:val="24"/>
        </w:rPr>
        <w:br/>
        <w:t xml:space="preserve">432-435 I think the case study is so underdeveloped as to be not very useful to any audience. You </w:t>
      </w:r>
      <w:r w:rsidRPr="008067B8">
        <w:rPr>
          <w:rFonts w:ascii="Times New Roman" w:hAnsi="Times New Roman" w:cs="Times New Roman"/>
          <w:sz w:val="24"/>
          <w:szCs w:val="24"/>
        </w:rPr>
        <w:lastRenderedPageBreak/>
        <w:t>finish by saying it can help identify where goals could be focused. So, how did it help do that in the case study - with real data on the participants experience.</w:t>
      </w: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t>457-458 Why? I am interested in your defense.</w:t>
      </w: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8067B8">
        <w:rPr>
          <w:rFonts w:ascii="Times New Roman" w:hAnsi="Times New Roman" w:cs="Times New Roman"/>
          <w:sz w:val="24"/>
          <w:szCs w:val="24"/>
        </w:rPr>
        <w:br/>
        <w:t>485 "…ensured that stakeholders were generally in agreement…" How so? How does that work or is even quantified?</w:t>
      </w:r>
      <w:r w:rsidRPr="008067B8">
        <w:rPr>
          <w:rFonts w:ascii="Times New Roman" w:hAnsi="Times New Roman" w:cs="Times New Roman"/>
          <w:sz w:val="24"/>
          <w:szCs w:val="24"/>
        </w:rPr>
        <w:br/>
        <w:t>486 "…more likely to adopt the…" How do you know that?</w:t>
      </w:r>
      <w:r w:rsidRPr="008067B8">
        <w:rPr>
          <w:rFonts w:ascii="Times New Roman" w:hAnsi="Times New Roman" w:cs="Times New Roman"/>
          <w:sz w:val="24"/>
          <w:szCs w:val="24"/>
        </w:rPr>
        <w:br/>
        <w:t>487 Why is this citation used here? It is on changes in adoption likelihood?</w:t>
      </w:r>
      <w:r w:rsidRPr="008067B8">
        <w:rPr>
          <w:rFonts w:ascii="Times New Roman" w:hAnsi="Times New Roman" w:cs="Times New Roman"/>
          <w:sz w:val="24"/>
          <w:szCs w:val="24"/>
        </w:rPr>
        <w:br/>
        <w:t>493 How did stakeholders interact with these options? Did they change them? How so? Was this quantified somewhere - even narratively?</w:t>
      </w:r>
      <w:r w:rsidRPr="008067B8">
        <w:rPr>
          <w:rFonts w:ascii="Times New Roman" w:hAnsi="Times New Roman" w:cs="Times New Roman"/>
          <w:sz w:val="24"/>
          <w:szCs w:val="24"/>
        </w:rPr>
        <w:br/>
        <w:t>494 Do these really affect the output? They just change the colors. They don't change the values.</w:t>
      </w: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r w:rsidRPr="008067B8">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8067B8">
        <w:rPr>
          <w:rFonts w:ascii="Times New Roman" w:hAnsi="Times New Roman" w:cs="Times New Roman"/>
          <w:sz w:val="24"/>
          <w:szCs w:val="24"/>
        </w:rPr>
        <w:br/>
        <w:t>506-507 I think you need a new section heading here because you leave the last discussion</w:t>
      </w: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 xml:space="preserve">623-628 You spend more than half the summary on the case study. How about focusing and summarizing the unique modeling aspects more thoroughly here and downplaying the case study, seeing as my comments above suggest we don't really have that much solid data on or learn all that </w:t>
      </w:r>
      <w:r w:rsidRPr="008067B8">
        <w:rPr>
          <w:rFonts w:ascii="Times New Roman" w:hAnsi="Times New Roman" w:cs="Times New Roman"/>
          <w:sz w:val="24"/>
          <w:szCs w:val="24"/>
        </w:rPr>
        <w:lastRenderedPageBreak/>
        <w:t>much about that process.</w:t>
      </w:r>
      <w:r w:rsidRPr="008067B8">
        <w:rPr>
          <w:rFonts w:ascii="Times New Roman" w:hAnsi="Times New Roman" w:cs="Times New Roman"/>
          <w:sz w:val="24"/>
          <w:szCs w:val="24"/>
        </w:rPr>
        <w:br/>
      </w:r>
    </w:p>
    <w:sectPr w:rsidR="00907BE7" w:rsidRPr="008067B8">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71F6"/>
    <w:rsid w:val="000357AD"/>
    <w:rsid w:val="000379B0"/>
    <w:rsid w:val="000434B0"/>
    <w:rsid w:val="00053534"/>
    <w:rsid w:val="00056FA5"/>
    <w:rsid w:val="00077F5E"/>
    <w:rsid w:val="0008096F"/>
    <w:rsid w:val="00082C32"/>
    <w:rsid w:val="00087961"/>
    <w:rsid w:val="00090A86"/>
    <w:rsid w:val="00091BD9"/>
    <w:rsid w:val="00093596"/>
    <w:rsid w:val="000B5797"/>
    <w:rsid w:val="000C0660"/>
    <w:rsid w:val="000C2515"/>
    <w:rsid w:val="000C35B7"/>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14ECC"/>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6EB4"/>
    <w:rsid w:val="00395E3A"/>
    <w:rsid w:val="003A0110"/>
    <w:rsid w:val="003A0E99"/>
    <w:rsid w:val="003A26D7"/>
    <w:rsid w:val="003A6958"/>
    <w:rsid w:val="003B1062"/>
    <w:rsid w:val="003C0671"/>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643B4"/>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2317"/>
    <w:rsid w:val="004E3B06"/>
    <w:rsid w:val="004E655E"/>
    <w:rsid w:val="004E6C1D"/>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E7FD4"/>
    <w:rsid w:val="005F1B76"/>
    <w:rsid w:val="005F26C5"/>
    <w:rsid w:val="00610264"/>
    <w:rsid w:val="006109E3"/>
    <w:rsid w:val="0062623E"/>
    <w:rsid w:val="00632861"/>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135AC"/>
    <w:rsid w:val="00721514"/>
    <w:rsid w:val="00734DE5"/>
    <w:rsid w:val="00736654"/>
    <w:rsid w:val="00743226"/>
    <w:rsid w:val="00743D4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4FDC"/>
    <w:rsid w:val="00B33590"/>
    <w:rsid w:val="00B525C6"/>
    <w:rsid w:val="00B65117"/>
    <w:rsid w:val="00B7059F"/>
    <w:rsid w:val="00B7150B"/>
    <w:rsid w:val="00B83AC0"/>
    <w:rsid w:val="00B8669F"/>
    <w:rsid w:val="00B90ED6"/>
    <w:rsid w:val="00B916EF"/>
    <w:rsid w:val="00B92845"/>
    <w:rsid w:val="00B952FD"/>
    <w:rsid w:val="00B965EB"/>
    <w:rsid w:val="00BA08CC"/>
    <w:rsid w:val="00BA4595"/>
    <w:rsid w:val="00BB056B"/>
    <w:rsid w:val="00BD0B2E"/>
    <w:rsid w:val="00BD2993"/>
    <w:rsid w:val="00BD55E3"/>
    <w:rsid w:val="00BE3058"/>
    <w:rsid w:val="00BE31F2"/>
    <w:rsid w:val="00BF3842"/>
    <w:rsid w:val="00BF79C8"/>
    <w:rsid w:val="00C14544"/>
    <w:rsid w:val="00C15DF4"/>
    <w:rsid w:val="00C225E9"/>
    <w:rsid w:val="00C25958"/>
    <w:rsid w:val="00C26C24"/>
    <w:rsid w:val="00C30BCA"/>
    <w:rsid w:val="00C34C98"/>
    <w:rsid w:val="00C4027B"/>
    <w:rsid w:val="00C40B10"/>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A241B"/>
    <w:rsid w:val="00DA3B3F"/>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3649"/>
    <w:rsid w:val="00F23BBA"/>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6A37"/>
    <w:rsid w:val="00FB5A82"/>
    <w:rsid w:val="00FB7F9B"/>
    <w:rsid w:val="00FC104E"/>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B706-6319-4B5E-9041-9803364A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Pages>16</Pages>
  <Words>6835</Words>
  <Characters>38964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45708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272</cp:revision>
  <cp:lastPrinted>2019-05-05T16:27:00Z</cp:lastPrinted>
  <dcterms:created xsi:type="dcterms:W3CDTF">2017-12-01T20:20:00Z</dcterms:created>
  <dcterms:modified xsi:type="dcterms:W3CDTF">2019-05-10T17:10:00Z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