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1CE" w:rsidRDefault="008041CE" w:rsidP="008041CE">
      <w:pPr>
        <w:jc w:val="center"/>
        <w:rPr>
          <w:rFonts w:ascii="Tahoma" w:hAnsi="Tahoma" w:cs="Tahoma" w:hint="cs"/>
          <w:b/>
          <w:bCs/>
          <w:sz w:val="48"/>
          <w:szCs w:val="48"/>
        </w:rPr>
      </w:pPr>
      <w:bookmarkStart w:id="0" w:name="_GoBack"/>
      <w:bookmarkEnd w:id="0"/>
    </w:p>
    <w:p w:rsidR="009B1980" w:rsidRDefault="008041CE" w:rsidP="008041CE">
      <w:pPr>
        <w:jc w:val="center"/>
        <w:rPr>
          <w:rFonts w:ascii="Tahoma" w:hAnsi="Tahoma" w:cs="Tahoma"/>
          <w:b/>
          <w:bCs/>
          <w:sz w:val="48"/>
          <w:szCs w:val="48"/>
          <w:rtl/>
        </w:rPr>
      </w:pPr>
      <w:r w:rsidRPr="008041CE">
        <w:rPr>
          <w:rFonts w:ascii="Tahoma" w:hAnsi="Tahoma" w:cs="Tahoma"/>
          <w:b/>
          <w:bCs/>
          <w:sz w:val="48"/>
          <w:szCs w:val="48"/>
          <w:rtl/>
        </w:rPr>
        <w:t>מדריך למשתמש – האקטון 1</w:t>
      </w:r>
    </w:p>
    <w:p w:rsidR="008041CE" w:rsidRDefault="008041CE" w:rsidP="008041CE">
      <w:pPr>
        <w:tabs>
          <w:tab w:val="left" w:pos="1275"/>
        </w:tabs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/>
          <w:sz w:val="48"/>
          <w:szCs w:val="48"/>
          <w:rtl/>
        </w:rPr>
        <w:tab/>
        <w:t xml:space="preserve">     </w:t>
      </w:r>
      <w:r>
        <w:rPr>
          <w:rFonts w:ascii="Tahoma" w:hAnsi="Tahoma" w:cs="Tahoma"/>
          <w:sz w:val="28"/>
          <w:szCs w:val="28"/>
          <w:rtl/>
        </w:rPr>
        <w:t>סיירת אנליזה נומרית קבוצה מס' 11</w:t>
      </w:r>
    </w:p>
    <w:p w:rsidR="008041CE" w:rsidRDefault="008041CE" w:rsidP="008041CE">
      <w:pPr>
        <w:tabs>
          <w:tab w:val="left" w:pos="3750"/>
        </w:tabs>
        <w:rPr>
          <w:rFonts w:ascii="Tahoma" w:hAnsi="Tahoma" w:cs="Tahoma"/>
          <w:sz w:val="28"/>
          <w:szCs w:val="28"/>
          <w:rtl/>
        </w:rPr>
      </w:pPr>
      <w:r>
        <w:rPr>
          <w:rFonts w:ascii="Tahoma" w:hAnsi="Tahoma" w:cs="Tahoma"/>
          <w:sz w:val="28"/>
          <w:szCs w:val="28"/>
          <w:rtl/>
        </w:rPr>
        <w:t xml:space="preserve">                         </w:t>
      </w:r>
      <w:r>
        <w:rPr>
          <w:rFonts w:ascii="Tahoma" w:hAnsi="Tahoma" w:cs="Tahoma"/>
          <w:sz w:val="20"/>
          <w:szCs w:val="20"/>
          <w:rtl/>
        </w:rPr>
        <w:t>(שלי מירון, איוון רובינסון, אור ממן, סתיו לובל)</w:t>
      </w:r>
    </w:p>
    <w:p w:rsidR="008041CE" w:rsidRDefault="008041CE" w:rsidP="008041CE">
      <w:pPr>
        <w:rPr>
          <w:rFonts w:ascii="Tahoma" w:hAnsi="Tahoma" w:cs="Tahoma"/>
          <w:sz w:val="28"/>
          <w:szCs w:val="28"/>
          <w:rtl/>
        </w:rPr>
      </w:pPr>
    </w:p>
    <w:p w:rsidR="00EF70DD" w:rsidRDefault="00EF70DD" w:rsidP="008041CE">
      <w:pPr>
        <w:rPr>
          <w:rFonts w:ascii="Tahoma" w:hAnsi="Tahoma" w:cs="Tahoma"/>
          <w:sz w:val="20"/>
          <w:szCs w:val="20"/>
          <w:rtl/>
        </w:rPr>
      </w:pPr>
      <w:r w:rsidRPr="00EF70DD">
        <w:rPr>
          <w:rFonts w:ascii="Tahoma" w:hAnsi="Tahoma" w:cs="Tahoma"/>
          <w:sz w:val="20"/>
          <w:szCs w:val="20"/>
          <w:u w:val="single"/>
          <w:rtl/>
        </w:rPr>
        <w:t>ניתוח המאמר</w:t>
      </w:r>
      <w:r>
        <w:rPr>
          <w:rFonts w:ascii="Tahoma" w:hAnsi="Tahoma" w:cs="Tahoma"/>
          <w:sz w:val="20"/>
          <w:szCs w:val="20"/>
          <w:rtl/>
        </w:rPr>
        <w:t>:</w:t>
      </w:r>
    </w:p>
    <w:p w:rsidR="00EF70DD" w:rsidRDefault="009B64CA" w:rsidP="00EF70DD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142875</wp:posOffset>
            </wp:positionV>
            <wp:extent cx="5486400" cy="800100"/>
            <wp:effectExtent l="0" t="0" r="0" b="0"/>
            <wp:wrapSquare wrapText="bothSides"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0DD">
        <w:rPr>
          <w:rFonts w:ascii="Tahoma" w:hAnsi="Tahoma" w:cs="Tahoma"/>
          <w:sz w:val="20"/>
          <w:szCs w:val="20"/>
          <w:rtl/>
        </w:rPr>
        <w:t xml:space="preserve"> </w:t>
      </w:r>
    </w:p>
    <w:p w:rsidR="00EF70DD" w:rsidRPr="00E82292" w:rsidRDefault="00A84548" w:rsidP="00EF70DD">
      <w:pPr>
        <w:rPr>
          <w:rFonts w:ascii="Tahoma" w:hAnsi="Tahoma" w:cs="Tahoma"/>
          <w:noProof/>
          <w:sz w:val="18"/>
          <w:szCs w:val="18"/>
          <w:rtl/>
        </w:rPr>
      </w:pPr>
      <w:r w:rsidRPr="00E82292">
        <w:rPr>
          <w:rFonts w:ascii="Tahoma" w:hAnsi="Tahoma" w:cs="Tahoma"/>
          <w:noProof/>
          <w:sz w:val="18"/>
          <w:szCs w:val="18"/>
          <w:rtl/>
        </w:rPr>
        <w:t xml:space="preserve">במאמר, אנו נתקלים בבעיה מורכבת שדורשת פתרונות </w:t>
      </w:r>
      <w:r w:rsidR="00E063D6" w:rsidRPr="00E82292">
        <w:rPr>
          <w:rFonts w:ascii="Tahoma" w:hAnsi="Tahoma" w:cs="Tahoma"/>
          <w:noProof/>
          <w:sz w:val="18"/>
          <w:szCs w:val="18"/>
          <w:rtl/>
        </w:rPr>
        <w:t>נומרים בכדי להביא אותה לידי מימוש תכנותי.</w:t>
      </w:r>
    </w:p>
    <w:p w:rsidR="00E063D6" w:rsidRPr="00E82292" w:rsidRDefault="00E063D6" w:rsidP="00EF70DD">
      <w:pPr>
        <w:rPr>
          <w:rFonts w:ascii="Tahoma" w:hAnsi="Tahoma" w:cs="Tahoma"/>
          <w:noProof/>
          <w:sz w:val="18"/>
          <w:szCs w:val="18"/>
          <w:rtl/>
        </w:rPr>
      </w:pPr>
      <w:r w:rsidRPr="00E82292">
        <w:rPr>
          <w:rFonts w:ascii="Tahoma" w:hAnsi="Tahoma" w:cs="Tahoma"/>
          <w:noProof/>
          <w:sz w:val="18"/>
          <w:szCs w:val="18"/>
          <w:rtl/>
        </w:rPr>
        <w:t xml:space="preserve">הבעיה </w:t>
      </w:r>
      <w:r w:rsidR="00FF6C69" w:rsidRPr="00E82292">
        <w:rPr>
          <w:rFonts w:ascii="Tahoma" w:hAnsi="Tahoma" w:cs="Tahoma"/>
          <w:noProof/>
          <w:sz w:val="18"/>
          <w:szCs w:val="18"/>
          <w:rtl/>
        </w:rPr>
        <w:t xml:space="preserve">מתארת איזור קרינה שרוצים לבחון, באמצעות הליקופטר עם גלאי/חיישן, שהמטרה שלו למפות </w:t>
      </w:r>
    </w:p>
    <w:p w:rsidR="00FF6C69" w:rsidRPr="00E82292" w:rsidRDefault="00FF6C69" w:rsidP="00EF70DD">
      <w:pPr>
        <w:rPr>
          <w:rFonts w:ascii="Tahoma" w:hAnsi="Tahoma" w:cs="Tahoma"/>
          <w:noProof/>
          <w:sz w:val="18"/>
          <w:szCs w:val="18"/>
          <w:rtl/>
        </w:rPr>
      </w:pPr>
      <w:r w:rsidRPr="00E82292">
        <w:rPr>
          <w:rFonts w:ascii="Tahoma" w:hAnsi="Tahoma" w:cs="Tahoma"/>
          <w:noProof/>
          <w:sz w:val="18"/>
          <w:szCs w:val="18"/>
          <w:rtl/>
        </w:rPr>
        <w:t>את רמת הקרינה הנבחנת.</w:t>
      </w:r>
    </w:p>
    <w:p w:rsidR="00FF6C69" w:rsidRPr="00E82292" w:rsidRDefault="006E19FD" w:rsidP="00EF70DD">
      <w:pPr>
        <w:rPr>
          <w:rFonts w:ascii="Tahoma" w:hAnsi="Tahoma" w:cs="Tahoma"/>
          <w:noProof/>
          <w:sz w:val="18"/>
          <w:szCs w:val="18"/>
          <w:rtl/>
        </w:rPr>
      </w:pPr>
      <w:r w:rsidRPr="00E82292">
        <w:rPr>
          <w:rFonts w:ascii="Tahoma" w:hAnsi="Tahoma" w:cs="Tahoma"/>
          <w:noProof/>
          <w:sz w:val="18"/>
          <w:szCs w:val="18"/>
          <w:rtl/>
        </w:rPr>
        <w:t xml:space="preserve">הגלאי סורק את שטח ה- </w:t>
      </w:r>
      <w:r w:rsidRPr="00E82292">
        <w:rPr>
          <w:rFonts w:ascii="Tahoma" w:hAnsi="Tahoma" w:cs="Tahoma"/>
          <w:noProof/>
          <w:sz w:val="18"/>
          <w:szCs w:val="18"/>
        </w:rPr>
        <w:t>NXN</w:t>
      </w:r>
      <w:r w:rsidRPr="00E82292">
        <w:rPr>
          <w:rFonts w:ascii="Tahoma" w:hAnsi="Tahoma" w:cs="Tahoma"/>
          <w:noProof/>
          <w:sz w:val="18"/>
          <w:szCs w:val="18"/>
          <w:rtl/>
        </w:rPr>
        <w:t xml:space="preserve"> המתואר, מגובה מסוים, לפי השיטה הבאה:</w:t>
      </w:r>
    </w:p>
    <w:p w:rsidR="008B2E24" w:rsidRPr="00E82292" w:rsidRDefault="006E19FD" w:rsidP="00EF70DD">
      <w:pPr>
        <w:rPr>
          <w:rFonts w:ascii="Tahoma" w:hAnsi="Tahoma" w:cs="Tahoma"/>
          <w:noProof/>
          <w:sz w:val="18"/>
          <w:szCs w:val="18"/>
          <w:rtl/>
        </w:rPr>
      </w:pPr>
      <w:r w:rsidRPr="00E82292">
        <w:rPr>
          <w:rFonts w:ascii="Tahoma" w:hAnsi="Tahoma" w:cs="Tahoma"/>
          <w:noProof/>
          <w:sz w:val="18"/>
          <w:szCs w:val="18"/>
          <w:rtl/>
        </w:rPr>
        <w:t xml:space="preserve">השטח מחולק לריבועים </w:t>
      </w:r>
      <w:r w:rsidR="008B2E24" w:rsidRPr="00E82292">
        <w:rPr>
          <w:rFonts w:ascii="Tahoma" w:hAnsi="Tahoma" w:cs="Tahoma"/>
          <w:noProof/>
          <w:sz w:val="18"/>
          <w:szCs w:val="18"/>
          <w:rtl/>
        </w:rPr>
        <w:t xml:space="preserve">בגודל </w:t>
      </w:r>
      <w:r w:rsidR="008B2E24" w:rsidRPr="00E82292">
        <w:rPr>
          <w:rFonts w:ascii="Tahoma" w:hAnsi="Tahoma" w:cs="Tahoma"/>
          <w:noProof/>
          <w:sz w:val="18"/>
          <w:szCs w:val="18"/>
        </w:rPr>
        <w:t>N</w:t>
      </w:r>
      <w:r w:rsidR="008B2E24" w:rsidRPr="00E82292">
        <w:rPr>
          <w:rFonts w:ascii="Tahoma" w:hAnsi="Tahoma" w:cs="Tahoma"/>
          <w:noProof/>
          <w:sz w:val="18"/>
          <w:szCs w:val="18"/>
          <w:rtl/>
        </w:rPr>
        <w:t xml:space="preserve">^2, כאשר כל שטח כזה מוגדר להיות כשטח עם פעילות איזוטופית של </w:t>
      </w:r>
    </w:p>
    <w:p w:rsidR="008B2E24" w:rsidRDefault="008B2E24" w:rsidP="00441C7B">
      <w:pPr>
        <w:rPr>
          <w:rFonts w:ascii="Tahoma" w:hAnsi="Tahoma" w:cs="Tahoma"/>
          <w:noProof/>
          <w:sz w:val="18"/>
          <w:szCs w:val="18"/>
          <w:rtl/>
        </w:rPr>
      </w:pPr>
      <w:r w:rsidRPr="00E82292">
        <w:rPr>
          <w:rFonts w:ascii="Tahoma" w:hAnsi="Tahoma" w:cs="Tahoma"/>
          <w:noProof/>
          <w:sz w:val="18"/>
          <w:szCs w:val="18"/>
          <w:rtl/>
        </w:rPr>
        <w:t>קרינה.</w:t>
      </w:r>
      <w:r w:rsidR="00441C7B" w:rsidRPr="00E82292">
        <w:rPr>
          <w:rFonts w:ascii="Tahoma" w:hAnsi="Tahoma" w:cs="Tahoma"/>
          <w:noProof/>
          <w:sz w:val="18"/>
          <w:szCs w:val="18"/>
          <w:rtl/>
        </w:rPr>
        <w:t xml:space="preserve"> מרכז כל "תא" כזה (=ריבוע), יהיה נקודת מרכז התרכזות הקרינה.</w:t>
      </w:r>
    </w:p>
    <w:p w:rsidR="00D5719E" w:rsidRDefault="00E92D3B" w:rsidP="00D4378D">
      <w:pPr>
        <w:rPr>
          <w:rFonts w:ascii="Tahoma" w:hAnsi="Tahoma" w:cs="Tahoma"/>
          <w:noProof/>
          <w:sz w:val="18"/>
          <w:szCs w:val="18"/>
          <w:rtl/>
        </w:rPr>
      </w:pPr>
      <w:r>
        <w:rPr>
          <w:rFonts w:ascii="Tahoma" w:hAnsi="Tahoma" w:cs="Tahoma"/>
          <w:noProof/>
          <w:sz w:val="18"/>
          <w:szCs w:val="18"/>
          <w:rtl/>
        </w:rPr>
        <w:t xml:space="preserve">היחס בין השטח המזוהם, לכל תא שכזה, ניתן באמצעות </w:t>
      </w:r>
      <w:r w:rsidR="00D5719E">
        <w:rPr>
          <w:rFonts w:ascii="Tahoma" w:hAnsi="Tahoma" w:cs="Tahoma"/>
          <w:noProof/>
          <w:sz w:val="18"/>
          <w:szCs w:val="18"/>
          <w:rtl/>
        </w:rPr>
        <w:t>סט</w:t>
      </w:r>
      <w:r>
        <w:rPr>
          <w:rFonts w:ascii="Tahoma" w:hAnsi="Tahoma" w:cs="Tahoma"/>
          <w:noProof/>
          <w:sz w:val="18"/>
          <w:szCs w:val="18"/>
          <w:rtl/>
        </w:rPr>
        <w:t xml:space="preserve"> של משוואות לינאריות</w:t>
      </w:r>
      <w:r w:rsidR="00D4378D">
        <w:rPr>
          <w:rFonts w:ascii="Tahoma" w:hAnsi="Tahoma" w:cs="Tahoma"/>
          <w:noProof/>
          <w:sz w:val="18"/>
          <w:szCs w:val="18"/>
          <w:rtl/>
        </w:rPr>
        <w:t>, כך שכל נקודת אמצע</w:t>
      </w:r>
    </w:p>
    <w:p w:rsidR="00D4378D" w:rsidRDefault="00D4378D" w:rsidP="00D4378D">
      <w:pPr>
        <w:rPr>
          <w:rFonts w:ascii="Tahoma" w:hAnsi="Tahoma" w:cs="Tahoma"/>
          <w:noProof/>
          <w:sz w:val="18"/>
          <w:szCs w:val="18"/>
          <w:rtl/>
        </w:rPr>
      </w:pPr>
      <w:r>
        <w:rPr>
          <w:rFonts w:ascii="Tahoma" w:hAnsi="Tahoma" w:cs="Tahoma"/>
          <w:noProof/>
          <w:sz w:val="18"/>
          <w:szCs w:val="18"/>
          <w:rtl/>
        </w:rPr>
        <w:t>בכל תא כזה, יהיה מקדם הפרמטר הנמדד.</w:t>
      </w:r>
    </w:p>
    <w:p w:rsidR="00BE55EF" w:rsidRPr="00E82292" w:rsidRDefault="00BE55EF" w:rsidP="00D4378D">
      <w:pPr>
        <w:rPr>
          <w:rFonts w:ascii="Tahoma" w:hAnsi="Tahoma" w:cs="Tahoma"/>
          <w:noProof/>
          <w:sz w:val="18"/>
          <w:szCs w:val="18"/>
          <w:rtl/>
        </w:rPr>
      </w:pPr>
    </w:p>
    <w:p w:rsidR="00441C7B" w:rsidRDefault="00441C7B" w:rsidP="00EF70DD">
      <w:pPr>
        <w:rPr>
          <w:noProof/>
          <w:rtl/>
        </w:rPr>
      </w:pPr>
    </w:p>
    <w:p w:rsidR="00441C7B" w:rsidRDefault="00441C7B" w:rsidP="00EF70DD">
      <w:pPr>
        <w:rPr>
          <w:noProof/>
          <w:rtl/>
        </w:rPr>
      </w:pPr>
    </w:p>
    <w:p w:rsidR="00EF70DD" w:rsidRDefault="00EF70DD" w:rsidP="008041CE">
      <w:pPr>
        <w:rPr>
          <w:noProof/>
        </w:rPr>
      </w:pPr>
    </w:p>
    <w:p w:rsidR="00EF70DD" w:rsidRDefault="00EF70DD" w:rsidP="008041CE">
      <w:pPr>
        <w:rPr>
          <w:noProof/>
        </w:rPr>
      </w:pPr>
    </w:p>
    <w:p w:rsidR="00EF70DD" w:rsidRDefault="00EF70DD" w:rsidP="008041CE">
      <w:pPr>
        <w:rPr>
          <w:noProof/>
        </w:rPr>
      </w:pPr>
    </w:p>
    <w:p w:rsidR="00EF70DD" w:rsidRDefault="00EF70DD" w:rsidP="008041CE">
      <w:pPr>
        <w:rPr>
          <w:noProof/>
        </w:rPr>
      </w:pPr>
    </w:p>
    <w:p w:rsidR="00EF70DD" w:rsidRDefault="00EF70DD" w:rsidP="008041CE">
      <w:pPr>
        <w:rPr>
          <w:noProof/>
        </w:rPr>
      </w:pPr>
    </w:p>
    <w:p w:rsidR="00EF70DD" w:rsidRDefault="00EF70DD" w:rsidP="008041CE">
      <w:pPr>
        <w:rPr>
          <w:noProof/>
        </w:rPr>
      </w:pPr>
    </w:p>
    <w:p w:rsidR="00EF70DD" w:rsidRDefault="00EF70DD" w:rsidP="008041CE">
      <w:pPr>
        <w:rPr>
          <w:noProof/>
        </w:rPr>
      </w:pPr>
    </w:p>
    <w:p w:rsidR="00EF70DD" w:rsidRDefault="00EF70DD" w:rsidP="008041CE">
      <w:pPr>
        <w:rPr>
          <w:noProof/>
        </w:rPr>
      </w:pPr>
    </w:p>
    <w:p w:rsidR="008041CE" w:rsidRPr="008041CE" w:rsidRDefault="008041CE" w:rsidP="008041CE">
      <w:pPr>
        <w:rPr>
          <w:rFonts w:ascii="Tahoma" w:hAnsi="Tahoma" w:cs="Tahoma"/>
          <w:sz w:val="20"/>
          <w:szCs w:val="20"/>
          <w:rtl/>
        </w:rPr>
      </w:pPr>
    </w:p>
    <w:sectPr w:rsidR="008041CE" w:rsidRPr="008041CE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213" w:rsidRDefault="009D4213" w:rsidP="008041CE">
      <w:pPr>
        <w:spacing w:after="0" w:line="240" w:lineRule="auto"/>
      </w:pPr>
      <w:r>
        <w:separator/>
      </w:r>
    </w:p>
  </w:endnote>
  <w:endnote w:type="continuationSeparator" w:id="0">
    <w:p w:rsidR="009D4213" w:rsidRDefault="009D4213" w:rsidP="0080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213" w:rsidRDefault="009D4213" w:rsidP="008041CE">
      <w:pPr>
        <w:spacing w:after="0" w:line="240" w:lineRule="auto"/>
      </w:pPr>
      <w:r>
        <w:separator/>
      </w:r>
    </w:p>
  </w:footnote>
  <w:footnote w:type="continuationSeparator" w:id="0">
    <w:p w:rsidR="009D4213" w:rsidRDefault="009D4213" w:rsidP="00804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CE" w:rsidRDefault="009B64CA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-279400</wp:posOffset>
          </wp:positionV>
          <wp:extent cx="1962150" cy="733425"/>
          <wp:effectExtent l="0" t="0" r="0" b="0"/>
          <wp:wrapSquare wrapText="bothSides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CE"/>
    <w:rsid w:val="00441C7B"/>
    <w:rsid w:val="006E19FD"/>
    <w:rsid w:val="008041CE"/>
    <w:rsid w:val="008B2E24"/>
    <w:rsid w:val="009125E7"/>
    <w:rsid w:val="009B1980"/>
    <w:rsid w:val="009B64CA"/>
    <w:rsid w:val="009D4213"/>
    <w:rsid w:val="00A84548"/>
    <w:rsid w:val="00BE55EF"/>
    <w:rsid w:val="00D4378D"/>
    <w:rsid w:val="00D5719E"/>
    <w:rsid w:val="00E063D6"/>
    <w:rsid w:val="00E82292"/>
    <w:rsid w:val="00E92D3B"/>
    <w:rsid w:val="00EF70DD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A5ECCB14-448D-4906-A4CE-9303C158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  <w:rPr>
      <w:rFonts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1CE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locked/>
    <w:rsid w:val="008041CE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8041CE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locked/>
    <w:rsid w:val="008041C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שלי מירון</dc:creator>
  <cp:keywords/>
  <dc:description/>
  <cp:lastModifiedBy>שלי מירון</cp:lastModifiedBy>
  <cp:revision>2</cp:revision>
  <dcterms:created xsi:type="dcterms:W3CDTF">2018-11-26T10:57:00Z</dcterms:created>
  <dcterms:modified xsi:type="dcterms:W3CDTF">2018-11-26T10:57:00Z</dcterms:modified>
</cp:coreProperties>
</file>